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19B" w:rsidRPr="00FB719B" w:rsidRDefault="00FB719B" w:rsidP="00FB719B">
      <w:pPr>
        <w:shd w:val="clear" w:color="auto" w:fill="FFFFFF"/>
        <w:spacing w:after="0" w:line="240" w:lineRule="auto"/>
        <w:rPr>
          <w:rFonts w:ascii="Segoe UI" w:eastAsia="Times New Roman" w:hAnsi="Segoe UI" w:cs="Segoe UI"/>
          <w:sz w:val="24"/>
          <w:szCs w:val="24"/>
        </w:rPr>
      </w:pPr>
      <w:bookmarkStart w:id="0" w:name="_GoBack"/>
      <w:bookmarkEnd w:id="0"/>
      <w:r w:rsidRPr="00FB719B">
        <w:rPr>
          <w:rFonts w:ascii="Segoe UI" w:eastAsia="Times New Roman" w:hAnsi="Segoe UI" w:cs="Segoe UI"/>
          <w:sz w:val="24"/>
          <w:szCs w:val="24"/>
        </w:rPr>
        <w:t>IFC—a member of the World Bank Group—is the largest global development institution focused on the private sector in emerging markets. We work in more than 100 countries, using our capital, expertise, and influence to create markets and opportunities in developing countries. In fiscal year 2023 IFC committed a record $43.7 billion — in own-account investments and mobilization from third parties — to private companies and financial institutions in developing countries. For more information, visit www.ifc.org.</w:t>
      </w:r>
      <w:r w:rsidRPr="00FB719B">
        <w:rPr>
          <w:rFonts w:ascii="Segoe UI" w:eastAsia="Times New Roman" w:hAnsi="Segoe UI" w:cs="Segoe UI"/>
          <w:sz w:val="24"/>
          <w:szCs w:val="24"/>
        </w:rPr>
        <w:br/>
      </w:r>
      <w:r w:rsidRPr="00FB719B">
        <w:rPr>
          <w:rFonts w:ascii="Segoe UI" w:eastAsia="Times New Roman" w:hAnsi="Segoe UI" w:cs="Segoe UI"/>
          <w:sz w:val="24"/>
          <w:szCs w:val="24"/>
        </w:rPr>
        <w:br/>
        <w:t>IFC’s Public-Private Partnerships Transactions Advisory Services department provides sell-side financial advisory services to client governments with the purpose to increase access to basic infrastructure and social services by facilitating private investments in these sectors. Specifically, the team acts as Lead Transaction Advisor to governments to structure and implement public-private partnerships (PPP) transactions across all infrastructure sectors, e.g. power, water, transportation, and telecommunications, as well as social sectors such as health and education, with a particular focus on energy and transport, and for the following types of transactions:</w:t>
      </w:r>
      <w:r w:rsidRPr="00FB719B">
        <w:rPr>
          <w:rFonts w:ascii="Segoe UI" w:eastAsia="Times New Roman" w:hAnsi="Segoe UI" w:cs="Segoe UI"/>
          <w:sz w:val="24"/>
          <w:szCs w:val="24"/>
        </w:rPr>
        <w:br/>
      </w:r>
      <w:r w:rsidRPr="00FB719B">
        <w:rPr>
          <w:rFonts w:ascii="Segoe UI" w:eastAsia="Times New Roman" w:hAnsi="Segoe UI" w:cs="Segoe UI"/>
          <w:sz w:val="24"/>
          <w:szCs w:val="24"/>
        </w:rPr>
        <w:br/>
      </w:r>
    </w:p>
    <w:p w:rsidR="00FB719B" w:rsidRPr="00FB719B" w:rsidRDefault="00FB719B" w:rsidP="00FB719B">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Public-Private Partnerships e.g. BOT type concessions</w:t>
      </w:r>
    </w:p>
    <w:p w:rsidR="00FB719B" w:rsidRPr="00FB719B" w:rsidRDefault="00FB719B" w:rsidP="00FB719B">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Management and lease contracts</w:t>
      </w:r>
    </w:p>
    <w:p w:rsidR="00FB719B" w:rsidRPr="00FB719B" w:rsidRDefault="00FB719B" w:rsidP="00FB719B">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Restructuring and privatization of state-owned enterprises</w:t>
      </w:r>
      <w:r w:rsidRPr="00FB719B">
        <w:rPr>
          <w:rFonts w:ascii="Segoe UI" w:eastAsia="Times New Roman" w:hAnsi="Segoe UI" w:cs="Segoe UI"/>
          <w:sz w:val="24"/>
          <w:szCs w:val="24"/>
        </w:rPr>
        <w:br/>
      </w:r>
    </w:p>
    <w:p w:rsidR="00FB719B" w:rsidRPr="00FB719B" w:rsidRDefault="00FB719B" w:rsidP="00FB719B">
      <w:pPr>
        <w:shd w:val="clear" w:color="auto" w:fill="FFFFFF"/>
        <w:spacing w:after="0" w:line="240" w:lineRule="auto"/>
        <w:rPr>
          <w:rFonts w:ascii="Segoe UI" w:eastAsia="Times New Roman" w:hAnsi="Segoe UI" w:cs="Segoe UI"/>
          <w:sz w:val="24"/>
          <w:szCs w:val="24"/>
        </w:rPr>
      </w:pPr>
      <w:r w:rsidRPr="00FB719B">
        <w:rPr>
          <w:rFonts w:ascii="Segoe UI" w:eastAsia="Times New Roman" w:hAnsi="Segoe UI" w:cs="Segoe UI"/>
          <w:sz w:val="24"/>
          <w:szCs w:val="24"/>
        </w:rPr>
        <w:t>The department is looking to recruit an Investment Analyst (IA) to work with the PPP team in the Middle East and Central Asia (MCT) region. The IA will be based in Islamabad, Pakistan reporting to the Regional Manager and Head for PPP Transaction Advisory Services in MCT. The IA will be involved in the development and implementation of various PPP projects across the MCT region, in several infrastructure sectors as described above.</w:t>
      </w:r>
      <w:r w:rsidRPr="00FB719B">
        <w:rPr>
          <w:rFonts w:ascii="Segoe UI" w:eastAsia="Times New Roman" w:hAnsi="Segoe UI" w:cs="Segoe UI"/>
          <w:sz w:val="24"/>
          <w:szCs w:val="24"/>
        </w:rPr>
        <w:br/>
      </w:r>
      <w:r w:rsidRPr="00FB719B">
        <w:rPr>
          <w:rFonts w:ascii="Segoe UI" w:eastAsia="Times New Roman" w:hAnsi="Segoe UI" w:cs="Segoe UI"/>
          <w:sz w:val="24"/>
          <w:szCs w:val="24"/>
        </w:rPr>
        <w:br/>
        <w:t>The selected candidate will be expected to perform as a core team member under the supervision of a senior member of the team and will assist the project team leaders in the origination and execution of IFC’s advisory mandates in PPPs and privatizations across the MCT region.</w:t>
      </w:r>
      <w:r w:rsidRPr="00FB719B">
        <w:rPr>
          <w:rFonts w:ascii="Segoe UI" w:eastAsia="Times New Roman" w:hAnsi="Segoe UI" w:cs="Segoe UI"/>
          <w:sz w:val="24"/>
          <w:szCs w:val="24"/>
        </w:rPr>
        <w:br/>
      </w:r>
      <w:r w:rsidRPr="00FB719B">
        <w:rPr>
          <w:rFonts w:ascii="Segoe UI" w:eastAsia="Times New Roman" w:hAnsi="Segoe UI" w:cs="Segoe UI"/>
          <w:sz w:val="24"/>
          <w:szCs w:val="24"/>
        </w:rPr>
        <w:br/>
      </w:r>
      <w:r w:rsidRPr="00FB719B">
        <w:rPr>
          <w:rFonts w:ascii="Segoe UI" w:eastAsia="Times New Roman" w:hAnsi="Segoe UI" w:cs="Segoe UI"/>
          <w:b/>
          <w:bCs/>
          <w:sz w:val="24"/>
          <w:szCs w:val="24"/>
        </w:rPr>
        <w:t>Roles &amp; Responsibility:</w:t>
      </w:r>
      <w:r w:rsidRPr="00FB719B">
        <w:rPr>
          <w:rFonts w:ascii="Segoe UI" w:eastAsia="Times New Roman" w:hAnsi="Segoe UI" w:cs="Segoe UI"/>
          <w:b/>
          <w:bCs/>
          <w:sz w:val="24"/>
          <w:szCs w:val="24"/>
        </w:rPr>
        <w:br/>
      </w:r>
      <w:r w:rsidRPr="00FB719B">
        <w:rPr>
          <w:rFonts w:ascii="Segoe UI" w:eastAsia="Times New Roman" w:hAnsi="Segoe UI" w:cs="Segoe UI"/>
          <w:b/>
          <w:bCs/>
          <w:sz w:val="24"/>
          <w:szCs w:val="24"/>
        </w:rPr>
        <w:br/>
      </w:r>
      <w:r w:rsidRPr="00FB719B">
        <w:rPr>
          <w:rFonts w:ascii="Segoe UI" w:eastAsia="Times New Roman" w:hAnsi="Segoe UI" w:cs="Segoe UI"/>
          <w:sz w:val="24"/>
          <w:szCs w:val="24"/>
        </w:rPr>
        <w:t>Duties include, but are not limited to:</w:t>
      </w:r>
      <w:r w:rsidRPr="00FB719B">
        <w:rPr>
          <w:rFonts w:ascii="Segoe UI" w:eastAsia="Times New Roman" w:hAnsi="Segoe UI" w:cs="Segoe UI"/>
          <w:sz w:val="24"/>
          <w:szCs w:val="24"/>
        </w:rPr>
        <w:br/>
      </w:r>
      <w:r w:rsidRPr="00FB719B">
        <w:rPr>
          <w:rFonts w:ascii="Segoe UI" w:eastAsia="Times New Roman" w:hAnsi="Segoe UI" w:cs="Segoe UI"/>
          <w:sz w:val="24"/>
          <w:szCs w:val="24"/>
        </w:rPr>
        <w:br/>
        <w:t>Proactively contribute to business development activities in assigned countries, including:</w:t>
      </w:r>
      <w:r w:rsidRPr="00FB719B">
        <w:rPr>
          <w:rFonts w:ascii="Segoe UI" w:eastAsia="Times New Roman" w:hAnsi="Segoe UI" w:cs="Segoe UI"/>
          <w:sz w:val="24"/>
          <w:szCs w:val="24"/>
        </w:rPr>
        <w:br/>
      </w:r>
      <w:r w:rsidRPr="00FB719B">
        <w:rPr>
          <w:rFonts w:ascii="Segoe UI" w:eastAsia="Times New Roman" w:hAnsi="Segoe UI" w:cs="Segoe UI"/>
          <w:sz w:val="24"/>
          <w:szCs w:val="24"/>
        </w:rPr>
        <w:br/>
      </w:r>
    </w:p>
    <w:p w:rsidR="00FB719B" w:rsidRPr="00FB719B" w:rsidRDefault="00FB719B" w:rsidP="00FB719B">
      <w:pPr>
        <w:numPr>
          <w:ilvl w:val="0"/>
          <w:numId w:val="2"/>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lastRenderedPageBreak/>
        <w:t>Participate in origination and marketing activities, e.g. undertake project scoping to assess feasibility of potential projects, preparation of pitchbooks and proposals and support with IFC internal governance processes</w:t>
      </w:r>
    </w:p>
    <w:p w:rsidR="00FB719B" w:rsidRPr="00FB719B" w:rsidRDefault="00FB719B" w:rsidP="00FB719B">
      <w:pPr>
        <w:numPr>
          <w:ilvl w:val="0"/>
          <w:numId w:val="2"/>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Prepare notes and documentation for internal approval processes and procurement of consultants</w:t>
      </w:r>
    </w:p>
    <w:p w:rsidR="00FB719B" w:rsidRPr="00FB719B" w:rsidRDefault="00FB719B" w:rsidP="00FB719B">
      <w:pPr>
        <w:numPr>
          <w:ilvl w:val="0"/>
          <w:numId w:val="2"/>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Participate in meetings with government ministries and departments and sub-national public entities to discuss and assess their needs and ideas to improve access to infrastructure and delivery of public services and to identify potential PPP projects for IFC transaction advisory assistance</w:t>
      </w:r>
    </w:p>
    <w:p w:rsidR="00FB719B" w:rsidRPr="00FB719B" w:rsidRDefault="00FB719B" w:rsidP="00FB719B">
      <w:pPr>
        <w:numPr>
          <w:ilvl w:val="0"/>
          <w:numId w:val="2"/>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Understand World Bank program for assigned countries and work with them to engage with government counterparts to implement a coordinated strategy</w:t>
      </w:r>
      <w:r w:rsidRPr="00FB719B">
        <w:rPr>
          <w:rFonts w:ascii="Segoe UI" w:eastAsia="Times New Roman" w:hAnsi="Segoe UI" w:cs="Segoe UI"/>
          <w:sz w:val="24"/>
          <w:szCs w:val="24"/>
        </w:rPr>
        <w:br/>
      </w:r>
    </w:p>
    <w:p w:rsidR="00FB719B" w:rsidRPr="00FB719B" w:rsidRDefault="00FB719B" w:rsidP="00FB719B">
      <w:pPr>
        <w:shd w:val="clear" w:color="auto" w:fill="FFFFFF"/>
        <w:spacing w:after="0" w:line="240" w:lineRule="auto"/>
        <w:rPr>
          <w:rFonts w:ascii="Segoe UI" w:eastAsia="Times New Roman" w:hAnsi="Segoe UI" w:cs="Segoe UI"/>
          <w:sz w:val="24"/>
          <w:szCs w:val="24"/>
        </w:rPr>
      </w:pPr>
      <w:r w:rsidRPr="00FB719B">
        <w:rPr>
          <w:rFonts w:ascii="Segoe UI" w:eastAsia="Times New Roman" w:hAnsi="Segoe UI" w:cs="Segoe UI"/>
          <w:sz w:val="24"/>
          <w:szCs w:val="24"/>
        </w:rPr>
        <w:t>Assist in the day-to-day management of project execution to contribute to the structuring of innovative PPP projects and to the development of recommendations to clients, including:</w:t>
      </w:r>
      <w:r w:rsidRPr="00FB719B">
        <w:rPr>
          <w:rFonts w:ascii="Segoe UI" w:eastAsia="Times New Roman" w:hAnsi="Segoe UI" w:cs="Segoe UI"/>
          <w:sz w:val="24"/>
          <w:szCs w:val="24"/>
        </w:rPr>
        <w:br/>
      </w:r>
      <w:r w:rsidRPr="00FB719B">
        <w:rPr>
          <w:rFonts w:ascii="Segoe UI" w:eastAsia="Times New Roman" w:hAnsi="Segoe UI" w:cs="Segoe UI"/>
          <w:sz w:val="24"/>
          <w:szCs w:val="24"/>
        </w:rPr>
        <w:br/>
      </w:r>
    </w:p>
    <w:p w:rsidR="00FB719B" w:rsidRPr="00FB719B" w:rsidRDefault="00FB719B" w:rsidP="00FB719B">
      <w:pPr>
        <w:numPr>
          <w:ilvl w:val="0"/>
          <w:numId w:val="3"/>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Assist in due diligence management, data collection, review of legal, commercial and technical outputs, project structure design, and drafting of project contractual documentation</w:t>
      </w:r>
    </w:p>
    <w:p w:rsidR="00FB719B" w:rsidRPr="00FB719B" w:rsidRDefault="00FB719B" w:rsidP="00FB719B">
      <w:pPr>
        <w:numPr>
          <w:ilvl w:val="0"/>
          <w:numId w:val="3"/>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Prepare complex financial models and perform financial analysis</w:t>
      </w:r>
    </w:p>
    <w:p w:rsidR="00FB719B" w:rsidRPr="00FB719B" w:rsidRDefault="00FB719B" w:rsidP="00FB719B">
      <w:pPr>
        <w:numPr>
          <w:ilvl w:val="0"/>
          <w:numId w:val="3"/>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Assist in managing project marketing to potential investors, completing roadshows, preparing marketing documents (teaser, information memorandum), conducting prequalification and tendering (including negotiation of project agreements with bidders) up to award and commercial/financial close</w:t>
      </w:r>
    </w:p>
    <w:p w:rsidR="00FB719B" w:rsidRPr="00FB719B" w:rsidRDefault="00FB719B" w:rsidP="00FB719B">
      <w:pPr>
        <w:numPr>
          <w:ilvl w:val="0"/>
          <w:numId w:val="3"/>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Assist in coordinating closely with other parts of IFC including environmental and social, legal, other advisory and investment departments as well as World Bank colleagues</w:t>
      </w:r>
      <w:r w:rsidRPr="00FB719B">
        <w:rPr>
          <w:rFonts w:ascii="Segoe UI" w:eastAsia="Times New Roman" w:hAnsi="Segoe UI" w:cs="Segoe UI"/>
          <w:sz w:val="24"/>
          <w:szCs w:val="24"/>
        </w:rPr>
        <w:br/>
      </w:r>
    </w:p>
    <w:p w:rsidR="00FB719B" w:rsidRPr="00FB719B" w:rsidRDefault="00FB719B" w:rsidP="00FB719B">
      <w:pPr>
        <w:shd w:val="clear" w:color="auto" w:fill="FFFFFF"/>
        <w:spacing w:after="0" w:line="240" w:lineRule="auto"/>
        <w:rPr>
          <w:rFonts w:ascii="Segoe UI" w:eastAsia="Times New Roman" w:hAnsi="Segoe UI" w:cs="Segoe UI"/>
          <w:sz w:val="24"/>
          <w:szCs w:val="24"/>
        </w:rPr>
      </w:pPr>
      <w:r w:rsidRPr="00FB719B">
        <w:rPr>
          <w:rFonts w:ascii="Segoe UI" w:eastAsia="Times New Roman" w:hAnsi="Segoe UI" w:cs="Segoe UI"/>
          <w:sz w:val="24"/>
          <w:szCs w:val="24"/>
        </w:rPr>
        <w:t>Selection Criteria</w:t>
      </w:r>
      <w:r w:rsidRPr="00FB719B">
        <w:rPr>
          <w:rFonts w:ascii="Segoe UI" w:eastAsia="Times New Roman" w:hAnsi="Segoe UI" w:cs="Segoe UI"/>
          <w:sz w:val="24"/>
          <w:szCs w:val="24"/>
        </w:rPr>
        <w:br/>
      </w:r>
      <w:r w:rsidRPr="00FB719B">
        <w:rPr>
          <w:rFonts w:ascii="Segoe UI" w:eastAsia="Times New Roman" w:hAnsi="Segoe UI" w:cs="Segoe UI"/>
          <w:sz w:val="24"/>
          <w:szCs w:val="24"/>
        </w:rPr>
        <w:br/>
      </w:r>
    </w:p>
    <w:p w:rsidR="00FB719B" w:rsidRPr="00FB719B" w:rsidRDefault="00FB719B" w:rsidP="00FB719B">
      <w:pPr>
        <w:numPr>
          <w:ilvl w:val="0"/>
          <w:numId w:val="4"/>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Undergraduate degree in Finance, Management, or Accounting or a related specialty from a top reputed university;</w:t>
      </w:r>
    </w:p>
    <w:p w:rsidR="00FB719B" w:rsidRPr="00FB719B" w:rsidRDefault="00FB719B" w:rsidP="00FB719B">
      <w:pPr>
        <w:numPr>
          <w:ilvl w:val="0"/>
          <w:numId w:val="4"/>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Minimum 2 years of relevant experience gained with a leading financial institution working on PPP transaction advisory, M&amp;A or privatization advisory on buy and/or sell side, project finance, private equity – all preferably with focus on the infrastructure (including social infrastructure) sector;</w:t>
      </w:r>
    </w:p>
    <w:p w:rsidR="00FB719B" w:rsidRPr="00FB719B" w:rsidRDefault="00FB719B" w:rsidP="00FB719B">
      <w:pPr>
        <w:numPr>
          <w:ilvl w:val="0"/>
          <w:numId w:val="4"/>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1-2 years of experience of sell-side/government PPP transaction advisory is considered a plus;</w:t>
      </w:r>
    </w:p>
    <w:p w:rsidR="00FB719B" w:rsidRPr="00FB719B" w:rsidRDefault="00FB719B" w:rsidP="00FB719B">
      <w:pPr>
        <w:numPr>
          <w:ilvl w:val="0"/>
          <w:numId w:val="4"/>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Strong analytical and up-to-date financial modeling/structuring skills with ability to communicate ideas clearly and confidently;</w:t>
      </w:r>
    </w:p>
    <w:p w:rsidR="00FB719B" w:rsidRPr="00FB719B" w:rsidRDefault="00FB719B" w:rsidP="00FB719B">
      <w:pPr>
        <w:numPr>
          <w:ilvl w:val="0"/>
          <w:numId w:val="4"/>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lastRenderedPageBreak/>
        <w:t>Experience in infrastructure sectors (including power, transport, social infrastructure sectors), with some knowledge of sector trends, legal and regulatory requirements, and stakeholders (project developers, investors, technical and legal consultants), and with proven track record of infrastructure/PPP transactions;</w:t>
      </w:r>
    </w:p>
    <w:p w:rsidR="00FB719B" w:rsidRPr="00FB719B" w:rsidRDefault="00FB719B" w:rsidP="00FB719B">
      <w:pPr>
        <w:numPr>
          <w:ilvl w:val="0"/>
          <w:numId w:val="4"/>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Ability to operate in large, culturally diverse and geographically dispersed teams;</w:t>
      </w:r>
    </w:p>
    <w:p w:rsidR="00FB719B" w:rsidRPr="00FB719B" w:rsidRDefault="00FB719B" w:rsidP="00FB719B">
      <w:pPr>
        <w:numPr>
          <w:ilvl w:val="0"/>
          <w:numId w:val="4"/>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Ability to work under pressure and deliver high quality work within deadlines to meet team objectives;</w:t>
      </w:r>
    </w:p>
    <w:p w:rsidR="00FB719B" w:rsidRPr="00FB719B" w:rsidRDefault="00FB719B" w:rsidP="00FB719B">
      <w:pPr>
        <w:numPr>
          <w:ilvl w:val="0"/>
          <w:numId w:val="4"/>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Willingness and ability to travel on short notice and frequently, as required;</w:t>
      </w:r>
    </w:p>
    <w:p w:rsidR="00FB719B" w:rsidRPr="00FB719B" w:rsidRDefault="00FB719B" w:rsidP="00FB719B">
      <w:pPr>
        <w:numPr>
          <w:ilvl w:val="0"/>
          <w:numId w:val="4"/>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Excellent communication skills in English is essential;</w:t>
      </w:r>
    </w:p>
    <w:p w:rsidR="00FB719B" w:rsidRPr="00FB719B" w:rsidRDefault="00FB719B" w:rsidP="00FB719B">
      <w:pPr>
        <w:numPr>
          <w:ilvl w:val="0"/>
          <w:numId w:val="4"/>
        </w:numPr>
        <w:shd w:val="clear" w:color="auto" w:fill="FFFFFF"/>
        <w:spacing w:before="100" w:beforeAutospacing="1" w:after="100" w:afterAutospacing="1" w:line="240" w:lineRule="auto"/>
        <w:rPr>
          <w:rFonts w:ascii="Segoe UI" w:eastAsia="Times New Roman" w:hAnsi="Segoe UI" w:cs="Segoe UI"/>
          <w:sz w:val="24"/>
          <w:szCs w:val="24"/>
        </w:rPr>
      </w:pPr>
      <w:r w:rsidRPr="00FB719B">
        <w:rPr>
          <w:rFonts w:ascii="Segoe UI" w:eastAsia="Times New Roman" w:hAnsi="Segoe UI" w:cs="Segoe UI"/>
          <w:sz w:val="24"/>
          <w:szCs w:val="24"/>
        </w:rPr>
        <w:t xml:space="preserve">Experience in a development institution is considered a plus. </w:t>
      </w:r>
      <w:r w:rsidRPr="00FB719B">
        <w:rPr>
          <w:rFonts w:ascii="Segoe UI" w:eastAsia="Times New Roman" w:hAnsi="Segoe UI" w:cs="Segoe UI"/>
          <w:sz w:val="24"/>
          <w:szCs w:val="24"/>
        </w:rPr>
        <w:br/>
      </w:r>
    </w:p>
    <w:p w:rsidR="00FB719B" w:rsidRPr="00FB719B" w:rsidRDefault="00FB719B" w:rsidP="00FB719B">
      <w:pPr>
        <w:shd w:val="clear" w:color="auto" w:fill="FFFFFF"/>
        <w:spacing w:after="0" w:line="240" w:lineRule="auto"/>
        <w:rPr>
          <w:rFonts w:ascii="Segoe UI" w:eastAsia="Times New Roman" w:hAnsi="Segoe UI" w:cs="Segoe UI"/>
          <w:sz w:val="24"/>
          <w:szCs w:val="24"/>
        </w:rPr>
      </w:pPr>
      <w:r w:rsidRPr="00FB719B">
        <w:rPr>
          <w:rFonts w:ascii="Segoe UI" w:eastAsia="Times New Roman" w:hAnsi="Segoe UI" w:cs="Segoe UI"/>
          <w:sz w:val="24"/>
          <w:szCs w:val="24"/>
        </w:rPr>
        <w:t>World Bank Group Core Competencies</w:t>
      </w:r>
      <w:r w:rsidRPr="00FB719B">
        <w:rPr>
          <w:rFonts w:ascii="Segoe UI" w:eastAsia="Times New Roman" w:hAnsi="Segoe UI" w:cs="Segoe UI"/>
          <w:sz w:val="24"/>
          <w:szCs w:val="24"/>
        </w:rPr>
        <w:br/>
      </w:r>
      <w:r w:rsidRPr="00FB719B">
        <w:rPr>
          <w:rFonts w:ascii="Segoe UI" w:eastAsia="Times New Roman" w:hAnsi="Segoe UI" w:cs="Segoe UI"/>
          <w:sz w:val="24"/>
          <w:szCs w:val="24"/>
        </w:rPr>
        <w:br/>
      </w:r>
      <w:r w:rsidRPr="00FB719B">
        <w:rPr>
          <w:rFonts w:ascii="Segoe UI" w:eastAsia="Times New Roman" w:hAnsi="Segoe UI" w:cs="Segoe UI"/>
          <w:i/>
          <w:iCs/>
          <w:sz w:val="24"/>
          <w:szCs w:val="24"/>
        </w:rPr>
        <w:t>The World Bank Group offers comprehensive benefits, including a retirement plan; medical, life and disability insurance; and paid leave, including parental leave, as well as reasonable accommodations for individuals with disabilities.</w:t>
      </w:r>
      <w:r w:rsidRPr="00FB719B">
        <w:rPr>
          <w:rFonts w:ascii="Segoe UI" w:eastAsia="Times New Roman" w:hAnsi="Segoe UI" w:cs="Segoe UI"/>
          <w:i/>
          <w:iCs/>
          <w:sz w:val="24"/>
          <w:szCs w:val="24"/>
        </w:rPr>
        <w:br/>
      </w:r>
      <w:r w:rsidRPr="00FB719B">
        <w:rPr>
          <w:rFonts w:ascii="Segoe UI" w:eastAsia="Times New Roman" w:hAnsi="Segoe UI" w:cs="Segoe UI"/>
          <w:i/>
          <w:iCs/>
          <w:sz w:val="24"/>
          <w:szCs w:val="24"/>
        </w:rPr>
        <w:br/>
        <w:t>We are proud to be an equal opportunity and inclusive employer with a dedicated and committed workforce, and do not discriminate based on gender, gender identity, religion, race, ethnicity, sexual orientation, or disability.</w:t>
      </w:r>
      <w:r w:rsidRPr="00FB719B">
        <w:rPr>
          <w:rFonts w:ascii="Segoe UI" w:eastAsia="Times New Roman" w:hAnsi="Segoe UI" w:cs="Segoe UI"/>
          <w:i/>
          <w:iCs/>
          <w:sz w:val="24"/>
          <w:szCs w:val="24"/>
        </w:rPr>
        <w:br/>
      </w:r>
      <w:r w:rsidRPr="00FB719B">
        <w:rPr>
          <w:rFonts w:ascii="Segoe UI" w:eastAsia="Times New Roman" w:hAnsi="Segoe UI" w:cs="Segoe UI"/>
          <w:i/>
          <w:iCs/>
          <w:sz w:val="24"/>
          <w:szCs w:val="24"/>
        </w:rPr>
        <w:br/>
        <w:t>Learn more about working at the World Bank and IFC, including our values and inspiring stories.</w:t>
      </w:r>
    </w:p>
    <w:p w:rsidR="00AE7DDC" w:rsidRDefault="00AE7DDC">
      <w:pPr>
        <w:rPr>
          <w:rFonts w:ascii="Segoe UI" w:eastAsia="Times New Roman" w:hAnsi="Segoe UI" w:cs="Segoe UI"/>
          <w:sz w:val="24"/>
          <w:szCs w:val="24"/>
        </w:rPr>
      </w:pPr>
    </w:p>
    <w:p w:rsidR="00FB719B" w:rsidRDefault="00F31C21">
      <w:hyperlink r:id="rId5" w:history="1">
        <w:r w:rsidR="00FB719B" w:rsidRPr="00FB719B">
          <w:rPr>
            <w:rStyle w:val="Hyperlink"/>
            <w:rFonts w:ascii="Segoe UI" w:eastAsia="Times New Roman" w:hAnsi="Segoe UI" w:cs="Segoe UI"/>
            <w:sz w:val="24"/>
            <w:szCs w:val="24"/>
          </w:rPr>
          <w:t>Apply Now</w:t>
        </w:r>
      </w:hyperlink>
    </w:p>
    <w:p w:rsidR="00FB719B" w:rsidRDefault="00FB719B"/>
    <w:sectPr w:rsidR="00FB7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2452"/>
    <w:multiLevelType w:val="multilevel"/>
    <w:tmpl w:val="53A2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0D45AF"/>
    <w:multiLevelType w:val="multilevel"/>
    <w:tmpl w:val="1AF8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800DF1"/>
    <w:multiLevelType w:val="multilevel"/>
    <w:tmpl w:val="1FE4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3C5385"/>
    <w:multiLevelType w:val="multilevel"/>
    <w:tmpl w:val="C386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0B"/>
    <w:rsid w:val="0038770B"/>
    <w:rsid w:val="00AE7DDC"/>
    <w:rsid w:val="00F31C21"/>
    <w:rsid w:val="00FB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D2652-15B6-ED47-A5AD-DA76C914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pre">
    <w:name w:val="white-space-pre"/>
    <w:basedOn w:val="DefaultParagraphFont"/>
    <w:rsid w:val="00FB719B"/>
  </w:style>
  <w:style w:type="character" w:styleId="Strong">
    <w:name w:val="Strong"/>
    <w:basedOn w:val="DefaultParagraphFont"/>
    <w:uiPriority w:val="22"/>
    <w:qFormat/>
    <w:rsid w:val="00FB719B"/>
    <w:rPr>
      <w:b/>
      <w:bCs/>
    </w:rPr>
  </w:style>
  <w:style w:type="character" w:styleId="Emphasis">
    <w:name w:val="Emphasis"/>
    <w:basedOn w:val="DefaultParagraphFont"/>
    <w:uiPriority w:val="20"/>
    <w:qFormat/>
    <w:rsid w:val="00FB719B"/>
    <w:rPr>
      <w:i/>
      <w:iCs/>
    </w:rPr>
  </w:style>
  <w:style w:type="paragraph" w:customStyle="1" w:styleId="t-black--light">
    <w:name w:val="t-black--light"/>
    <w:basedOn w:val="Normal"/>
    <w:rsid w:val="00FB71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71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488643">
      <w:bodyDiv w:val="1"/>
      <w:marLeft w:val="0"/>
      <w:marRight w:val="0"/>
      <w:marTop w:val="0"/>
      <w:marBottom w:val="0"/>
      <w:divBdr>
        <w:top w:val="none" w:sz="0" w:space="0" w:color="auto"/>
        <w:left w:val="none" w:sz="0" w:space="0" w:color="auto"/>
        <w:bottom w:val="none" w:sz="0" w:space="0" w:color="auto"/>
        <w:right w:val="none" w:sz="0" w:space="0" w:color="auto"/>
      </w:divBdr>
      <w:divsChild>
        <w:div w:id="819351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jobs/view/3784109607/?trackingId=3tLmzE%2B%2BTPqwCyf7h4O3lQ%3D%3D&amp;refId=BTsSYvnIR%2F2BrkUzgqQMWA%3D%3D&amp;midToken=AQHo-re0vEYrxQ&amp;midSig=0_l1PKhEtbXX01&amp;trk=eml-jobs_jymbii_digest-job_card-0-jobcard_body&amp;trkEmail=eml-jobs_jymbii_digest-job_card-0-jobcard_body-null-5xsmsb~lq22dgfo~qc-null-null&amp;eid=5xsmsb-lq22dgfo-qc&amp;otpToken=MTEwMDE3ZTAxYjJhYzhjNGIzMjQwNGVkNDYxY2U0YjI4N2M5ZDA0NzlhYWQ4OTYxNzdjMjA3NmI0ODVmNWRmNmY2ZDFkZmIyNGZiNWViZTI2NTljZmNjN2I3ZDY4ZjQ0NmZjYmViNjY2NTlkMjgxOTk3MTg4YSwxLDE%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5403</Characters>
  <Application>Microsoft Office Word</Application>
  <DocSecurity>0</DocSecurity>
  <Lines>45</Lines>
  <Paragraphs>12</Paragraphs>
  <ScaleCrop>false</ScaleCrop>
  <Company>HP</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Sarwat Ahson</cp:lastModifiedBy>
  <cp:revision>2</cp:revision>
  <dcterms:created xsi:type="dcterms:W3CDTF">2023-12-12T09:41:00Z</dcterms:created>
  <dcterms:modified xsi:type="dcterms:W3CDTF">2023-12-12T09:41:00Z</dcterms:modified>
</cp:coreProperties>
</file>