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0D" w:rsidRPr="006F70F5" w:rsidRDefault="00C1014A" w:rsidP="00C1014A">
      <w:pPr>
        <w:pStyle w:val="Default"/>
        <w:tabs>
          <w:tab w:val="left" w:pos="1590"/>
          <w:tab w:val="center" w:pos="4673"/>
        </w:tabs>
        <w:rPr>
          <w:rFonts w:asciiTheme="minorHAnsi" w:hAnsiTheme="minorHAnsi" w:cs="Times New Roman"/>
          <w:b/>
          <w:bCs/>
          <w:sz w:val="28"/>
          <w:szCs w:val="28"/>
        </w:rPr>
      </w:pPr>
      <w:r>
        <w:rPr>
          <w:rFonts w:asciiTheme="minorHAnsi" w:hAnsiTheme="minorHAnsi" w:cs="Times New Roman"/>
          <w:b/>
          <w:bCs/>
          <w:sz w:val="28"/>
          <w:szCs w:val="28"/>
        </w:rPr>
        <w:tab/>
      </w:r>
      <w:bookmarkStart w:id="0" w:name="_GoBack"/>
      <w:bookmarkEnd w:id="0"/>
      <w:r>
        <w:rPr>
          <w:rFonts w:asciiTheme="minorHAnsi" w:hAnsiTheme="minorHAnsi" w:cs="Times New Roman"/>
          <w:b/>
          <w:bCs/>
          <w:sz w:val="28"/>
          <w:szCs w:val="28"/>
        </w:rPr>
        <w:tab/>
      </w:r>
      <w:r w:rsidR="00F26B0D" w:rsidRPr="006F70F5">
        <w:rPr>
          <w:rFonts w:asciiTheme="minorHAnsi" w:hAnsiTheme="minorHAnsi" w:cs="Times New Roman"/>
          <w:b/>
          <w:bCs/>
          <w:sz w:val="28"/>
          <w:szCs w:val="28"/>
        </w:rPr>
        <w:t>Whistleblower Policy</w:t>
      </w:r>
    </w:p>
    <w:p w:rsidR="00142634" w:rsidRDefault="00142634" w:rsidP="00142634">
      <w:pPr>
        <w:spacing w:line="240" w:lineRule="aut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5/</w:t>
      </w:r>
      <w:r w:rsidR="00F604FD">
        <w:rPr>
          <w:rFonts w:asciiTheme="minorHAnsi" w:hAnsiTheme="minorHAnsi"/>
          <w:sz w:val="18"/>
          <w:szCs w:val="18"/>
        </w:rPr>
        <w:t>April</w:t>
      </w:r>
      <w:r>
        <w:rPr>
          <w:rFonts w:asciiTheme="minorHAnsi" w:hAnsiTheme="minorHAnsi"/>
          <w:sz w:val="18"/>
          <w:szCs w:val="18"/>
        </w:rPr>
        <w:t>/2019</w:t>
      </w:r>
    </w:p>
    <w:p w:rsidR="00566C92" w:rsidRDefault="00566C92" w:rsidP="00566C92">
      <w:pPr>
        <w:pStyle w:val="Default"/>
        <w:rPr>
          <w:rFonts w:asciiTheme="minorHAnsi" w:hAnsiTheme="minorHAnsi" w:cs="Times New Roman"/>
          <w:b/>
          <w:bCs/>
          <w:sz w:val="22"/>
          <w:szCs w:val="22"/>
        </w:rPr>
      </w:pPr>
    </w:p>
    <w:p w:rsidR="00DB1FF9" w:rsidRPr="006F70F5" w:rsidRDefault="00DB1FF9" w:rsidP="00566C92">
      <w:pPr>
        <w:pStyle w:val="Default"/>
        <w:rPr>
          <w:rFonts w:asciiTheme="minorHAnsi" w:hAnsiTheme="minorHAnsi" w:cs="Times New Roman"/>
          <w:b/>
          <w:bCs/>
          <w:sz w:val="22"/>
          <w:szCs w:val="22"/>
        </w:rPr>
      </w:pPr>
    </w:p>
    <w:p w:rsidR="00566C92" w:rsidRPr="006F70F5" w:rsidRDefault="006F70F5" w:rsidP="006F70F5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>CFA Society Chile</w:t>
      </w:r>
      <w:r w:rsidR="00566C92" w:rsidRPr="006F70F5">
        <w:rPr>
          <w:rFonts w:asciiTheme="minorHAnsi" w:hAnsiTheme="minorHAnsi" w:cs="Times New Roman"/>
          <w:bCs/>
          <w:sz w:val="22"/>
          <w:szCs w:val="22"/>
        </w:rPr>
        <w:t xml:space="preserve"> is committed to lawful and ethical behavior in all of </w:t>
      </w:r>
      <w:r>
        <w:rPr>
          <w:rFonts w:asciiTheme="minorHAnsi" w:hAnsiTheme="minorHAnsi" w:cs="Times New Roman"/>
          <w:bCs/>
          <w:sz w:val="22"/>
          <w:szCs w:val="22"/>
        </w:rPr>
        <w:t>CFA Society Chile’s</w:t>
      </w:r>
      <w:r w:rsidR="00566C92" w:rsidRPr="006F70F5">
        <w:rPr>
          <w:rFonts w:asciiTheme="minorHAnsi" w:hAnsiTheme="minorHAnsi" w:cs="Times New Roman"/>
          <w:bCs/>
          <w:sz w:val="22"/>
          <w:szCs w:val="22"/>
        </w:rPr>
        <w:t xml:space="preserve"> business activities.</w:t>
      </w:r>
      <w:r w:rsidR="00BD7822" w:rsidRPr="006F70F5">
        <w:rPr>
          <w:rFonts w:asciiTheme="minorHAnsi" w:hAnsiTheme="minorHAnsi" w:cs="Times New Roman"/>
          <w:bCs/>
          <w:sz w:val="22"/>
          <w:szCs w:val="22"/>
        </w:rPr>
        <w:t xml:space="preserve">  All employees and representatives of </w:t>
      </w:r>
      <w:r>
        <w:rPr>
          <w:rFonts w:asciiTheme="minorHAnsi" w:hAnsiTheme="minorHAnsi" w:cs="Times New Roman"/>
          <w:bCs/>
          <w:sz w:val="22"/>
          <w:szCs w:val="22"/>
        </w:rPr>
        <w:t>CFA Society Chile</w:t>
      </w:r>
      <w:r w:rsidR="00BD7822" w:rsidRPr="006F70F5">
        <w:rPr>
          <w:rFonts w:asciiTheme="minorHAnsi" w:hAnsiTheme="minorHAnsi" w:cs="Times New Roman"/>
          <w:bCs/>
          <w:sz w:val="22"/>
          <w:szCs w:val="22"/>
        </w:rPr>
        <w:t xml:space="preserve"> should practice honesty and integrity in performing their responsibilities and complying with all applicable laws and regulations.</w:t>
      </w:r>
    </w:p>
    <w:p w:rsidR="00200759" w:rsidRPr="006F70F5" w:rsidRDefault="00F836C9" w:rsidP="006F70F5">
      <w:pPr>
        <w:pStyle w:val="Default"/>
        <w:tabs>
          <w:tab w:val="left" w:pos="7390"/>
        </w:tabs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F70F5">
        <w:rPr>
          <w:rFonts w:asciiTheme="minorHAnsi" w:hAnsiTheme="minorHAnsi" w:cs="Times New Roman"/>
          <w:b/>
          <w:bCs/>
          <w:sz w:val="22"/>
          <w:szCs w:val="22"/>
        </w:rPr>
        <w:tab/>
      </w:r>
    </w:p>
    <w:p w:rsidR="006F70F5" w:rsidRPr="006F70F5" w:rsidRDefault="006F70F5" w:rsidP="006F70F5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/>
          <w:bCs/>
          <w:sz w:val="22"/>
          <w:szCs w:val="22"/>
        </w:rPr>
        <w:t>I. Purpose</w:t>
      </w:r>
    </w:p>
    <w:p w:rsidR="00200759" w:rsidRPr="006F70F5" w:rsidRDefault="00BD7822" w:rsidP="006F70F5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F70F5">
        <w:rPr>
          <w:rFonts w:asciiTheme="minorHAnsi" w:hAnsiTheme="minorHAnsi" w:cs="Times New Roman"/>
          <w:bCs/>
          <w:sz w:val="22"/>
          <w:szCs w:val="22"/>
        </w:rPr>
        <w:t xml:space="preserve">This Policy is intended to encourage and enable employees and others to raise serious concerns so that </w:t>
      </w:r>
      <w:r w:rsidR="006F70F5">
        <w:rPr>
          <w:rFonts w:asciiTheme="minorHAnsi" w:hAnsiTheme="minorHAnsi" w:cs="Times New Roman"/>
          <w:bCs/>
          <w:sz w:val="22"/>
          <w:szCs w:val="22"/>
        </w:rPr>
        <w:t>CFA Society Chile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can address and correct inappropriate conduct and actions.</w:t>
      </w:r>
      <w:r w:rsidR="00200759" w:rsidRPr="006F70F5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6F70F5">
        <w:rPr>
          <w:rFonts w:asciiTheme="minorHAnsi" w:hAnsiTheme="minorHAnsi" w:cs="Times New Roman"/>
          <w:bCs/>
          <w:sz w:val="22"/>
          <w:szCs w:val="22"/>
        </w:rPr>
        <w:t>The</w:t>
      </w:r>
      <w:r w:rsidR="00200759" w:rsidRPr="006F70F5">
        <w:rPr>
          <w:rFonts w:asciiTheme="minorHAnsi" w:hAnsiTheme="minorHAnsi" w:cs="Times New Roman"/>
          <w:bCs/>
          <w:sz w:val="22"/>
          <w:szCs w:val="22"/>
        </w:rPr>
        <w:t xml:space="preserve"> Policy</w:t>
      </w:r>
      <w:r w:rsidR="001F55A7" w:rsidRPr="006F70F5">
        <w:rPr>
          <w:rFonts w:asciiTheme="minorHAnsi" w:hAnsiTheme="minorHAnsi" w:cs="Times New Roman"/>
          <w:bCs/>
          <w:sz w:val="22"/>
          <w:szCs w:val="22"/>
        </w:rPr>
        <w:t>:</w:t>
      </w:r>
    </w:p>
    <w:p w:rsidR="00200759" w:rsidRPr="006F70F5" w:rsidRDefault="00200759" w:rsidP="00950ABF">
      <w:pPr>
        <w:pStyle w:val="Default"/>
        <w:numPr>
          <w:ilvl w:val="1"/>
          <w:numId w:val="19"/>
        </w:numPr>
        <w:ind w:left="993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F70F5">
        <w:rPr>
          <w:rFonts w:asciiTheme="minorHAnsi" w:hAnsiTheme="minorHAnsi" w:cs="Times New Roman"/>
          <w:bCs/>
          <w:sz w:val="22"/>
          <w:szCs w:val="22"/>
        </w:rPr>
        <w:t>provide</w:t>
      </w:r>
      <w:r w:rsidR="00BD7822" w:rsidRPr="006F70F5">
        <w:rPr>
          <w:rFonts w:asciiTheme="minorHAnsi" w:hAnsiTheme="minorHAnsi" w:cs="Times New Roman"/>
          <w:bCs/>
          <w:sz w:val="22"/>
          <w:szCs w:val="22"/>
        </w:rPr>
        <w:t>s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a means for employees and other organization leaders to raise good faith concerns regarding suspected violation</w:t>
      </w:r>
      <w:r w:rsidR="007B7F95" w:rsidRPr="006F70F5">
        <w:rPr>
          <w:rFonts w:asciiTheme="minorHAnsi" w:hAnsiTheme="minorHAnsi" w:cs="Times New Roman"/>
          <w:bCs/>
          <w:sz w:val="22"/>
          <w:szCs w:val="22"/>
        </w:rPr>
        <w:t>s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of law or </w:t>
      </w:r>
      <w:r w:rsidR="006F70F5">
        <w:rPr>
          <w:rFonts w:asciiTheme="minorHAnsi" w:hAnsiTheme="minorHAnsi" w:cs="Times New Roman"/>
          <w:bCs/>
          <w:sz w:val="22"/>
          <w:szCs w:val="22"/>
        </w:rPr>
        <w:t>CFA Society Chile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policy</w:t>
      </w:r>
      <w:r w:rsidR="007B7F95" w:rsidRPr="006F70F5">
        <w:rPr>
          <w:rFonts w:asciiTheme="minorHAnsi" w:hAnsiTheme="minorHAnsi" w:cs="Times New Roman"/>
          <w:bCs/>
          <w:sz w:val="22"/>
          <w:szCs w:val="22"/>
        </w:rPr>
        <w:t>;</w:t>
      </w:r>
    </w:p>
    <w:p w:rsidR="00200759" w:rsidRPr="006F70F5" w:rsidRDefault="00200759" w:rsidP="00950ABF">
      <w:pPr>
        <w:pStyle w:val="Default"/>
        <w:numPr>
          <w:ilvl w:val="1"/>
          <w:numId w:val="19"/>
        </w:numPr>
        <w:ind w:left="993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F70F5">
        <w:rPr>
          <w:rFonts w:asciiTheme="minorHAnsi" w:hAnsiTheme="minorHAnsi" w:cs="Times New Roman"/>
          <w:bCs/>
          <w:sz w:val="22"/>
          <w:szCs w:val="22"/>
        </w:rPr>
        <w:t>facilitate</w:t>
      </w:r>
      <w:r w:rsidR="00BD7822" w:rsidRPr="006F70F5">
        <w:rPr>
          <w:rFonts w:asciiTheme="minorHAnsi" w:hAnsiTheme="minorHAnsi" w:cs="Times New Roman"/>
          <w:bCs/>
          <w:sz w:val="22"/>
          <w:szCs w:val="22"/>
        </w:rPr>
        <w:t>s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cooperation in any inquiry or investigation by any court, agency, law enforcement or other governmental body</w:t>
      </w:r>
      <w:r w:rsidR="001F55A7" w:rsidRPr="006F70F5">
        <w:rPr>
          <w:rFonts w:asciiTheme="minorHAnsi" w:hAnsiTheme="minorHAnsi" w:cs="Times New Roman"/>
          <w:bCs/>
          <w:sz w:val="22"/>
          <w:szCs w:val="22"/>
        </w:rPr>
        <w:t>; and</w:t>
      </w:r>
    </w:p>
    <w:p w:rsidR="001F55A7" w:rsidRPr="006F70F5" w:rsidRDefault="001F55A7" w:rsidP="00950ABF">
      <w:pPr>
        <w:pStyle w:val="Default"/>
        <w:numPr>
          <w:ilvl w:val="1"/>
          <w:numId w:val="19"/>
        </w:numPr>
        <w:ind w:left="993"/>
        <w:jc w:val="both"/>
        <w:rPr>
          <w:rFonts w:asciiTheme="minorHAnsi" w:hAnsiTheme="minorHAnsi" w:cs="Times New Roman"/>
          <w:bCs/>
          <w:sz w:val="22"/>
          <w:szCs w:val="22"/>
        </w:rPr>
      </w:pPr>
      <w:proofErr w:type="gramStart"/>
      <w:r w:rsidRPr="006F70F5">
        <w:rPr>
          <w:rFonts w:asciiTheme="minorHAnsi" w:hAnsiTheme="minorHAnsi" w:cs="Times New Roman"/>
          <w:bCs/>
          <w:sz w:val="22"/>
          <w:szCs w:val="22"/>
        </w:rPr>
        <w:t>protect</w:t>
      </w:r>
      <w:r w:rsidR="00BD7822" w:rsidRPr="006F70F5">
        <w:rPr>
          <w:rFonts w:asciiTheme="minorHAnsi" w:hAnsiTheme="minorHAnsi" w:cs="Times New Roman"/>
          <w:bCs/>
          <w:sz w:val="22"/>
          <w:szCs w:val="22"/>
        </w:rPr>
        <w:t>s</w:t>
      </w:r>
      <w:proofErr w:type="gramEnd"/>
      <w:r w:rsidRPr="006F70F5">
        <w:rPr>
          <w:rFonts w:asciiTheme="minorHAnsi" w:hAnsiTheme="minorHAnsi" w:cs="Times New Roman"/>
          <w:bCs/>
          <w:sz w:val="22"/>
          <w:szCs w:val="22"/>
        </w:rPr>
        <w:t xml:space="preserve"> individuals who take such action from retaliation or any threat of retaliation by any other employee or agent of </w:t>
      </w:r>
      <w:r w:rsidR="006F70F5">
        <w:rPr>
          <w:rFonts w:asciiTheme="minorHAnsi" w:hAnsiTheme="minorHAnsi" w:cs="Times New Roman"/>
          <w:bCs/>
          <w:sz w:val="22"/>
          <w:szCs w:val="22"/>
        </w:rPr>
        <w:t>CFA Society Chile</w:t>
      </w:r>
      <w:r w:rsidRPr="006F70F5">
        <w:rPr>
          <w:rFonts w:asciiTheme="minorHAnsi" w:hAnsiTheme="minorHAnsi" w:cs="Times New Roman"/>
          <w:bCs/>
          <w:sz w:val="22"/>
          <w:szCs w:val="22"/>
        </w:rPr>
        <w:t>.</w:t>
      </w:r>
    </w:p>
    <w:p w:rsidR="00200759" w:rsidRPr="006F70F5" w:rsidRDefault="00200759" w:rsidP="006F70F5">
      <w:pPr>
        <w:pStyle w:val="Default"/>
        <w:ind w:left="1440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6F70F5" w:rsidRDefault="006F70F5" w:rsidP="006F70F5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Times New Roman"/>
          <w:b/>
          <w:bCs/>
          <w:sz w:val="22"/>
          <w:szCs w:val="22"/>
        </w:rPr>
        <w:t xml:space="preserve">II. </w:t>
      </w:r>
      <w:r w:rsidR="00200759" w:rsidRPr="006F70F5">
        <w:rPr>
          <w:rFonts w:asciiTheme="minorHAnsi" w:hAnsiTheme="minorHAnsi" w:cs="Times New Roman"/>
          <w:b/>
          <w:bCs/>
          <w:sz w:val="22"/>
          <w:szCs w:val="22"/>
        </w:rPr>
        <w:t>Scope</w:t>
      </w:r>
    </w:p>
    <w:p w:rsidR="00200759" w:rsidRPr="006F70F5" w:rsidRDefault="001F55A7" w:rsidP="006F70F5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F70F5">
        <w:rPr>
          <w:rFonts w:asciiTheme="minorHAnsi" w:hAnsiTheme="minorHAnsi" w:cs="Times New Roman"/>
          <w:bCs/>
          <w:sz w:val="22"/>
          <w:szCs w:val="22"/>
        </w:rPr>
        <w:t xml:space="preserve">This Policy applies to all </w:t>
      </w:r>
      <w:r w:rsidR="006F70F5">
        <w:rPr>
          <w:rFonts w:asciiTheme="minorHAnsi" w:hAnsiTheme="minorHAnsi" w:cs="Times New Roman"/>
          <w:bCs/>
          <w:sz w:val="22"/>
          <w:szCs w:val="22"/>
        </w:rPr>
        <w:t>CFA Society Chile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employees, contractors, directors, officers, and </w:t>
      </w:r>
      <w:r w:rsidR="00B9042C" w:rsidRPr="006F70F5">
        <w:rPr>
          <w:rFonts w:asciiTheme="minorHAnsi" w:hAnsiTheme="minorHAnsi" w:cs="Times New Roman"/>
          <w:bCs/>
          <w:sz w:val="22"/>
          <w:szCs w:val="22"/>
        </w:rPr>
        <w:t>volunteers.</w:t>
      </w:r>
    </w:p>
    <w:p w:rsidR="00B9042C" w:rsidRPr="006F70F5" w:rsidRDefault="00B9042C" w:rsidP="006F70F5">
      <w:pPr>
        <w:pStyle w:val="Default"/>
        <w:ind w:left="1080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6F70F5" w:rsidRPr="00142634" w:rsidRDefault="006F70F5" w:rsidP="006F70F5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142634">
        <w:rPr>
          <w:rFonts w:asciiTheme="minorHAnsi" w:hAnsiTheme="minorHAnsi" w:cs="Times New Roman"/>
          <w:b/>
          <w:bCs/>
          <w:sz w:val="22"/>
          <w:szCs w:val="22"/>
        </w:rPr>
        <w:t xml:space="preserve">III. </w:t>
      </w:r>
      <w:r w:rsidR="00200759" w:rsidRPr="00142634">
        <w:rPr>
          <w:rFonts w:asciiTheme="minorHAnsi" w:hAnsiTheme="minorHAnsi" w:cs="Times New Roman"/>
          <w:b/>
          <w:bCs/>
          <w:sz w:val="22"/>
          <w:szCs w:val="22"/>
        </w:rPr>
        <w:t>Statement of Policy</w:t>
      </w:r>
    </w:p>
    <w:p w:rsidR="00200759" w:rsidRPr="006F70F5" w:rsidRDefault="00B9042C" w:rsidP="006F70F5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142634">
        <w:rPr>
          <w:rFonts w:asciiTheme="minorHAnsi" w:hAnsiTheme="minorHAnsi" w:cs="Times New Roman"/>
          <w:bCs/>
          <w:sz w:val="22"/>
          <w:szCs w:val="22"/>
        </w:rPr>
        <w:t xml:space="preserve">No officer, director, employee, or agent of </w:t>
      </w:r>
      <w:r w:rsidR="006F70F5" w:rsidRPr="00142634">
        <w:rPr>
          <w:rFonts w:asciiTheme="minorHAnsi" w:hAnsiTheme="minorHAnsi" w:cs="Times New Roman"/>
          <w:bCs/>
          <w:sz w:val="22"/>
          <w:szCs w:val="22"/>
        </w:rPr>
        <w:t>CFA Society Chile</w:t>
      </w:r>
      <w:r w:rsidRPr="00142634">
        <w:rPr>
          <w:rFonts w:asciiTheme="minorHAnsi" w:hAnsiTheme="minorHAnsi" w:cs="Times New Roman"/>
          <w:bCs/>
          <w:sz w:val="22"/>
          <w:szCs w:val="22"/>
        </w:rPr>
        <w:t xml:space="preserve"> shall take any harmful action with the intent to retaliate against any person for </w:t>
      </w:r>
      <w:r w:rsidR="00BD7822" w:rsidRPr="00142634">
        <w:rPr>
          <w:rFonts w:asciiTheme="minorHAnsi" w:hAnsiTheme="minorHAnsi" w:cs="Times New Roman"/>
          <w:bCs/>
          <w:sz w:val="22"/>
          <w:szCs w:val="22"/>
        </w:rPr>
        <w:t xml:space="preserve">(a) </w:t>
      </w:r>
      <w:r w:rsidRPr="00142634">
        <w:rPr>
          <w:rFonts w:asciiTheme="minorHAnsi" w:hAnsiTheme="minorHAnsi" w:cs="Times New Roman"/>
          <w:bCs/>
          <w:sz w:val="22"/>
          <w:szCs w:val="22"/>
        </w:rPr>
        <w:t>providing any truthful information relating to the commission or possible commission of any offense in connection with any official inquiry or investigation</w:t>
      </w:r>
      <w:r w:rsidR="00BD7822" w:rsidRPr="00142634">
        <w:rPr>
          <w:rFonts w:asciiTheme="minorHAnsi" w:hAnsiTheme="minorHAnsi" w:cs="Times New Roman"/>
          <w:bCs/>
          <w:sz w:val="22"/>
          <w:szCs w:val="22"/>
        </w:rPr>
        <w:t xml:space="preserve"> or (b) reporting in good faith any violation or suspected violation of </w:t>
      </w:r>
      <w:r w:rsidR="007B7F95" w:rsidRPr="00142634">
        <w:rPr>
          <w:rFonts w:asciiTheme="minorHAnsi" w:hAnsiTheme="minorHAnsi" w:cs="Times New Roman"/>
          <w:bCs/>
          <w:sz w:val="22"/>
          <w:szCs w:val="22"/>
        </w:rPr>
        <w:t xml:space="preserve">law </w:t>
      </w:r>
      <w:r w:rsidR="00BD7822" w:rsidRPr="00142634">
        <w:rPr>
          <w:rFonts w:asciiTheme="minorHAnsi" w:hAnsiTheme="minorHAnsi" w:cs="Times New Roman"/>
          <w:bCs/>
          <w:sz w:val="22"/>
          <w:szCs w:val="22"/>
        </w:rPr>
        <w:t xml:space="preserve">or </w:t>
      </w:r>
      <w:r w:rsidR="007B7F95" w:rsidRPr="00142634">
        <w:rPr>
          <w:rFonts w:asciiTheme="minorHAnsi" w:hAnsiTheme="minorHAnsi" w:cs="Times New Roman"/>
          <w:bCs/>
          <w:sz w:val="22"/>
          <w:szCs w:val="22"/>
        </w:rPr>
        <w:t>policy</w:t>
      </w:r>
      <w:r w:rsidRPr="00142634">
        <w:rPr>
          <w:rFonts w:asciiTheme="minorHAnsi" w:hAnsiTheme="minorHAnsi" w:cs="Times New Roman"/>
          <w:bCs/>
          <w:sz w:val="22"/>
          <w:szCs w:val="22"/>
        </w:rPr>
        <w:t>.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</w:t>
      </w:r>
    </w:p>
    <w:p w:rsidR="00DA00A4" w:rsidRPr="006F70F5" w:rsidRDefault="00DA00A4" w:rsidP="006F70F5">
      <w:pPr>
        <w:pStyle w:val="Prrafodelista"/>
        <w:jc w:val="both"/>
        <w:rPr>
          <w:rFonts w:asciiTheme="minorHAnsi" w:hAnsiTheme="minorHAnsi"/>
          <w:bCs/>
          <w:sz w:val="22"/>
          <w:szCs w:val="22"/>
        </w:rPr>
      </w:pPr>
    </w:p>
    <w:p w:rsidR="007B7F95" w:rsidRPr="006F70F5" w:rsidRDefault="00F836C9" w:rsidP="006F70F5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F70F5">
        <w:rPr>
          <w:rFonts w:asciiTheme="minorHAnsi" w:hAnsiTheme="minorHAnsi" w:cs="Times New Roman"/>
          <w:bCs/>
          <w:sz w:val="22"/>
          <w:szCs w:val="22"/>
        </w:rPr>
        <w:t xml:space="preserve">Efforts will be made to treat a report of unethical or illegal conduct as confidential, consistent with the need to investigate and prevent or correct the action. </w:t>
      </w:r>
      <w:r w:rsidR="006F70F5">
        <w:rPr>
          <w:rFonts w:asciiTheme="minorHAnsi" w:hAnsiTheme="minorHAnsi" w:cs="Times New Roman"/>
          <w:bCs/>
          <w:sz w:val="22"/>
          <w:szCs w:val="22"/>
        </w:rPr>
        <w:t>CFA Society Chile</w:t>
      </w:r>
      <w:r w:rsidR="00BD7822" w:rsidRPr="006F70F5">
        <w:rPr>
          <w:rFonts w:asciiTheme="minorHAnsi" w:hAnsiTheme="minorHAnsi" w:cs="Times New Roman"/>
          <w:bCs/>
          <w:sz w:val="22"/>
          <w:szCs w:val="22"/>
        </w:rPr>
        <w:t xml:space="preserve"> will explore anonymous allegations to the extent </w:t>
      </w:r>
      <w:r w:rsidR="007B7F95" w:rsidRPr="006F70F5">
        <w:rPr>
          <w:rFonts w:asciiTheme="minorHAnsi" w:hAnsiTheme="minorHAnsi" w:cs="Times New Roman"/>
          <w:bCs/>
          <w:sz w:val="22"/>
          <w:szCs w:val="22"/>
        </w:rPr>
        <w:t>reasonably practicable.</w:t>
      </w:r>
    </w:p>
    <w:p w:rsidR="003555EA" w:rsidRPr="006F70F5" w:rsidRDefault="007B7F95" w:rsidP="006F70F5">
      <w:pPr>
        <w:pStyle w:val="Default"/>
        <w:ind w:left="1080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</w:t>
      </w:r>
    </w:p>
    <w:p w:rsidR="003555EA" w:rsidRPr="006F70F5" w:rsidRDefault="003555EA" w:rsidP="006F70F5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F70F5">
        <w:rPr>
          <w:rFonts w:asciiTheme="minorHAnsi" w:hAnsiTheme="minorHAnsi" w:cs="Times New Roman"/>
          <w:bCs/>
          <w:sz w:val="22"/>
          <w:szCs w:val="22"/>
        </w:rPr>
        <w:t xml:space="preserve">Any individual reporting a violation or suspected violation pursuant to this Policy must be acting in good faith and have reasonable grounds for believing the information disclosed indicates a violation. </w:t>
      </w:r>
    </w:p>
    <w:p w:rsidR="00B9042C" w:rsidRPr="006F70F5" w:rsidRDefault="00B9042C" w:rsidP="006F70F5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6F70F5" w:rsidRDefault="006F70F5" w:rsidP="006F70F5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Times New Roman"/>
          <w:b/>
          <w:bCs/>
          <w:sz w:val="22"/>
          <w:szCs w:val="22"/>
        </w:rPr>
        <w:t xml:space="preserve">IV. </w:t>
      </w:r>
      <w:r w:rsidR="00200759" w:rsidRPr="006F70F5">
        <w:rPr>
          <w:rFonts w:asciiTheme="minorHAnsi" w:hAnsiTheme="minorHAnsi" w:cs="Times New Roman"/>
          <w:b/>
          <w:bCs/>
          <w:sz w:val="22"/>
          <w:szCs w:val="22"/>
        </w:rPr>
        <w:t>Process for Reporting</w:t>
      </w:r>
    </w:p>
    <w:p w:rsidR="006679D9" w:rsidRPr="006F70F5" w:rsidRDefault="006679D9" w:rsidP="006F70F5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F70F5">
        <w:rPr>
          <w:rFonts w:asciiTheme="minorHAnsi" w:hAnsiTheme="minorHAnsi" w:cs="Times New Roman"/>
          <w:bCs/>
          <w:sz w:val="22"/>
          <w:szCs w:val="22"/>
        </w:rPr>
        <w:t>Reports of violations or suspected violations of law or policy</w:t>
      </w:r>
      <w:r w:rsidR="00DA00A4" w:rsidRPr="006F70F5">
        <w:rPr>
          <w:rFonts w:asciiTheme="minorHAnsi" w:hAnsiTheme="minorHAnsi" w:cs="Times New Roman"/>
          <w:bCs/>
          <w:sz w:val="22"/>
          <w:szCs w:val="22"/>
        </w:rPr>
        <w:t xml:space="preserve"> or reports of retaliation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</w:t>
      </w:r>
      <w:proofErr w:type="gramStart"/>
      <w:r w:rsidRPr="006F70F5">
        <w:rPr>
          <w:rFonts w:asciiTheme="minorHAnsi" w:hAnsiTheme="minorHAnsi" w:cs="Times New Roman"/>
          <w:bCs/>
          <w:sz w:val="22"/>
          <w:szCs w:val="22"/>
        </w:rPr>
        <w:t>may be reported</w:t>
      </w:r>
      <w:proofErr w:type="gramEnd"/>
      <w:r w:rsidRPr="006F70F5">
        <w:rPr>
          <w:rFonts w:asciiTheme="minorHAnsi" w:hAnsiTheme="minorHAnsi" w:cs="Times New Roman"/>
          <w:bCs/>
          <w:sz w:val="22"/>
          <w:szCs w:val="22"/>
        </w:rPr>
        <w:t xml:space="preserve"> directly to the </w:t>
      </w:r>
      <w:r w:rsidR="00142634">
        <w:rPr>
          <w:rFonts w:asciiTheme="minorHAnsi" w:hAnsiTheme="minorHAnsi" w:cs="Times New Roman"/>
          <w:bCs/>
          <w:sz w:val="22"/>
          <w:szCs w:val="22"/>
        </w:rPr>
        <w:t>Secretary</w:t>
      </w:r>
      <w:r w:rsidR="00142634" w:rsidRPr="00142634">
        <w:rPr>
          <w:rFonts w:asciiTheme="minorHAnsi" w:hAnsiTheme="minorHAnsi" w:cs="Times New Roman"/>
          <w:bCs/>
          <w:sz w:val="22"/>
          <w:szCs w:val="22"/>
        </w:rPr>
        <w:t xml:space="preserve"> of the Board or the Executive Director of CFA Society Chile</w:t>
      </w:r>
      <w:r w:rsidRPr="00142634">
        <w:rPr>
          <w:rFonts w:asciiTheme="minorHAnsi" w:hAnsiTheme="minorHAnsi" w:cs="Times New Roman"/>
          <w:bCs/>
          <w:sz w:val="22"/>
          <w:szCs w:val="22"/>
        </w:rPr>
        <w:t>.</w:t>
      </w:r>
      <w:r w:rsidRPr="006F70F5">
        <w:rPr>
          <w:rFonts w:asciiTheme="minorHAnsi" w:hAnsiTheme="minorHAnsi" w:cs="Times New Roman"/>
          <w:b/>
          <w:bCs/>
          <w:sz w:val="22"/>
          <w:szCs w:val="22"/>
        </w:rPr>
        <w:t xml:space="preserve">  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In the event that an individual’s concern rises to the level that he/she reasonably believes that notice to the </w:t>
      </w:r>
      <w:r w:rsidR="00142634">
        <w:rPr>
          <w:rFonts w:asciiTheme="minorHAnsi" w:hAnsiTheme="minorHAnsi" w:cs="Times New Roman"/>
          <w:bCs/>
          <w:sz w:val="22"/>
          <w:szCs w:val="22"/>
        </w:rPr>
        <w:t>Secretary</w:t>
      </w:r>
      <w:r w:rsidR="00142634" w:rsidRPr="00142634">
        <w:rPr>
          <w:rFonts w:asciiTheme="minorHAnsi" w:hAnsiTheme="minorHAnsi" w:cs="Times New Roman"/>
          <w:bCs/>
          <w:sz w:val="22"/>
          <w:szCs w:val="22"/>
        </w:rPr>
        <w:t xml:space="preserve"> of the Board or the Executive Director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</w:t>
      </w:r>
      <w:proofErr w:type="gramStart"/>
      <w:r w:rsidRPr="006F70F5">
        <w:rPr>
          <w:rFonts w:asciiTheme="minorHAnsi" w:hAnsiTheme="minorHAnsi" w:cs="Times New Roman"/>
          <w:bCs/>
          <w:sz w:val="22"/>
          <w:szCs w:val="22"/>
        </w:rPr>
        <w:t>will be disregarded or otherwise not fairly considered,</w:t>
      </w:r>
      <w:proofErr w:type="gramEnd"/>
      <w:r w:rsidRPr="006F70F5">
        <w:rPr>
          <w:rFonts w:asciiTheme="minorHAnsi" w:hAnsiTheme="minorHAnsi" w:cs="Times New Roman"/>
          <w:bCs/>
          <w:sz w:val="22"/>
          <w:szCs w:val="22"/>
        </w:rPr>
        <w:t xml:space="preserve"> the individual may then report violations or suspected violations to the </w:t>
      </w:r>
      <w:r w:rsidR="006F70F5">
        <w:rPr>
          <w:rFonts w:asciiTheme="minorHAnsi" w:hAnsiTheme="minorHAnsi" w:cs="Times New Roman"/>
          <w:bCs/>
          <w:sz w:val="22"/>
          <w:szCs w:val="22"/>
        </w:rPr>
        <w:t>President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of the Board.</w:t>
      </w:r>
      <w:r w:rsidR="00DA00A4" w:rsidRPr="006F70F5">
        <w:rPr>
          <w:rFonts w:asciiTheme="minorHAnsi" w:hAnsiTheme="minorHAnsi" w:cs="Times New Roman"/>
          <w:bCs/>
          <w:sz w:val="22"/>
          <w:szCs w:val="22"/>
        </w:rPr>
        <w:t xml:space="preserve">  </w:t>
      </w:r>
    </w:p>
    <w:p w:rsidR="00B9042C" w:rsidRPr="006F70F5" w:rsidRDefault="00B9042C" w:rsidP="006F70F5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6F70F5" w:rsidRDefault="006F70F5" w:rsidP="006F70F5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Times New Roman"/>
          <w:b/>
          <w:bCs/>
          <w:sz w:val="22"/>
          <w:szCs w:val="22"/>
        </w:rPr>
        <w:t xml:space="preserve">V. </w:t>
      </w:r>
      <w:r w:rsidR="00200759" w:rsidRPr="006F70F5">
        <w:rPr>
          <w:rFonts w:asciiTheme="minorHAnsi" w:hAnsiTheme="minorHAnsi" w:cs="Times New Roman"/>
          <w:b/>
          <w:bCs/>
          <w:sz w:val="22"/>
          <w:szCs w:val="22"/>
        </w:rPr>
        <w:t>Process for Handling Reports</w:t>
      </w:r>
    </w:p>
    <w:p w:rsidR="003555EA" w:rsidRPr="006F70F5" w:rsidRDefault="006679D9" w:rsidP="006F70F5">
      <w:pPr>
        <w:pStyle w:val="Default"/>
        <w:jc w:val="both"/>
        <w:rPr>
          <w:rFonts w:asciiTheme="minorHAnsi" w:hAnsiTheme="minorHAnsi"/>
          <w:color w:val="595959"/>
          <w:sz w:val="15"/>
          <w:szCs w:val="15"/>
        </w:rPr>
      </w:pPr>
      <w:r w:rsidRPr="006F70F5">
        <w:rPr>
          <w:rFonts w:asciiTheme="minorHAnsi" w:hAnsiTheme="minorHAnsi" w:cs="Times New Roman"/>
          <w:bCs/>
          <w:sz w:val="22"/>
          <w:szCs w:val="22"/>
        </w:rPr>
        <w:t xml:space="preserve">Reports of suspected violations of law or policy and reports of retaliation will be investigated promptly and in a manner intended to protect confidentiality. The </w:t>
      </w:r>
      <w:r w:rsidR="00142634">
        <w:rPr>
          <w:rFonts w:asciiTheme="minorHAnsi" w:hAnsiTheme="minorHAnsi" w:cs="Times New Roman"/>
          <w:bCs/>
          <w:sz w:val="22"/>
          <w:szCs w:val="22"/>
        </w:rPr>
        <w:t>Secretary</w:t>
      </w:r>
      <w:r w:rsidR="00142634" w:rsidRPr="00142634">
        <w:rPr>
          <w:rFonts w:asciiTheme="minorHAnsi" w:hAnsiTheme="minorHAnsi" w:cs="Times New Roman"/>
          <w:bCs/>
          <w:sz w:val="22"/>
          <w:szCs w:val="22"/>
        </w:rPr>
        <w:t xml:space="preserve"> of the Board or the Executive Director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 will manage such investigation and may request the assistance of outside counsel or other outside </w:t>
      </w:r>
      <w:proofErr w:type="gramStart"/>
      <w:r w:rsidRPr="006F70F5">
        <w:rPr>
          <w:rFonts w:asciiTheme="minorHAnsi" w:hAnsiTheme="minorHAnsi" w:cs="Times New Roman"/>
          <w:bCs/>
          <w:sz w:val="22"/>
          <w:szCs w:val="22"/>
        </w:rPr>
        <w:t>parties</w:t>
      </w:r>
      <w:proofErr w:type="gramEnd"/>
      <w:r w:rsidRPr="006F70F5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6F70F5">
        <w:rPr>
          <w:rFonts w:asciiTheme="minorHAnsi" w:hAnsiTheme="minorHAnsi" w:cs="Times New Roman"/>
          <w:bCs/>
          <w:sz w:val="22"/>
          <w:szCs w:val="22"/>
        </w:rPr>
        <w:lastRenderedPageBreak/>
        <w:t xml:space="preserve">as he/she deems necessary.  The </w:t>
      </w:r>
      <w:r w:rsidR="00142634">
        <w:rPr>
          <w:rFonts w:asciiTheme="minorHAnsi" w:hAnsiTheme="minorHAnsi" w:cs="Times New Roman"/>
          <w:bCs/>
          <w:sz w:val="22"/>
          <w:szCs w:val="22"/>
        </w:rPr>
        <w:t>Secretary</w:t>
      </w:r>
      <w:r w:rsidR="00142634" w:rsidRPr="00142634">
        <w:rPr>
          <w:rFonts w:asciiTheme="minorHAnsi" w:hAnsiTheme="minorHAnsi" w:cs="Times New Roman"/>
          <w:bCs/>
          <w:sz w:val="22"/>
          <w:szCs w:val="22"/>
        </w:rPr>
        <w:t xml:space="preserve"> of the Board or the Executive Director</w:t>
      </w:r>
      <w:r w:rsidR="00142634" w:rsidRPr="006F70F5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6F70F5">
        <w:rPr>
          <w:rFonts w:asciiTheme="minorHAnsi" w:hAnsiTheme="minorHAnsi" w:cs="Times New Roman"/>
          <w:bCs/>
          <w:sz w:val="22"/>
          <w:szCs w:val="22"/>
        </w:rPr>
        <w:t xml:space="preserve">will prepare a report of the findings of the investigation and submit the report to the Board of Directors. In the event that the report concerns the </w:t>
      </w:r>
      <w:r w:rsidR="00142634">
        <w:rPr>
          <w:rFonts w:asciiTheme="minorHAnsi" w:hAnsiTheme="minorHAnsi" w:cs="Times New Roman"/>
          <w:bCs/>
          <w:sz w:val="22"/>
          <w:szCs w:val="22"/>
        </w:rPr>
        <w:t>Secretary</w:t>
      </w:r>
      <w:r w:rsidR="00142634" w:rsidRPr="00142634">
        <w:rPr>
          <w:rFonts w:asciiTheme="minorHAnsi" w:hAnsiTheme="minorHAnsi" w:cs="Times New Roman"/>
          <w:bCs/>
          <w:sz w:val="22"/>
          <w:szCs w:val="22"/>
        </w:rPr>
        <w:t xml:space="preserve"> of the Board or the Executive Director</w:t>
      </w:r>
      <w:r w:rsidRPr="006F70F5">
        <w:rPr>
          <w:rFonts w:asciiTheme="minorHAnsi" w:hAnsiTheme="minorHAnsi" w:cs="Times New Roman"/>
          <w:bCs/>
          <w:sz w:val="22"/>
          <w:szCs w:val="22"/>
        </w:rPr>
        <w:t>, he/she should recuse himself/herself and the Board of Directors shall select a replacement officer to conduct the investigation</w:t>
      </w:r>
      <w:r w:rsidR="003555EA" w:rsidRPr="006F70F5">
        <w:rPr>
          <w:rFonts w:asciiTheme="minorHAnsi" w:hAnsiTheme="minorHAnsi" w:cs="Times New Roman"/>
          <w:bCs/>
          <w:sz w:val="22"/>
          <w:szCs w:val="22"/>
        </w:rPr>
        <w:t xml:space="preserve">.  </w:t>
      </w:r>
    </w:p>
    <w:p w:rsidR="003555EA" w:rsidRPr="006F70F5" w:rsidRDefault="003555EA" w:rsidP="006F70F5">
      <w:pPr>
        <w:pStyle w:val="Prrafodelista"/>
        <w:jc w:val="both"/>
        <w:rPr>
          <w:rFonts w:asciiTheme="minorHAnsi" w:hAnsiTheme="minorHAnsi"/>
          <w:bCs/>
          <w:sz w:val="22"/>
          <w:szCs w:val="22"/>
        </w:rPr>
      </w:pPr>
    </w:p>
    <w:p w:rsidR="003555EA" w:rsidRPr="006F70F5" w:rsidRDefault="003555EA" w:rsidP="006F70F5">
      <w:pPr>
        <w:pStyle w:val="Default"/>
        <w:ind w:left="1080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3555EA" w:rsidRPr="005C1421" w:rsidRDefault="003555EA" w:rsidP="006F70F5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F70F5">
        <w:rPr>
          <w:rFonts w:asciiTheme="minorHAnsi" w:hAnsiTheme="minorHAnsi" w:cs="Times New Roman"/>
          <w:b/>
          <w:bCs/>
          <w:sz w:val="22"/>
          <w:szCs w:val="22"/>
        </w:rPr>
        <w:br/>
      </w:r>
      <w:r w:rsidRPr="005C1421">
        <w:rPr>
          <w:rFonts w:asciiTheme="minorHAnsi" w:hAnsiTheme="minorHAnsi" w:cs="Times New Roman"/>
          <w:b/>
          <w:bCs/>
          <w:sz w:val="22"/>
          <w:szCs w:val="22"/>
        </w:rPr>
        <w:t xml:space="preserve">Compliance </w:t>
      </w:r>
      <w:r w:rsidR="00142634" w:rsidRPr="005C1421">
        <w:rPr>
          <w:rFonts w:asciiTheme="minorHAnsi" w:hAnsiTheme="minorHAnsi" w:cs="Times New Roman"/>
          <w:b/>
          <w:bCs/>
          <w:sz w:val="22"/>
          <w:szCs w:val="22"/>
        </w:rPr>
        <w:t>Contacts</w:t>
      </w:r>
      <w:r w:rsidRPr="005C1421">
        <w:rPr>
          <w:rFonts w:asciiTheme="minorHAnsi" w:hAnsiTheme="minorHAnsi" w:cs="Times New Roman"/>
          <w:b/>
          <w:bCs/>
          <w:sz w:val="22"/>
          <w:szCs w:val="22"/>
        </w:rPr>
        <w:t>:</w:t>
      </w:r>
    </w:p>
    <w:p w:rsidR="003555EA" w:rsidRDefault="003555EA" w:rsidP="006F70F5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</w:p>
    <w:p w:rsidR="00F604FD" w:rsidRPr="005C1421" w:rsidRDefault="00F604FD" w:rsidP="00F604FD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>Cristian Rodriguez</w:t>
      </w:r>
    </w:p>
    <w:p w:rsidR="00F604FD" w:rsidRDefault="00F604FD" w:rsidP="00F604FD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>President</w:t>
      </w:r>
    </w:p>
    <w:p w:rsidR="00F604FD" w:rsidRDefault="00BF49E8" w:rsidP="00F604FD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hyperlink r:id="rId8" w:history="1">
        <w:r w:rsidR="00F604FD" w:rsidRPr="002E46E5">
          <w:rPr>
            <w:rStyle w:val="Hipervnculo"/>
            <w:rFonts w:asciiTheme="minorHAnsi" w:hAnsiTheme="minorHAnsi" w:cs="Times New Roman"/>
            <w:bCs/>
            <w:sz w:val="22"/>
            <w:szCs w:val="22"/>
          </w:rPr>
          <w:t>crodriguez@chile.cfasociety.org</w:t>
        </w:r>
      </w:hyperlink>
    </w:p>
    <w:p w:rsidR="00F604FD" w:rsidRPr="005C1421" w:rsidRDefault="00F604FD" w:rsidP="00F604FD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>+56 9 9547 6559</w:t>
      </w:r>
    </w:p>
    <w:p w:rsidR="00F604FD" w:rsidRPr="00F604FD" w:rsidRDefault="00F604FD" w:rsidP="006F70F5">
      <w:pPr>
        <w:pStyle w:val="Default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</w:p>
    <w:p w:rsidR="003555EA" w:rsidRPr="00F604FD" w:rsidRDefault="00142634" w:rsidP="006F70F5">
      <w:pPr>
        <w:pStyle w:val="Default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F604FD">
        <w:rPr>
          <w:rFonts w:asciiTheme="minorHAnsi" w:hAnsiTheme="minorHAnsi" w:cs="Times New Roman"/>
          <w:bCs/>
          <w:color w:val="auto"/>
          <w:sz w:val="22"/>
          <w:szCs w:val="22"/>
        </w:rPr>
        <w:t>Maria Alicia Montes</w:t>
      </w:r>
    </w:p>
    <w:p w:rsidR="003555EA" w:rsidRPr="00F604FD" w:rsidRDefault="00142634" w:rsidP="006F70F5">
      <w:pPr>
        <w:pStyle w:val="Default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F604FD">
        <w:rPr>
          <w:rFonts w:asciiTheme="minorHAnsi" w:hAnsiTheme="minorHAnsi" w:cs="Times New Roman"/>
          <w:bCs/>
          <w:color w:val="auto"/>
          <w:sz w:val="22"/>
          <w:szCs w:val="22"/>
        </w:rPr>
        <w:t>Secretary of the Board</w:t>
      </w:r>
    </w:p>
    <w:p w:rsidR="005C1421" w:rsidRPr="00F604FD" w:rsidRDefault="00BF49E8" w:rsidP="006F70F5">
      <w:pPr>
        <w:pStyle w:val="Default"/>
        <w:jc w:val="both"/>
        <w:rPr>
          <w:rFonts w:asciiTheme="minorHAnsi" w:hAnsiTheme="minorHAnsi" w:cs="Times New Roman"/>
          <w:bCs/>
          <w:color w:val="auto"/>
          <w:sz w:val="22"/>
          <w:szCs w:val="22"/>
          <w:lang w:val="es-CL"/>
        </w:rPr>
      </w:pPr>
      <w:hyperlink r:id="rId9" w:history="1">
        <w:r w:rsidR="00F604FD" w:rsidRPr="00F604FD">
          <w:rPr>
            <w:rStyle w:val="Hipervnculo"/>
            <w:rFonts w:asciiTheme="minorHAnsi" w:hAnsiTheme="minorHAnsi" w:cs="Times New Roman"/>
            <w:bCs/>
            <w:sz w:val="22"/>
            <w:szCs w:val="22"/>
            <w:lang w:val="es-CL"/>
          </w:rPr>
          <w:t>mmontes@chile.cfasociety.org</w:t>
        </w:r>
      </w:hyperlink>
    </w:p>
    <w:p w:rsidR="003555EA" w:rsidRPr="00F604FD" w:rsidRDefault="00F604FD" w:rsidP="00F604FD">
      <w:pPr>
        <w:pStyle w:val="Default"/>
        <w:rPr>
          <w:rFonts w:asciiTheme="minorHAnsi" w:hAnsiTheme="minorHAnsi"/>
          <w:color w:val="auto"/>
          <w:sz w:val="22"/>
          <w:szCs w:val="22"/>
          <w:lang w:val="es-CL"/>
        </w:rPr>
      </w:pPr>
      <w:r w:rsidRPr="00F604FD">
        <w:rPr>
          <w:rFonts w:asciiTheme="minorHAnsi" w:hAnsiTheme="minorHAnsi"/>
          <w:color w:val="auto"/>
          <w:sz w:val="22"/>
          <w:szCs w:val="22"/>
          <w:lang w:val="es-CL"/>
        </w:rPr>
        <w:t>+56 9 9999 1928</w:t>
      </w:r>
    </w:p>
    <w:p w:rsidR="006F70F5" w:rsidRPr="00F604FD" w:rsidRDefault="006F70F5" w:rsidP="00F604FD">
      <w:pPr>
        <w:spacing w:line="240" w:lineRule="auto"/>
        <w:rPr>
          <w:rFonts w:asciiTheme="minorHAnsi" w:hAnsiTheme="minorHAnsi"/>
          <w:sz w:val="22"/>
          <w:szCs w:val="22"/>
          <w:lang w:val="es-CL"/>
        </w:rPr>
      </w:pPr>
    </w:p>
    <w:p w:rsidR="00142634" w:rsidRPr="00F604FD" w:rsidRDefault="00142634" w:rsidP="00142634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  <w:lang w:val="es-CL"/>
        </w:rPr>
      </w:pPr>
      <w:r w:rsidRPr="00F604FD">
        <w:rPr>
          <w:rFonts w:asciiTheme="minorHAnsi" w:hAnsiTheme="minorHAnsi" w:cs="Times New Roman"/>
          <w:bCs/>
          <w:sz w:val="22"/>
          <w:szCs w:val="22"/>
          <w:lang w:val="es-CL"/>
        </w:rPr>
        <w:t>Natalia Plateroti</w:t>
      </w:r>
    </w:p>
    <w:p w:rsidR="00142634" w:rsidRDefault="00142634" w:rsidP="00142634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>Executive Director</w:t>
      </w:r>
    </w:p>
    <w:p w:rsidR="00142634" w:rsidRDefault="00BF49E8" w:rsidP="00142634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hyperlink r:id="rId10" w:history="1">
        <w:r w:rsidR="00142634" w:rsidRPr="006560BD">
          <w:rPr>
            <w:rStyle w:val="Hipervnculo"/>
            <w:rFonts w:asciiTheme="minorHAnsi" w:hAnsiTheme="minorHAnsi" w:cs="Times New Roman"/>
            <w:bCs/>
            <w:sz w:val="22"/>
            <w:szCs w:val="22"/>
          </w:rPr>
          <w:t>mgmt@chile.cfasociety.org</w:t>
        </w:r>
      </w:hyperlink>
    </w:p>
    <w:p w:rsidR="005C1421" w:rsidRDefault="005C1421" w:rsidP="00142634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5C1421">
        <w:rPr>
          <w:rFonts w:asciiTheme="minorHAnsi" w:hAnsiTheme="minorHAnsi" w:cs="Times New Roman"/>
          <w:bCs/>
          <w:sz w:val="22"/>
          <w:szCs w:val="22"/>
        </w:rPr>
        <w:t>+54 9 11 5639-0460</w:t>
      </w:r>
    </w:p>
    <w:p w:rsidR="00142634" w:rsidRDefault="00142634" w:rsidP="00142634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</w:p>
    <w:p w:rsidR="00142634" w:rsidRPr="006F70F5" w:rsidRDefault="00142634" w:rsidP="00142634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</w:p>
    <w:p w:rsidR="006F70F5" w:rsidRPr="006F70F5" w:rsidRDefault="006F70F5" w:rsidP="006F70F5">
      <w:pPr>
        <w:rPr>
          <w:rFonts w:asciiTheme="minorHAnsi" w:hAnsiTheme="minorHAnsi"/>
          <w:sz w:val="15"/>
          <w:szCs w:val="15"/>
        </w:rPr>
      </w:pPr>
    </w:p>
    <w:p w:rsidR="006F70F5" w:rsidRPr="006F70F5" w:rsidRDefault="006F70F5" w:rsidP="006F70F5">
      <w:pPr>
        <w:rPr>
          <w:rFonts w:asciiTheme="minorHAnsi" w:hAnsiTheme="minorHAnsi"/>
          <w:sz w:val="15"/>
          <w:szCs w:val="15"/>
        </w:rPr>
      </w:pPr>
    </w:p>
    <w:p w:rsidR="006F70F5" w:rsidRPr="006F70F5" w:rsidRDefault="006F70F5" w:rsidP="006F70F5">
      <w:pPr>
        <w:rPr>
          <w:rFonts w:asciiTheme="minorHAnsi" w:hAnsiTheme="minorHAnsi"/>
          <w:sz w:val="15"/>
          <w:szCs w:val="15"/>
        </w:rPr>
      </w:pPr>
    </w:p>
    <w:p w:rsidR="006F70F5" w:rsidRPr="006F70F5" w:rsidRDefault="006F70F5" w:rsidP="006F70F5">
      <w:pPr>
        <w:rPr>
          <w:rFonts w:asciiTheme="minorHAnsi" w:hAnsiTheme="minorHAnsi"/>
          <w:sz w:val="15"/>
          <w:szCs w:val="15"/>
        </w:rPr>
      </w:pPr>
    </w:p>
    <w:p w:rsidR="006F70F5" w:rsidRPr="006F70F5" w:rsidRDefault="006F70F5" w:rsidP="006F70F5">
      <w:pPr>
        <w:rPr>
          <w:rFonts w:asciiTheme="minorHAnsi" w:hAnsiTheme="minorHAnsi"/>
          <w:sz w:val="15"/>
          <w:szCs w:val="15"/>
        </w:rPr>
      </w:pPr>
    </w:p>
    <w:p w:rsidR="006F70F5" w:rsidRPr="006F70F5" w:rsidRDefault="006F70F5" w:rsidP="006F70F5">
      <w:pPr>
        <w:rPr>
          <w:rFonts w:asciiTheme="minorHAnsi" w:hAnsiTheme="minorHAnsi"/>
          <w:sz w:val="15"/>
          <w:szCs w:val="15"/>
        </w:rPr>
      </w:pPr>
    </w:p>
    <w:p w:rsidR="006F70F5" w:rsidRPr="006F70F5" w:rsidRDefault="006F70F5" w:rsidP="006F70F5">
      <w:pPr>
        <w:rPr>
          <w:rFonts w:asciiTheme="minorHAnsi" w:hAnsiTheme="minorHAnsi"/>
          <w:sz w:val="15"/>
          <w:szCs w:val="15"/>
        </w:rPr>
      </w:pPr>
    </w:p>
    <w:p w:rsidR="006F70F5" w:rsidRPr="006F70F5" w:rsidRDefault="006F70F5" w:rsidP="006F70F5">
      <w:pPr>
        <w:rPr>
          <w:rFonts w:asciiTheme="minorHAnsi" w:hAnsiTheme="minorHAnsi"/>
          <w:sz w:val="15"/>
          <w:szCs w:val="15"/>
        </w:rPr>
      </w:pPr>
    </w:p>
    <w:p w:rsidR="006F70F5" w:rsidRPr="006F70F5" w:rsidRDefault="006F70F5" w:rsidP="006F70F5">
      <w:pPr>
        <w:rPr>
          <w:rFonts w:asciiTheme="minorHAnsi" w:hAnsiTheme="minorHAnsi"/>
          <w:sz w:val="15"/>
          <w:szCs w:val="15"/>
        </w:rPr>
      </w:pPr>
    </w:p>
    <w:p w:rsidR="006F70F5" w:rsidRPr="006F70F5" w:rsidRDefault="006F70F5" w:rsidP="006F70F5">
      <w:pPr>
        <w:rPr>
          <w:rFonts w:asciiTheme="minorHAnsi" w:hAnsiTheme="minorHAnsi"/>
          <w:sz w:val="15"/>
          <w:szCs w:val="15"/>
        </w:rPr>
      </w:pPr>
    </w:p>
    <w:p w:rsidR="006F70F5" w:rsidRDefault="006F70F5" w:rsidP="006F70F5">
      <w:pPr>
        <w:rPr>
          <w:rFonts w:asciiTheme="minorHAnsi" w:hAnsiTheme="minorHAnsi"/>
          <w:sz w:val="15"/>
          <w:szCs w:val="15"/>
        </w:rPr>
      </w:pPr>
    </w:p>
    <w:p w:rsidR="00200759" w:rsidRPr="006F70F5" w:rsidRDefault="006F70F5" w:rsidP="006F70F5">
      <w:pPr>
        <w:tabs>
          <w:tab w:val="left" w:pos="4020"/>
        </w:tabs>
        <w:rPr>
          <w:rFonts w:asciiTheme="minorHAnsi" w:hAnsiTheme="minorHAnsi"/>
          <w:sz w:val="15"/>
          <w:szCs w:val="15"/>
        </w:rPr>
      </w:pPr>
      <w:r>
        <w:rPr>
          <w:rFonts w:asciiTheme="minorHAnsi" w:hAnsiTheme="minorHAnsi"/>
          <w:sz w:val="15"/>
          <w:szCs w:val="15"/>
        </w:rPr>
        <w:tab/>
      </w:r>
    </w:p>
    <w:sectPr w:rsidR="00200759" w:rsidRPr="006F70F5" w:rsidSect="006F70F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800" w:right="1627" w:bottom="1800" w:left="1267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E8" w:rsidRDefault="00BF49E8">
      <w:r>
        <w:separator/>
      </w:r>
    </w:p>
  </w:endnote>
  <w:endnote w:type="continuationSeparator" w:id="0">
    <w:p w:rsidR="00BF49E8" w:rsidRDefault="00BF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83889"/>
      <w:docPartObj>
        <w:docPartGallery w:val="Page Numbers (Bottom of Page)"/>
        <w:docPartUnique/>
      </w:docPartObj>
    </w:sdtPr>
    <w:sdtEndPr/>
    <w:sdtContent>
      <w:p w:rsidR="006F0D79" w:rsidRDefault="006F0D79" w:rsidP="006F0D79">
        <w:pPr>
          <w:pStyle w:val="Piedepgina"/>
          <w:rPr>
            <w:sz w:val="18"/>
            <w:szCs w:val="18"/>
          </w:rPr>
        </w:pPr>
      </w:p>
      <w:p w:rsidR="003555EA" w:rsidRDefault="001D6E87">
        <w:pPr>
          <w:pStyle w:val="Piedepgina"/>
          <w:jc w:val="center"/>
        </w:pPr>
        <w:r w:rsidRPr="00DB1FF9">
          <w:rPr>
            <w:rFonts w:asciiTheme="minorHAnsi" w:hAnsiTheme="minorHAnsi"/>
            <w:noProof/>
            <w:sz w:val="18"/>
            <w:szCs w:val="18"/>
          </w:rPr>
          <w:fldChar w:fldCharType="begin"/>
        </w:r>
        <w:r w:rsidRPr="00DB1FF9">
          <w:rPr>
            <w:rFonts w:asciiTheme="minorHAnsi" w:hAnsiTheme="minorHAnsi"/>
            <w:noProof/>
            <w:sz w:val="18"/>
            <w:szCs w:val="18"/>
          </w:rPr>
          <w:instrText xml:space="preserve"> PAGE   \* MERGEFORMAT </w:instrText>
        </w:r>
        <w:r w:rsidRPr="00DB1FF9">
          <w:rPr>
            <w:rFonts w:asciiTheme="minorHAnsi" w:hAnsiTheme="minorHAnsi"/>
            <w:noProof/>
            <w:sz w:val="18"/>
            <w:szCs w:val="18"/>
          </w:rPr>
          <w:fldChar w:fldCharType="separate"/>
        </w:r>
        <w:r w:rsidR="00C1014A">
          <w:rPr>
            <w:rFonts w:asciiTheme="minorHAnsi" w:hAnsiTheme="minorHAnsi"/>
            <w:noProof/>
            <w:sz w:val="18"/>
            <w:szCs w:val="18"/>
          </w:rPr>
          <w:t>2</w:t>
        </w:r>
        <w:r w:rsidRPr="00DB1FF9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BD7822" w:rsidRPr="001B2668" w:rsidRDefault="00BD7822">
    <w:pPr>
      <w:pStyle w:val="Piedepgin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79" w:rsidRDefault="006F0D79" w:rsidP="006F0D79">
    <w:pPr>
      <w:pStyle w:val="Piedepgina"/>
      <w:rPr>
        <w:b/>
        <w:sz w:val="18"/>
        <w:szCs w:val="18"/>
      </w:rPr>
    </w:pPr>
  </w:p>
  <w:p w:rsidR="006F0D79" w:rsidRDefault="006F0D79" w:rsidP="006F0D79">
    <w:pPr>
      <w:pStyle w:val="Piedepgina"/>
      <w:rPr>
        <w:b/>
        <w:sz w:val="18"/>
        <w:szCs w:val="18"/>
      </w:rPr>
    </w:pPr>
  </w:p>
  <w:p w:rsidR="006F0D79" w:rsidRDefault="006F0D79" w:rsidP="006F0D79">
    <w:pPr>
      <w:pStyle w:val="Piedepgina"/>
      <w:rPr>
        <w:b/>
        <w:sz w:val="18"/>
        <w:szCs w:val="18"/>
      </w:rPr>
    </w:pPr>
  </w:p>
  <w:p w:rsidR="006F0D79" w:rsidRDefault="006F0D79" w:rsidP="006F0D79">
    <w:pPr>
      <w:pStyle w:val="Piedepgina"/>
      <w:rPr>
        <w:sz w:val="18"/>
        <w:szCs w:val="18"/>
      </w:rPr>
    </w:pPr>
    <w:r>
      <w:rPr>
        <w:b/>
        <w:sz w:val="18"/>
        <w:szCs w:val="18"/>
      </w:rPr>
      <w:t xml:space="preserve">Disclaimer: </w:t>
    </w:r>
    <w:r>
      <w:rPr>
        <w:sz w:val="18"/>
        <w:szCs w:val="18"/>
      </w:rPr>
      <w:t xml:space="preserve"> This model policy/form is intended to be a sample only and is not specific to the facts of any organization.  Therefore, this policy/form should not be used or relied upon without the advice of legal counsel.  This is not intended to provide legal advice or a legal opinion.</w:t>
    </w:r>
  </w:p>
  <w:p w:rsidR="006F0D79" w:rsidRDefault="006F0D79">
    <w:pPr>
      <w:pStyle w:val="Piedepgina"/>
    </w:pPr>
  </w:p>
  <w:p w:rsidR="00BD7822" w:rsidRPr="001B2668" w:rsidRDefault="00BD7822" w:rsidP="001B2668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E8" w:rsidRDefault="00BF49E8">
      <w:r>
        <w:separator/>
      </w:r>
    </w:p>
  </w:footnote>
  <w:footnote w:type="continuationSeparator" w:id="0">
    <w:p w:rsidR="00BF49E8" w:rsidRDefault="00BF4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22" w:rsidRPr="006F70F5" w:rsidRDefault="006F70F5" w:rsidP="006F70F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71040" behindDoc="0" locked="0" layoutInCell="1" allowOverlap="1" wp14:anchorId="58AEC141" wp14:editId="4338AD7C">
          <wp:simplePos x="0" y="0"/>
          <wp:positionH relativeFrom="column">
            <wp:posOffset>-304800</wp:posOffset>
          </wp:positionH>
          <wp:positionV relativeFrom="paragraph">
            <wp:posOffset>-276225</wp:posOffset>
          </wp:positionV>
          <wp:extent cx="2329200" cy="694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200" cy="69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22" w:rsidRDefault="006F70F5" w:rsidP="00146D58">
    <w:pPr>
      <w:pStyle w:val="Encabezado"/>
      <w:tabs>
        <w:tab w:val="clear" w:pos="4320"/>
        <w:tab w:val="clear" w:pos="8640"/>
      </w:tabs>
    </w:pPr>
    <w:r>
      <w:rPr>
        <w:noProof/>
        <w:lang w:val="es-CL" w:eastAsia="es-CL"/>
      </w:rPr>
      <w:drawing>
        <wp:anchor distT="0" distB="0" distL="114300" distR="114300" simplePos="0" relativeHeight="251668992" behindDoc="0" locked="0" layoutInCell="1" allowOverlap="1" wp14:anchorId="6E8ED43C" wp14:editId="7870FC74">
          <wp:simplePos x="0" y="0"/>
          <wp:positionH relativeFrom="margin">
            <wp:posOffset>-504825</wp:posOffset>
          </wp:positionH>
          <wp:positionV relativeFrom="topMargin">
            <wp:posOffset>162560</wp:posOffset>
          </wp:positionV>
          <wp:extent cx="2329180" cy="694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7822" w:rsidRDefault="00BD7822" w:rsidP="00146D58">
    <w:pPr>
      <w:pStyle w:val="Encabezado"/>
      <w:tabs>
        <w:tab w:val="clear" w:pos="4320"/>
        <w:tab w:val="clear" w:pos="8640"/>
      </w:tabs>
    </w:pPr>
  </w:p>
  <w:p w:rsidR="00BD7822" w:rsidRDefault="00BD7822" w:rsidP="00146D58">
    <w:pPr>
      <w:pStyle w:val="Encabezado"/>
      <w:tabs>
        <w:tab w:val="clear" w:pos="4320"/>
        <w:tab w:val="clear" w:pos="8640"/>
      </w:tabs>
    </w:pPr>
  </w:p>
  <w:p w:rsidR="00BD7822" w:rsidRDefault="00BD7822" w:rsidP="00146D58">
    <w:pPr>
      <w:pStyle w:val="Encabezado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3in;height:3in" o:bullet="t"/>
    </w:pict>
  </w:numPicBullet>
  <w:numPicBullet w:numPicBulletId="1">
    <w:pict>
      <v:shape id="_x0000_i1155" type="#_x0000_t75" style="width:3in;height:3in" o:bullet="t"/>
    </w:pict>
  </w:numPicBullet>
  <w:numPicBullet w:numPicBulletId="2">
    <w:pict>
      <v:shape id="_x0000_i1156" type="#_x0000_t75" style="width:3in;height:3in" o:bullet="t"/>
    </w:pict>
  </w:numPicBullet>
  <w:numPicBullet w:numPicBulletId="3">
    <w:pict>
      <v:shape id="_x0000_i1157" type="#_x0000_t75" style="width:3in;height:3in" o:bullet="t"/>
    </w:pict>
  </w:numPicBullet>
  <w:numPicBullet w:numPicBulletId="4">
    <w:pict>
      <v:shape id="_x0000_i1158" type="#_x0000_t75" style="width:3in;height:3in" o:bullet="t"/>
    </w:pict>
  </w:numPicBullet>
  <w:numPicBullet w:numPicBulletId="5">
    <w:pict>
      <v:shape id="_x0000_i1159" type="#_x0000_t75" style="width:3in;height:3in" o:bullet="t"/>
    </w:pict>
  </w:numPicBullet>
  <w:numPicBullet w:numPicBulletId="6">
    <w:pict>
      <v:shape id="_x0000_i1160" type="#_x0000_t75" style="width:3in;height:3in" o:bullet="t"/>
    </w:pict>
  </w:numPicBullet>
  <w:numPicBullet w:numPicBulletId="7">
    <w:pict>
      <v:shape id="_x0000_i1161" type="#_x0000_t75" style="width:3in;height:3in" o:bullet="t"/>
    </w:pict>
  </w:numPicBullet>
  <w:abstractNum w:abstractNumId="0" w15:restartNumberingAfterBreak="0">
    <w:nsid w:val="022023A6"/>
    <w:multiLevelType w:val="hybridMultilevel"/>
    <w:tmpl w:val="7D941AC8"/>
    <w:lvl w:ilvl="0" w:tplc="F2347F0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F6A"/>
    <w:multiLevelType w:val="multilevel"/>
    <w:tmpl w:val="5514651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D38B8"/>
    <w:multiLevelType w:val="multilevel"/>
    <w:tmpl w:val="30C8B03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D6F01"/>
    <w:multiLevelType w:val="multilevel"/>
    <w:tmpl w:val="9FBA1170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83FD1"/>
    <w:multiLevelType w:val="hybridMultilevel"/>
    <w:tmpl w:val="00AACA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E0FC2"/>
    <w:multiLevelType w:val="hybridMultilevel"/>
    <w:tmpl w:val="485E90EA"/>
    <w:lvl w:ilvl="0" w:tplc="CB621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51AAD"/>
    <w:multiLevelType w:val="hybridMultilevel"/>
    <w:tmpl w:val="EFD8C5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546CD"/>
    <w:multiLevelType w:val="hybridMultilevel"/>
    <w:tmpl w:val="1AC686A2"/>
    <w:lvl w:ilvl="0" w:tplc="035E6C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66763FE0">
      <w:start w:val="1"/>
      <w:numFmt w:val="upp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B2EFA"/>
    <w:multiLevelType w:val="multilevel"/>
    <w:tmpl w:val="EF4CC95A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B5375"/>
    <w:multiLevelType w:val="multilevel"/>
    <w:tmpl w:val="08560F9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50D68"/>
    <w:multiLevelType w:val="multilevel"/>
    <w:tmpl w:val="FA2288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001DF"/>
    <w:multiLevelType w:val="hybridMultilevel"/>
    <w:tmpl w:val="EAFC84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C03AE"/>
    <w:multiLevelType w:val="hybridMultilevel"/>
    <w:tmpl w:val="A956CF06"/>
    <w:lvl w:ilvl="0" w:tplc="C3EE35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F325F"/>
    <w:multiLevelType w:val="multilevel"/>
    <w:tmpl w:val="34B20F26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A6E3C"/>
    <w:multiLevelType w:val="hybridMultilevel"/>
    <w:tmpl w:val="527A6D40"/>
    <w:lvl w:ilvl="0" w:tplc="A81CD3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224FD"/>
    <w:multiLevelType w:val="hybridMultilevel"/>
    <w:tmpl w:val="BC3846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123E2"/>
    <w:multiLevelType w:val="hybridMultilevel"/>
    <w:tmpl w:val="A1525418"/>
    <w:lvl w:ilvl="0" w:tplc="A3661E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B2B77"/>
    <w:multiLevelType w:val="hybridMultilevel"/>
    <w:tmpl w:val="0EDC70AC"/>
    <w:lvl w:ilvl="0" w:tplc="759EB0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D37AF"/>
    <w:multiLevelType w:val="multilevel"/>
    <w:tmpl w:val="F944461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2"/>
  </w:num>
  <w:num w:numId="7">
    <w:abstractNumId w:val="18"/>
  </w:num>
  <w:num w:numId="8">
    <w:abstractNumId w:val="9"/>
  </w:num>
  <w:num w:numId="9">
    <w:abstractNumId w:val="1"/>
  </w:num>
  <w:num w:numId="10">
    <w:abstractNumId w:val="13"/>
  </w:num>
  <w:num w:numId="11">
    <w:abstractNumId w:val="8"/>
  </w:num>
  <w:num w:numId="12">
    <w:abstractNumId w:val="3"/>
  </w:num>
  <w:num w:numId="13">
    <w:abstractNumId w:val="17"/>
  </w:num>
  <w:num w:numId="14">
    <w:abstractNumId w:val="15"/>
  </w:num>
  <w:num w:numId="15">
    <w:abstractNumId w:val="12"/>
  </w:num>
  <w:num w:numId="16">
    <w:abstractNumId w:val="0"/>
  </w:num>
  <w:num w:numId="17">
    <w:abstractNumId w:val="14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E5"/>
    <w:rsid w:val="000869A3"/>
    <w:rsid w:val="00096466"/>
    <w:rsid w:val="000F68D0"/>
    <w:rsid w:val="0014254B"/>
    <w:rsid w:val="00142634"/>
    <w:rsid w:val="00146D58"/>
    <w:rsid w:val="001918DB"/>
    <w:rsid w:val="001B2668"/>
    <w:rsid w:val="001D05D7"/>
    <w:rsid w:val="001D6E87"/>
    <w:rsid w:val="001F55A7"/>
    <w:rsid w:val="00200202"/>
    <w:rsid w:val="00200759"/>
    <w:rsid w:val="002275A0"/>
    <w:rsid w:val="00273E48"/>
    <w:rsid w:val="002A2340"/>
    <w:rsid w:val="002A3A91"/>
    <w:rsid w:val="002A71E5"/>
    <w:rsid w:val="002F504B"/>
    <w:rsid w:val="00351ACB"/>
    <w:rsid w:val="003555EA"/>
    <w:rsid w:val="003B0C69"/>
    <w:rsid w:val="003F3ECD"/>
    <w:rsid w:val="0040298E"/>
    <w:rsid w:val="004320F8"/>
    <w:rsid w:val="004374B0"/>
    <w:rsid w:val="00462FBA"/>
    <w:rsid w:val="005310C3"/>
    <w:rsid w:val="00553C50"/>
    <w:rsid w:val="00566C92"/>
    <w:rsid w:val="005A5958"/>
    <w:rsid w:val="005C1421"/>
    <w:rsid w:val="00601F87"/>
    <w:rsid w:val="00634422"/>
    <w:rsid w:val="006679D9"/>
    <w:rsid w:val="0068405B"/>
    <w:rsid w:val="00695118"/>
    <w:rsid w:val="006B1E15"/>
    <w:rsid w:val="006B2FE9"/>
    <w:rsid w:val="006F0D79"/>
    <w:rsid w:val="006F70F5"/>
    <w:rsid w:val="0073049C"/>
    <w:rsid w:val="00755AE4"/>
    <w:rsid w:val="007712C4"/>
    <w:rsid w:val="007B7F95"/>
    <w:rsid w:val="00810104"/>
    <w:rsid w:val="00850DC3"/>
    <w:rsid w:val="0085207C"/>
    <w:rsid w:val="008F3DD6"/>
    <w:rsid w:val="0090666D"/>
    <w:rsid w:val="00927D30"/>
    <w:rsid w:val="00936FAC"/>
    <w:rsid w:val="00950ABF"/>
    <w:rsid w:val="009B5965"/>
    <w:rsid w:val="009E15DE"/>
    <w:rsid w:val="00A030AB"/>
    <w:rsid w:val="00A51A54"/>
    <w:rsid w:val="00A7699A"/>
    <w:rsid w:val="00A845A4"/>
    <w:rsid w:val="00AB630F"/>
    <w:rsid w:val="00B40C02"/>
    <w:rsid w:val="00B423CD"/>
    <w:rsid w:val="00B52585"/>
    <w:rsid w:val="00B9042C"/>
    <w:rsid w:val="00BD3ADE"/>
    <w:rsid w:val="00BD7822"/>
    <w:rsid w:val="00BF2843"/>
    <w:rsid w:val="00BF49E8"/>
    <w:rsid w:val="00C1014A"/>
    <w:rsid w:val="00C329D7"/>
    <w:rsid w:val="00C47ACA"/>
    <w:rsid w:val="00CE326C"/>
    <w:rsid w:val="00D07922"/>
    <w:rsid w:val="00D325BE"/>
    <w:rsid w:val="00D51D65"/>
    <w:rsid w:val="00D603EB"/>
    <w:rsid w:val="00D61EA2"/>
    <w:rsid w:val="00D72011"/>
    <w:rsid w:val="00D75837"/>
    <w:rsid w:val="00DA00A4"/>
    <w:rsid w:val="00DB1FF9"/>
    <w:rsid w:val="00E6287F"/>
    <w:rsid w:val="00ED65C2"/>
    <w:rsid w:val="00EE476F"/>
    <w:rsid w:val="00F26B0D"/>
    <w:rsid w:val="00F3751F"/>
    <w:rsid w:val="00F60007"/>
    <w:rsid w:val="00F604FD"/>
    <w:rsid w:val="00F637A4"/>
    <w:rsid w:val="00F836C9"/>
    <w:rsid w:val="00FA663C"/>
    <w:rsid w:val="00FD2B1E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1E4FC73-C916-4843-B7E6-80D0C93F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958"/>
    <w:pPr>
      <w:spacing w:line="260" w:lineRule="exact"/>
    </w:pPr>
    <w:rPr>
      <w:sz w:val="21"/>
      <w:szCs w:val="24"/>
    </w:rPr>
  </w:style>
  <w:style w:type="paragraph" w:styleId="Ttulo3">
    <w:name w:val="heading 3"/>
    <w:basedOn w:val="Normal"/>
    <w:link w:val="Ttulo3Car"/>
    <w:uiPriority w:val="9"/>
    <w:qFormat/>
    <w:rsid w:val="001D05D7"/>
    <w:pPr>
      <w:spacing w:line="240" w:lineRule="auto"/>
      <w:outlineLvl w:val="2"/>
    </w:pPr>
    <w:rPr>
      <w:b/>
      <w:bCs/>
      <w:color w:val="6B8E42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7D30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927D3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A51A54"/>
    <w:pPr>
      <w:spacing w:before="100" w:beforeAutospacing="1" w:after="100" w:afterAutospacing="1" w:line="240" w:lineRule="auto"/>
    </w:pPr>
    <w:rPr>
      <w:sz w:val="24"/>
    </w:rPr>
  </w:style>
  <w:style w:type="character" w:customStyle="1" w:styleId="Calibri">
    <w:name w:val="Calibri"/>
    <w:basedOn w:val="Fuentedeprrafopredeter"/>
    <w:qFormat/>
    <w:rsid w:val="00273E48"/>
    <w:rPr>
      <w:rFonts w:ascii="Calibri" w:hAnsi="Calibri"/>
      <w:sz w:val="22"/>
    </w:rPr>
  </w:style>
  <w:style w:type="character" w:styleId="Hipervnculo">
    <w:name w:val="Hyperlink"/>
    <w:basedOn w:val="Fuentedeprrafopredeter"/>
    <w:rsid w:val="00A845A4"/>
    <w:rPr>
      <w:color w:val="0000FF"/>
      <w:u w:val="single"/>
    </w:rPr>
  </w:style>
  <w:style w:type="paragraph" w:customStyle="1" w:styleId="Default">
    <w:name w:val="Default"/>
    <w:rsid w:val="00A7699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699A"/>
    <w:rPr>
      <w:sz w:val="21"/>
      <w:szCs w:val="24"/>
    </w:rPr>
  </w:style>
  <w:style w:type="paragraph" w:styleId="Textodeglobo">
    <w:name w:val="Balloon Text"/>
    <w:basedOn w:val="Normal"/>
    <w:link w:val="TextodegloboCar"/>
    <w:rsid w:val="00A76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69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05D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1D05D7"/>
    <w:rPr>
      <w:b/>
      <w:bCs/>
      <w:color w:val="6B8E42"/>
      <w:sz w:val="15"/>
      <w:szCs w:val="15"/>
    </w:rPr>
  </w:style>
  <w:style w:type="character" w:customStyle="1" w:styleId="bolder1">
    <w:name w:val="bolder1"/>
    <w:basedOn w:val="Fuentedeprrafopredeter"/>
    <w:rsid w:val="001D05D7"/>
    <w:rPr>
      <w:b/>
      <w:bCs/>
    </w:rPr>
  </w:style>
  <w:style w:type="character" w:styleId="Textoennegrita">
    <w:name w:val="Strong"/>
    <w:basedOn w:val="Fuentedeprrafopredeter"/>
    <w:uiPriority w:val="22"/>
    <w:qFormat/>
    <w:rsid w:val="001D0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8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driguez@chile.cfasociety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gmt@chile.cfasociet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ontes@chile.cfasociety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458B-488F-421A-B3F7-D9609A0B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Citigate AF</Company>
  <LinksUpToDate>false</LinksUpToDate>
  <CharactersWithSpaces>3702</CharactersWithSpaces>
  <SharedDoc>false</SharedDoc>
  <HLinks>
    <vt:vector size="6" baseType="variant">
      <vt:variant>
        <vt:i4>7798802</vt:i4>
      </vt:variant>
      <vt:variant>
        <vt:i4>0</vt:i4>
      </vt:variant>
      <vt:variant>
        <vt:i4>0</vt:i4>
      </vt:variant>
      <vt:variant>
        <vt:i4>5</vt:i4>
      </vt:variant>
      <vt:variant>
        <vt:lpwstr>mailto:lynn.mentzer@cfainstitute.org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</dc:creator>
  <cp:lastModifiedBy>Sobrino Armada, Manuel</cp:lastModifiedBy>
  <cp:revision>7</cp:revision>
  <cp:lastPrinted>2019-04-03T22:59:00Z</cp:lastPrinted>
  <dcterms:created xsi:type="dcterms:W3CDTF">2018-10-25T14:57:00Z</dcterms:created>
  <dcterms:modified xsi:type="dcterms:W3CDTF">2019-04-03T23:02:00Z</dcterms:modified>
</cp:coreProperties>
</file>