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B4BE3B" w14:textId="77777777" w:rsidR="00E002B6" w:rsidRPr="00E002B6" w:rsidRDefault="00E002B6" w:rsidP="00E002B6">
      <w:pPr>
        <w:rPr>
          <w:b/>
          <w:bCs/>
        </w:rPr>
      </w:pPr>
      <w:r w:rsidRPr="00E002B6">
        <w:rPr>
          <w:b/>
          <w:bCs/>
        </w:rPr>
        <w:t>Job Description: Manager – Business Planning &amp; Financial Analysis</w:t>
      </w:r>
    </w:p>
    <w:p w14:paraId="41F2BE77" w14:textId="5FC02255" w:rsidR="00E002B6" w:rsidRPr="00E002B6" w:rsidRDefault="00E002B6" w:rsidP="00E002B6">
      <w:r w:rsidRPr="00E002B6">
        <w:rPr>
          <w:b/>
          <w:bCs/>
        </w:rPr>
        <w:t>Job Title:</w:t>
      </w:r>
      <w:r w:rsidRPr="00E002B6">
        <w:t xml:space="preserve"> Manager – Business Planning &amp; Financial Analysis (</w:t>
      </w:r>
      <w:r w:rsidR="00C77C17">
        <w:t>BP&amp;</w:t>
      </w:r>
      <w:r w:rsidRPr="00E002B6">
        <w:t>FA)</w:t>
      </w:r>
      <w:r w:rsidRPr="00E002B6">
        <w:br/>
      </w:r>
      <w:r w:rsidRPr="00E002B6">
        <w:rPr>
          <w:b/>
          <w:bCs/>
        </w:rPr>
        <w:t>Location:</w:t>
      </w:r>
      <w:r w:rsidRPr="00E002B6">
        <w:t xml:space="preserve"> Lahore, Pakistan</w:t>
      </w:r>
      <w:r w:rsidRPr="00E002B6">
        <w:br/>
      </w:r>
      <w:r w:rsidRPr="00E002B6">
        <w:rPr>
          <w:b/>
          <w:bCs/>
        </w:rPr>
        <w:t>Department:</w:t>
      </w:r>
      <w:r w:rsidRPr="00E002B6">
        <w:t xml:space="preserve"> </w:t>
      </w:r>
      <w:r>
        <w:t>Executive Office/</w:t>
      </w:r>
      <w:r w:rsidRPr="00E002B6">
        <w:t>Finance</w:t>
      </w:r>
      <w:r w:rsidRPr="00E002B6">
        <w:br/>
      </w:r>
      <w:r w:rsidRPr="00E002B6">
        <w:rPr>
          <w:b/>
          <w:bCs/>
        </w:rPr>
        <w:t>Reports To:</w:t>
      </w:r>
      <w:r w:rsidRPr="00E002B6">
        <w:t xml:space="preserve"> </w:t>
      </w:r>
      <w:r>
        <w:t>Group Chief Executive Officer (GCE</w:t>
      </w:r>
      <w:r w:rsidRPr="00E002B6">
        <w:t>O) / Head of Finance</w:t>
      </w:r>
      <w:r w:rsidRPr="00E002B6">
        <w:br/>
      </w:r>
      <w:r w:rsidRPr="00E002B6">
        <w:rPr>
          <w:b/>
          <w:bCs/>
        </w:rPr>
        <w:t>Industry:</w:t>
      </w:r>
      <w:r w:rsidRPr="00E002B6">
        <w:t xml:space="preserve"> Manufacturing</w:t>
      </w:r>
      <w:r w:rsidR="00FA7E5A">
        <w:t>/</w:t>
      </w:r>
      <w:r w:rsidRPr="00E002B6">
        <w:t>Chemicals</w:t>
      </w:r>
      <w:r w:rsidR="00FA7E5A">
        <w:t>/FMCG</w:t>
      </w:r>
    </w:p>
    <w:p w14:paraId="1881BDB0" w14:textId="77777777" w:rsidR="00E002B6" w:rsidRPr="00E002B6" w:rsidRDefault="00E002B6" w:rsidP="00E002B6">
      <w:pPr>
        <w:rPr>
          <w:b/>
          <w:bCs/>
        </w:rPr>
      </w:pPr>
      <w:r w:rsidRPr="00E002B6">
        <w:rPr>
          <w:b/>
          <w:bCs/>
        </w:rPr>
        <w:t>Job Summary</w:t>
      </w:r>
    </w:p>
    <w:p w14:paraId="4456D657" w14:textId="6180A7FC" w:rsidR="00E002B6" w:rsidRPr="00E002B6" w:rsidRDefault="00E002B6" w:rsidP="00E002B6">
      <w:r w:rsidRPr="00E002B6">
        <w:t xml:space="preserve">The Manager of Business Planning &amp; Financial Analysis will serve as a strategic commercial partner to the executive and operational teams. </w:t>
      </w:r>
      <w:r w:rsidR="00C75AEF">
        <w:t>T</w:t>
      </w:r>
      <w:r w:rsidRPr="00E002B6">
        <w:t>his role is critical in driving profitability, managing raw material/FX volatility, optimizing pricing strategies, and guiding the company’s financial planning process. The ideal candidate will bridge the gap between finance and operations (supply chain, sales, marketing, and manufacturing) to deliver actionable insights and safeguard company margins against macroeconomic challenges.</w:t>
      </w:r>
    </w:p>
    <w:p w14:paraId="5269936F" w14:textId="77777777" w:rsidR="00E002B6" w:rsidRPr="00E002B6" w:rsidRDefault="00E002B6" w:rsidP="00E002B6">
      <w:pPr>
        <w:rPr>
          <w:b/>
          <w:bCs/>
        </w:rPr>
      </w:pPr>
      <w:r w:rsidRPr="00E002B6">
        <w:rPr>
          <w:b/>
          <w:bCs/>
        </w:rPr>
        <w:t>Key Responsibilities</w:t>
      </w:r>
    </w:p>
    <w:p w14:paraId="3749DC45" w14:textId="77777777" w:rsidR="00E002B6" w:rsidRPr="00E002B6" w:rsidRDefault="00E002B6" w:rsidP="00E002B6">
      <w:r w:rsidRPr="00E002B6">
        <w:rPr>
          <w:b/>
          <w:bCs/>
        </w:rPr>
        <w:t>1. Financial Planning, Budgeting, and Forecasting:</w:t>
      </w:r>
    </w:p>
    <w:p w14:paraId="27941FD4" w14:textId="77777777" w:rsidR="00E002B6" w:rsidRPr="00E002B6" w:rsidRDefault="00E002B6" w:rsidP="00E002B6">
      <w:pPr>
        <w:numPr>
          <w:ilvl w:val="0"/>
          <w:numId w:val="1"/>
        </w:numPr>
      </w:pPr>
      <w:r w:rsidRPr="00E002B6">
        <w:t xml:space="preserve">Lead the preparation of the Annual Operating Plan (AOP), strategic long-range plans, and </w:t>
      </w:r>
      <w:proofErr w:type="gramStart"/>
      <w:r w:rsidRPr="00E002B6">
        <w:t>rolling</w:t>
      </w:r>
      <w:proofErr w:type="gramEnd"/>
      <w:r w:rsidRPr="00E002B6">
        <w:t xml:space="preserve"> financial forecasts.</w:t>
      </w:r>
    </w:p>
    <w:p w14:paraId="7895DCE8" w14:textId="77777777" w:rsidR="00E002B6" w:rsidRPr="00E002B6" w:rsidRDefault="00E002B6" w:rsidP="00E002B6">
      <w:pPr>
        <w:numPr>
          <w:ilvl w:val="0"/>
          <w:numId w:val="1"/>
        </w:numPr>
      </w:pPr>
      <w:r w:rsidRPr="00E002B6">
        <w:t>Work closely with the Sales &amp; Marketing teams to forecast volume and revenue across diverse channels (Dealer networks, Corporate/B2B, and Government Projects).</w:t>
      </w:r>
    </w:p>
    <w:p w14:paraId="342888C2" w14:textId="4A28F38C" w:rsidR="00E14817" w:rsidRDefault="00E002B6" w:rsidP="00E002B6">
      <w:pPr>
        <w:numPr>
          <w:ilvl w:val="0"/>
          <w:numId w:val="1"/>
        </w:numPr>
      </w:pPr>
      <w:r w:rsidRPr="00E002B6">
        <w:t xml:space="preserve">Develop scenario-based financial models to forecast the impact of </w:t>
      </w:r>
      <w:r w:rsidR="00E14817">
        <w:t>the approved AOP and Key Initiatives for the business</w:t>
      </w:r>
      <w:r w:rsidR="00C9220F">
        <w:t>.</w:t>
      </w:r>
      <w:r w:rsidR="00E14817">
        <w:t xml:space="preserve"> </w:t>
      </w:r>
    </w:p>
    <w:p w14:paraId="067F440B" w14:textId="1B94BD22" w:rsidR="00E002B6" w:rsidRPr="00E002B6" w:rsidRDefault="00E002B6" w:rsidP="00E14817">
      <w:r w:rsidRPr="00E14817">
        <w:rPr>
          <w:b/>
          <w:bCs/>
        </w:rPr>
        <w:t>2. Product Costing and Margin Analysis:</w:t>
      </w:r>
    </w:p>
    <w:p w14:paraId="5B620F7E" w14:textId="77777777" w:rsidR="00E002B6" w:rsidRPr="00E002B6" w:rsidRDefault="00E002B6" w:rsidP="00E002B6">
      <w:pPr>
        <w:numPr>
          <w:ilvl w:val="0"/>
          <w:numId w:val="2"/>
        </w:numPr>
      </w:pPr>
      <w:r w:rsidRPr="00E002B6">
        <w:t>Conduct detailed variance analysis on manufacturing costs, production yields, and batch wastage.</w:t>
      </w:r>
    </w:p>
    <w:p w14:paraId="5BF94923" w14:textId="68199695" w:rsidR="00E002B6" w:rsidRPr="00E002B6" w:rsidRDefault="00E002B6" w:rsidP="00E002B6">
      <w:pPr>
        <w:numPr>
          <w:ilvl w:val="0"/>
          <w:numId w:val="2"/>
        </w:numPr>
      </w:pPr>
      <w:r w:rsidRPr="00E002B6">
        <w:t>Monitor global and local price trends for critical paint raw materials and assess their impact on the bottom line.</w:t>
      </w:r>
    </w:p>
    <w:p w14:paraId="48992003" w14:textId="189F8E26" w:rsidR="00E14817" w:rsidRPr="00E002B6" w:rsidRDefault="00E002B6" w:rsidP="00E14817">
      <w:pPr>
        <w:numPr>
          <w:ilvl w:val="0"/>
          <w:numId w:val="2"/>
        </w:numPr>
      </w:pPr>
      <w:r w:rsidRPr="00E002B6">
        <w:t>Analyze gross and net margins across different product categories</w:t>
      </w:r>
      <w:r w:rsidR="00E14817">
        <w:t xml:space="preserve"> and segments</w:t>
      </w:r>
      <w:r w:rsidR="006D1283">
        <w:t>.</w:t>
      </w:r>
    </w:p>
    <w:p w14:paraId="59657C70" w14:textId="77777777" w:rsidR="00E002B6" w:rsidRPr="00E002B6" w:rsidRDefault="00E002B6" w:rsidP="00E002B6">
      <w:r w:rsidRPr="00E002B6">
        <w:rPr>
          <w:b/>
          <w:bCs/>
        </w:rPr>
        <w:t>3. Pricing &amp; Commercial Strategy:</w:t>
      </w:r>
    </w:p>
    <w:p w14:paraId="2563B473" w14:textId="77777777" w:rsidR="00E002B6" w:rsidRPr="00E002B6" w:rsidRDefault="00E002B6" w:rsidP="00E002B6">
      <w:pPr>
        <w:numPr>
          <w:ilvl w:val="0"/>
          <w:numId w:val="3"/>
        </w:numPr>
      </w:pPr>
      <w:r w:rsidRPr="00E002B6">
        <w:t>Partner with commercial leadership to develop pricing strategies, dealer discount structures, trade marketing schemes, and volume rebate programs.</w:t>
      </w:r>
    </w:p>
    <w:p w14:paraId="7D0E587F" w14:textId="5B7BDDAC" w:rsidR="00E002B6" w:rsidRPr="00E002B6" w:rsidRDefault="00E002B6" w:rsidP="00E002B6">
      <w:pPr>
        <w:numPr>
          <w:ilvl w:val="0"/>
          <w:numId w:val="3"/>
        </w:numPr>
      </w:pPr>
      <w:r w:rsidRPr="00E002B6">
        <w:lastRenderedPageBreak/>
        <w:t>Evaluate the ROI of marketing campaigns, promotional schemes and trade discounts to ensure they drive profitable volume growth.</w:t>
      </w:r>
    </w:p>
    <w:p w14:paraId="2A65ED3C" w14:textId="77777777" w:rsidR="00E002B6" w:rsidRPr="00E002B6" w:rsidRDefault="00E002B6" w:rsidP="00E002B6">
      <w:pPr>
        <w:numPr>
          <w:ilvl w:val="0"/>
          <w:numId w:val="3"/>
        </w:numPr>
      </w:pPr>
      <w:r w:rsidRPr="00E002B6">
        <w:t>Perform competitor benchmarking and market share analysis to ensure pricing remains competitive yet profitable.</w:t>
      </w:r>
    </w:p>
    <w:p w14:paraId="234ADC42" w14:textId="77777777" w:rsidR="00E002B6" w:rsidRPr="00E002B6" w:rsidRDefault="00E002B6" w:rsidP="00E002B6">
      <w:r w:rsidRPr="00E002B6">
        <w:rPr>
          <w:b/>
          <w:bCs/>
        </w:rPr>
        <w:t>4. Supply Chain &amp; Working Capital Management:</w:t>
      </w:r>
    </w:p>
    <w:p w14:paraId="09F09211" w14:textId="50558BFA" w:rsidR="00E002B6" w:rsidRPr="00E002B6" w:rsidRDefault="00E002B6" w:rsidP="00E002B6">
      <w:pPr>
        <w:numPr>
          <w:ilvl w:val="0"/>
          <w:numId w:val="4"/>
        </w:numPr>
      </w:pPr>
      <w:r w:rsidRPr="00E002B6">
        <w:t>Collaborate with the Supply Chain and Procurement teams to optimize inventory levels amidst import restrictions</w:t>
      </w:r>
      <w:r w:rsidR="006D1283">
        <w:t xml:space="preserve"> </w:t>
      </w:r>
      <w:r w:rsidRPr="00E002B6">
        <w:t>and global supply chain disruptions.</w:t>
      </w:r>
    </w:p>
    <w:p w14:paraId="6D205197" w14:textId="49126358" w:rsidR="00E002B6" w:rsidRPr="00E002B6" w:rsidRDefault="00E002B6" w:rsidP="00E002B6">
      <w:pPr>
        <w:numPr>
          <w:ilvl w:val="0"/>
          <w:numId w:val="4"/>
        </w:numPr>
      </w:pPr>
      <w:r w:rsidRPr="00E002B6">
        <w:t xml:space="preserve">Track and optimize working capital metrics, particularly inventory turnover days and </w:t>
      </w:r>
      <w:r w:rsidR="00E14817">
        <w:t>accounts</w:t>
      </w:r>
      <w:r w:rsidRPr="00E002B6">
        <w:t xml:space="preserve"> receivables</w:t>
      </w:r>
      <w:r w:rsidR="00E14817">
        <w:t xml:space="preserve"> days</w:t>
      </w:r>
      <w:r w:rsidRPr="00E002B6">
        <w:t xml:space="preserve"> (DSO).</w:t>
      </w:r>
    </w:p>
    <w:p w14:paraId="0BE70FA3" w14:textId="77777777" w:rsidR="00E002B6" w:rsidRPr="00E002B6" w:rsidRDefault="00E002B6" w:rsidP="00E002B6">
      <w:r w:rsidRPr="00E002B6">
        <w:rPr>
          <w:b/>
          <w:bCs/>
        </w:rPr>
        <w:t>5. Management Reporting &amp; MIS:</w:t>
      </w:r>
    </w:p>
    <w:p w14:paraId="3A4F8468" w14:textId="77777777" w:rsidR="00E002B6" w:rsidRPr="00E002B6" w:rsidRDefault="00E002B6" w:rsidP="00E002B6">
      <w:pPr>
        <w:numPr>
          <w:ilvl w:val="0"/>
          <w:numId w:val="5"/>
        </w:numPr>
      </w:pPr>
      <w:r w:rsidRPr="00E002B6">
        <w:t>Prepare comprehensive monthly Executive Management presentations outlining financial performance against budgets, highlighting risks and opportunities.</w:t>
      </w:r>
    </w:p>
    <w:p w14:paraId="1797595C" w14:textId="77777777" w:rsidR="00E002B6" w:rsidRPr="00E002B6" w:rsidRDefault="00E002B6" w:rsidP="00E002B6">
      <w:pPr>
        <w:numPr>
          <w:ilvl w:val="0"/>
          <w:numId w:val="5"/>
        </w:numPr>
      </w:pPr>
      <w:r w:rsidRPr="00E002B6">
        <w:t>Develop and maintain dynamic FP&amp;A dashboards leveraging ERP systems (SAP/Oracle) and BI tools to track essential KPIs at the regional and territory levels.</w:t>
      </w:r>
    </w:p>
    <w:p w14:paraId="244BCE27" w14:textId="77777777" w:rsidR="00E002B6" w:rsidRPr="00E002B6" w:rsidRDefault="00E002B6" w:rsidP="00E002B6">
      <w:r w:rsidRPr="00E002B6">
        <w:rPr>
          <w:b/>
          <w:bCs/>
        </w:rPr>
        <w:t>6. Capital Expenditure (CAPEX) &amp; ROI Analysis:</w:t>
      </w:r>
    </w:p>
    <w:p w14:paraId="0B307CB2" w14:textId="77777777" w:rsidR="00E002B6" w:rsidRPr="00E002B6" w:rsidRDefault="00E002B6" w:rsidP="00E002B6">
      <w:pPr>
        <w:numPr>
          <w:ilvl w:val="0"/>
          <w:numId w:val="6"/>
        </w:numPr>
      </w:pPr>
      <w:r w:rsidRPr="00E002B6">
        <w:t>Evaluate and build business cases for new capacity expansions, plant upgrades, or the launch of new product lines/brands.</w:t>
      </w:r>
    </w:p>
    <w:p w14:paraId="18C3DED1" w14:textId="0D1AEE0D" w:rsidR="00F143B6" w:rsidRPr="00E002B6" w:rsidRDefault="00E002B6" w:rsidP="00F143B6">
      <w:pPr>
        <w:numPr>
          <w:ilvl w:val="0"/>
          <w:numId w:val="6"/>
        </w:numPr>
      </w:pPr>
      <w:r w:rsidRPr="00E002B6">
        <w:t>Monitor ongoing project costs and conduct post-implementation reviews of capital expenditures.</w:t>
      </w:r>
    </w:p>
    <w:p w14:paraId="6B4E5AF4" w14:textId="77777777" w:rsidR="00E002B6" w:rsidRPr="00E002B6" w:rsidRDefault="00E002B6" w:rsidP="00E002B6">
      <w:pPr>
        <w:rPr>
          <w:b/>
          <w:bCs/>
        </w:rPr>
      </w:pPr>
      <w:r w:rsidRPr="00E002B6">
        <w:rPr>
          <w:b/>
          <w:bCs/>
        </w:rPr>
        <w:t>Qualifications &amp; Requirements</w:t>
      </w:r>
    </w:p>
    <w:p w14:paraId="38042506" w14:textId="77777777" w:rsidR="00E002B6" w:rsidRPr="00E002B6" w:rsidRDefault="00E002B6" w:rsidP="00E002B6">
      <w:r w:rsidRPr="00E002B6">
        <w:rPr>
          <w:b/>
          <w:bCs/>
        </w:rPr>
        <w:t>Education:</w:t>
      </w:r>
    </w:p>
    <w:p w14:paraId="120D1DB1" w14:textId="52B04C03" w:rsidR="00E002B6" w:rsidRPr="00E002B6" w:rsidRDefault="00E002B6" w:rsidP="00E002B6">
      <w:pPr>
        <w:numPr>
          <w:ilvl w:val="0"/>
          <w:numId w:val="7"/>
        </w:numPr>
      </w:pPr>
      <w:r w:rsidRPr="00E002B6">
        <w:t>Qualified Chartered Accountant (CA), ACMA, ACCA, CFA, or an MBA in Finance from a reputed institution</w:t>
      </w:r>
      <w:r w:rsidR="00310191">
        <w:t>.</w:t>
      </w:r>
    </w:p>
    <w:p w14:paraId="1C38BFDB" w14:textId="77777777" w:rsidR="00E002B6" w:rsidRPr="00E002B6" w:rsidRDefault="00E002B6" w:rsidP="00E002B6">
      <w:r w:rsidRPr="00E002B6">
        <w:rPr>
          <w:b/>
          <w:bCs/>
        </w:rPr>
        <w:t>Experience:</w:t>
      </w:r>
    </w:p>
    <w:p w14:paraId="48250302" w14:textId="77777777" w:rsidR="00E002B6" w:rsidRPr="00E002B6" w:rsidRDefault="00E002B6" w:rsidP="00E002B6">
      <w:pPr>
        <w:numPr>
          <w:ilvl w:val="0"/>
          <w:numId w:val="8"/>
        </w:numPr>
      </w:pPr>
      <w:r w:rsidRPr="00E002B6">
        <w:t>Minimum 7 to 10 years of progressive experience in Financial Planning &amp; Analysis, Management Accounting, or Business Finance.</w:t>
      </w:r>
    </w:p>
    <w:p w14:paraId="4EF14462" w14:textId="19D89838" w:rsidR="00E002B6" w:rsidRPr="00E002B6" w:rsidRDefault="00E002B6" w:rsidP="00E002B6">
      <w:pPr>
        <w:numPr>
          <w:ilvl w:val="0"/>
          <w:numId w:val="8"/>
        </w:numPr>
      </w:pPr>
      <w:r w:rsidRPr="00E002B6">
        <w:t xml:space="preserve">Must have at least 3-5 years of experience in the </w:t>
      </w:r>
      <w:r w:rsidRPr="00E002B6">
        <w:rPr>
          <w:b/>
          <w:bCs/>
        </w:rPr>
        <w:t>Manufacturing</w:t>
      </w:r>
      <w:r w:rsidR="006D1283">
        <w:rPr>
          <w:b/>
          <w:bCs/>
        </w:rPr>
        <w:t xml:space="preserve">, </w:t>
      </w:r>
      <w:r w:rsidRPr="00E002B6">
        <w:rPr>
          <w:b/>
          <w:bCs/>
        </w:rPr>
        <w:t>Chemicals, or FMCG sector</w:t>
      </w:r>
      <w:r w:rsidRPr="00E002B6">
        <w:t xml:space="preserve">. </w:t>
      </w:r>
    </w:p>
    <w:p w14:paraId="18D94995" w14:textId="7E16F93A" w:rsidR="00E002B6" w:rsidRPr="00E002B6" w:rsidRDefault="00E002B6" w:rsidP="00E002B6">
      <w:pPr>
        <w:numPr>
          <w:ilvl w:val="0"/>
          <w:numId w:val="8"/>
        </w:numPr>
      </w:pPr>
      <w:r w:rsidRPr="00E002B6">
        <w:t>Proven understanding of the Pakistani macroeconomic landscape (import/export dynamics</w:t>
      </w:r>
      <w:r w:rsidR="00E14817">
        <w:t xml:space="preserve"> </w:t>
      </w:r>
      <w:r w:rsidRPr="00E002B6">
        <w:t>and FX management).</w:t>
      </w:r>
    </w:p>
    <w:p w14:paraId="62E894C5" w14:textId="77777777" w:rsidR="00E002B6" w:rsidRPr="00E002B6" w:rsidRDefault="00E002B6" w:rsidP="00E002B6">
      <w:r w:rsidRPr="00E002B6">
        <w:rPr>
          <w:b/>
          <w:bCs/>
        </w:rPr>
        <w:lastRenderedPageBreak/>
        <w:t>Technical Skills:</w:t>
      </w:r>
    </w:p>
    <w:p w14:paraId="0FA039E3" w14:textId="77777777" w:rsidR="00E002B6" w:rsidRPr="00E002B6" w:rsidRDefault="00E002B6" w:rsidP="00E002B6">
      <w:pPr>
        <w:numPr>
          <w:ilvl w:val="0"/>
          <w:numId w:val="9"/>
        </w:numPr>
      </w:pPr>
      <w:r w:rsidRPr="00E002B6">
        <w:t>Advanced proficiency in financial modeling and Microsoft Excel (macros, power query, complex formulas).</w:t>
      </w:r>
    </w:p>
    <w:p w14:paraId="10D977A9" w14:textId="273E7200" w:rsidR="00E002B6" w:rsidRPr="00E002B6" w:rsidRDefault="00E002B6" w:rsidP="00E002B6">
      <w:pPr>
        <w:numPr>
          <w:ilvl w:val="0"/>
          <w:numId w:val="9"/>
        </w:numPr>
      </w:pPr>
      <w:r w:rsidRPr="00E002B6">
        <w:t>Strong hands-on experience with Tier-1 ERP systems (SAP FI/CO, Oracle</w:t>
      </w:r>
      <w:r w:rsidR="00E14817">
        <w:t>, MSD365</w:t>
      </w:r>
      <w:r w:rsidRPr="00E002B6">
        <w:t>) and Business Intelligence (BI) platforms (Power BI, Tableau</w:t>
      </w:r>
      <w:r w:rsidR="00E25D4B">
        <w:t xml:space="preserve"> &amp; Current A.I Models</w:t>
      </w:r>
      <w:r w:rsidRPr="00E002B6">
        <w:t>).</w:t>
      </w:r>
    </w:p>
    <w:p w14:paraId="01D038BC" w14:textId="77777777" w:rsidR="00E002B6" w:rsidRPr="00E002B6" w:rsidRDefault="00E002B6" w:rsidP="00E002B6">
      <w:pPr>
        <w:numPr>
          <w:ilvl w:val="0"/>
          <w:numId w:val="9"/>
        </w:numPr>
      </w:pPr>
      <w:r w:rsidRPr="00E002B6">
        <w:t>Solid grasp of manufacturing cost accounting and Bill of Materials (BOM) standard costing.</w:t>
      </w:r>
    </w:p>
    <w:p w14:paraId="2C1D2976" w14:textId="77777777" w:rsidR="00E002B6" w:rsidRPr="00E002B6" w:rsidRDefault="00E002B6" w:rsidP="00E002B6">
      <w:pPr>
        <w:rPr>
          <w:b/>
          <w:bCs/>
        </w:rPr>
      </w:pPr>
      <w:r w:rsidRPr="00E002B6">
        <w:rPr>
          <w:b/>
          <w:bCs/>
        </w:rPr>
        <w:t>Key Competencies</w:t>
      </w:r>
    </w:p>
    <w:p w14:paraId="75CC714D" w14:textId="77777777" w:rsidR="00E002B6" w:rsidRPr="00E002B6" w:rsidRDefault="00E002B6" w:rsidP="00E002B6">
      <w:pPr>
        <w:numPr>
          <w:ilvl w:val="0"/>
          <w:numId w:val="10"/>
        </w:numPr>
      </w:pPr>
      <w:r w:rsidRPr="00E002B6">
        <w:rPr>
          <w:b/>
          <w:bCs/>
        </w:rPr>
        <w:t>Commercial Acumen:</w:t>
      </w:r>
      <w:r w:rsidRPr="00E002B6">
        <w:t xml:space="preserve"> Ability to translate complex financial data into viable business and operational strategies.</w:t>
      </w:r>
    </w:p>
    <w:p w14:paraId="3F239B39" w14:textId="77777777" w:rsidR="00E002B6" w:rsidRPr="00E002B6" w:rsidRDefault="00E002B6" w:rsidP="00E002B6">
      <w:pPr>
        <w:numPr>
          <w:ilvl w:val="0"/>
          <w:numId w:val="10"/>
        </w:numPr>
      </w:pPr>
      <w:r w:rsidRPr="00E002B6">
        <w:rPr>
          <w:b/>
          <w:bCs/>
        </w:rPr>
        <w:t>Stakeholder Management:</w:t>
      </w:r>
      <w:r w:rsidRPr="00E002B6">
        <w:t xml:space="preserve"> Exceptional interpersonal and negotiation skills to challenge, influence, and collaborate with cross-functional heads (Sales, Supply Chain, Production).</w:t>
      </w:r>
    </w:p>
    <w:p w14:paraId="5406A41C" w14:textId="77777777" w:rsidR="00E002B6" w:rsidRPr="00E002B6" w:rsidRDefault="00E002B6" w:rsidP="00E002B6">
      <w:pPr>
        <w:numPr>
          <w:ilvl w:val="0"/>
          <w:numId w:val="10"/>
        </w:numPr>
      </w:pPr>
      <w:r w:rsidRPr="00E002B6">
        <w:rPr>
          <w:b/>
          <w:bCs/>
        </w:rPr>
        <w:t>Agility &amp; Resilience:</w:t>
      </w:r>
      <w:r w:rsidRPr="00E002B6">
        <w:t xml:space="preserve"> Capacity to navigate ambiguity and deliver rapid analytical turnarounds in a volatile economic environment.</w:t>
      </w:r>
    </w:p>
    <w:p w14:paraId="02CA65AF" w14:textId="59C12491" w:rsidR="00E002B6" w:rsidRDefault="00E002B6" w:rsidP="00C9220F">
      <w:pPr>
        <w:numPr>
          <w:ilvl w:val="0"/>
          <w:numId w:val="10"/>
        </w:numPr>
      </w:pPr>
      <w:r w:rsidRPr="00E002B6">
        <w:rPr>
          <w:b/>
          <w:bCs/>
        </w:rPr>
        <w:t>Analytical Thinking:</w:t>
      </w:r>
      <w:r w:rsidRPr="00E002B6">
        <w:t xml:space="preserve"> High attention to detail with the ability to see the "big picture" and identify underlying commercial drivers.</w:t>
      </w:r>
    </w:p>
    <w:p w14:paraId="1C6BD42D" w14:textId="77777777" w:rsidR="00573A7B" w:rsidRDefault="00573A7B" w:rsidP="00573A7B"/>
    <w:p w14:paraId="6DDC3E0D" w14:textId="67516EB5" w:rsidR="00573A7B" w:rsidRDefault="00573A7B" w:rsidP="00573A7B">
      <w:r>
        <w:t xml:space="preserve">Please use the link for application: </w:t>
      </w:r>
      <w:hyperlink r:id="rId8" w:history="1">
        <w:r w:rsidRPr="00495132">
          <w:rPr>
            <w:rStyle w:val="Hyperlink"/>
          </w:rPr>
          <w:t>https://www.linkedin.com/jobs/view/4460454418/</w:t>
        </w:r>
      </w:hyperlink>
    </w:p>
    <w:p w14:paraId="25412C3A" w14:textId="77777777" w:rsidR="00573A7B" w:rsidRDefault="00573A7B" w:rsidP="00573A7B"/>
    <w:sectPr w:rsidR="00573A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8234CE"/>
    <w:multiLevelType w:val="multilevel"/>
    <w:tmpl w:val="114E3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5E1FD0"/>
    <w:multiLevelType w:val="multilevel"/>
    <w:tmpl w:val="327C1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F64F3C"/>
    <w:multiLevelType w:val="multilevel"/>
    <w:tmpl w:val="EB248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51B1AA9"/>
    <w:multiLevelType w:val="multilevel"/>
    <w:tmpl w:val="0DA6F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83851FE"/>
    <w:multiLevelType w:val="multilevel"/>
    <w:tmpl w:val="6F405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A885224"/>
    <w:multiLevelType w:val="multilevel"/>
    <w:tmpl w:val="08F4C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96E7CBF"/>
    <w:multiLevelType w:val="multilevel"/>
    <w:tmpl w:val="F0B4B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A1E3F28"/>
    <w:multiLevelType w:val="multilevel"/>
    <w:tmpl w:val="2284A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AFD45CF"/>
    <w:multiLevelType w:val="multilevel"/>
    <w:tmpl w:val="D452C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E7C342F"/>
    <w:multiLevelType w:val="multilevel"/>
    <w:tmpl w:val="64407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22215750">
    <w:abstractNumId w:val="1"/>
  </w:num>
  <w:num w:numId="2" w16cid:durableId="622734299">
    <w:abstractNumId w:val="9"/>
  </w:num>
  <w:num w:numId="3" w16cid:durableId="989864561">
    <w:abstractNumId w:val="2"/>
  </w:num>
  <w:num w:numId="4" w16cid:durableId="201328761">
    <w:abstractNumId w:val="0"/>
  </w:num>
  <w:num w:numId="5" w16cid:durableId="234244246">
    <w:abstractNumId w:val="3"/>
  </w:num>
  <w:num w:numId="6" w16cid:durableId="389814234">
    <w:abstractNumId w:val="5"/>
  </w:num>
  <w:num w:numId="7" w16cid:durableId="224873973">
    <w:abstractNumId w:val="4"/>
  </w:num>
  <w:num w:numId="8" w16cid:durableId="1737194596">
    <w:abstractNumId w:val="7"/>
  </w:num>
  <w:num w:numId="9" w16cid:durableId="505096910">
    <w:abstractNumId w:val="6"/>
  </w:num>
  <w:num w:numId="10" w16cid:durableId="156941510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2B6"/>
    <w:rsid w:val="00310191"/>
    <w:rsid w:val="003374C3"/>
    <w:rsid w:val="00573A7B"/>
    <w:rsid w:val="006D1283"/>
    <w:rsid w:val="00765C31"/>
    <w:rsid w:val="008A4E3B"/>
    <w:rsid w:val="00967BA6"/>
    <w:rsid w:val="00A3193F"/>
    <w:rsid w:val="00C75AEF"/>
    <w:rsid w:val="00C77C17"/>
    <w:rsid w:val="00C9220F"/>
    <w:rsid w:val="00CB61D0"/>
    <w:rsid w:val="00E002B6"/>
    <w:rsid w:val="00E14817"/>
    <w:rsid w:val="00E25D4B"/>
    <w:rsid w:val="00F143B6"/>
    <w:rsid w:val="00FA7E5A"/>
    <w:rsid w:val="00FF04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859DF9"/>
  <w15:chartTrackingRefBased/>
  <w15:docId w15:val="{9AA3C025-F344-48A7-BE43-73C650DC1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02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002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002B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02B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002B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002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02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02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02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02B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002B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002B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02B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02B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02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02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02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02B6"/>
    <w:rPr>
      <w:rFonts w:eastAsiaTheme="majorEastAsia" w:cstheme="majorBidi"/>
      <w:color w:val="272727" w:themeColor="text1" w:themeTint="D8"/>
    </w:rPr>
  </w:style>
  <w:style w:type="paragraph" w:styleId="Title">
    <w:name w:val="Title"/>
    <w:basedOn w:val="Normal"/>
    <w:next w:val="Normal"/>
    <w:link w:val="TitleChar"/>
    <w:uiPriority w:val="10"/>
    <w:qFormat/>
    <w:rsid w:val="00E002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02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02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02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02B6"/>
    <w:pPr>
      <w:spacing w:before="160"/>
      <w:jc w:val="center"/>
    </w:pPr>
    <w:rPr>
      <w:i/>
      <w:iCs/>
      <w:color w:val="404040" w:themeColor="text1" w:themeTint="BF"/>
    </w:rPr>
  </w:style>
  <w:style w:type="character" w:customStyle="1" w:styleId="QuoteChar">
    <w:name w:val="Quote Char"/>
    <w:basedOn w:val="DefaultParagraphFont"/>
    <w:link w:val="Quote"/>
    <w:uiPriority w:val="29"/>
    <w:rsid w:val="00E002B6"/>
    <w:rPr>
      <w:i/>
      <w:iCs/>
      <w:color w:val="404040" w:themeColor="text1" w:themeTint="BF"/>
    </w:rPr>
  </w:style>
  <w:style w:type="paragraph" w:styleId="ListParagraph">
    <w:name w:val="List Paragraph"/>
    <w:basedOn w:val="Normal"/>
    <w:uiPriority w:val="34"/>
    <w:qFormat/>
    <w:rsid w:val="00E002B6"/>
    <w:pPr>
      <w:ind w:left="720"/>
      <w:contextualSpacing/>
    </w:pPr>
  </w:style>
  <w:style w:type="character" w:styleId="IntenseEmphasis">
    <w:name w:val="Intense Emphasis"/>
    <w:basedOn w:val="DefaultParagraphFont"/>
    <w:uiPriority w:val="21"/>
    <w:qFormat/>
    <w:rsid w:val="00E002B6"/>
    <w:rPr>
      <w:i/>
      <w:iCs/>
      <w:color w:val="0F4761" w:themeColor="accent1" w:themeShade="BF"/>
    </w:rPr>
  </w:style>
  <w:style w:type="paragraph" w:styleId="IntenseQuote">
    <w:name w:val="Intense Quote"/>
    <w:basedOn w:val="Normal"/>
    <w:next w:val="Normal"/>
    <w:link w:val="IntenseQuoteChar"/>
    <w:uiPriority w:val="30"/>
    <w:qFormat/>
    <w:rsid w:val="00E002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02B6"/>
    <w:rPr>
      <w:i/>
      <w:iCs/>
      <w:color w:val="0F4761" w:themeColor="accent1" w:themeShade="BF"/>
    </w:rPr>
  </w:style>
  <w:style w:type="character" w:styleId="IntenseReference">
    <w:name w:val="Intense Reference"/>
    <w:basedOn w:val="DefaultParagraphFont"/>
    <w:uiPriority w:val="32"/>
    <w:qFormat/>
    <w:rsid w:val="00E002B6"/>
    <w:rPr>
      <w:b/>
      <w:bCs/>
      <w:smallCaps/>
      <w:color w:val="0F4761" w:themeColor="accent1" w:themeShade="BF"/>
      <w:spacing w:val="5"/>
    </w:rPr>
  </w:style>
  <w:style w:type="character" w:styleId="Hyperlink">
    <w:name w:val="Hyperlink"/>
    <w:basedOn w:val="DefaultParagraphFont"/>
    <w:uiPriority w:val="99"/>
    <w:unhideWhenUsed/>
    <w:rsid w:val="00573A7B"/>
    <w:rPr>
      <w:color w:val="467886" w:themeColor="hyperlink"/>
      <w:u w:val="single"/>
    </w:rPr>
  </w:style>
  <w:style w:type="character" w:styleId="UnresolvedMention">
    <w:name w:val="Unresolved Mention"/>
    <w:basedOn w:val="DefaultParagraphFont"/>
    <w:uiPriority w:val="99"/>
    <w:semiHidden/>
    <w:unhideWhenUsed/>
    <w:rsid w:val="00573A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nkedin.com/jobs/view/4460454418/"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9EA161443E7B845AC1F61B5713955B4" ma:contentTypeVersion="18" ma:contentTypeDescription="Create a new document." ma:contentTypeScope="" ma:versionID="4c9705b4e2f440c52b031cf69dd76c64">
  <xsd:schema xmlns:xsd="http://www.w3.org/2001/XMLSchema" xmlns:xs="http://www.w3.org/2001/XMLSchema" xmlns:p="http://schemas.microsoft.com/office/2006/metadata/properties" xmlns:ns3="cfec11aa-e617-4dea-b1a6-1589a583bf39" xmlns:ns4="756e6029-4e20-4dc4-b469-e5cc96988e56" targetNamespace="http://schemas.microsoft.com/office/2006/metadata/properties" ma:root="true" ma:fieldsID="a5e32c19b368b614966ab553968222ed" ns3:_="" ns4:_="">
    <xsd:import namespace="cfec11aa-e617-4dea-b1a6-1589a583bf39"/>
    <xsd:import namespace="756e6029-4e20-4dc4-b469-e5cc96988e56"/>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LengthInSeconds" minOccurs="0"/>
                <xsd:element ref="ns3:MediaServiceObjectDetectorVersions" minOccurs="0"/>
                <xsd:element ref="ns3:MediaServiceSearchProperties" minOccurs="0"/>
                <xsd:element ref="ns3:_activity" minOccurs="0"/>
                <xsd:element ref="ns4:SharedWithUsers" minOccurs="0"/>
                <xsd:element ref="ns4:SharedWithDetails" minOccurs="0"/>
                <xsd:element ref="ns4:SharingHintHash" minOccurs="0"/>
                <xsd:element ref="ns3:MediaServiceSystemTag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ec11aa-e617-4dea-b1a6-1589a583bf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_activity" ma:index="20" nillable="true" ma:displayName="_activity" ma:hidden="true" ma:internalName="_activity">
      <xsd:simpleType>
        <xsd:restriction base="dms:Note"/>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56e6029-4e20-4dc4-b469-e5cc96988e5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SharingHintHash" ma:index="2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cfec11aa-e617-4dea-b1a6-1589a583bf39" xsi:nil="true"/>
  </documentManagement>
</p:properties>
</file>

<file path=customXml/itemProps1.xml><?xml version="1.0" encoding="utf-8"?>
<ds:datastoreItem xmlns:ds="http://schemas.openxmlformats.org/officeDocument/2006/customXml" ds:itemID="{9129C774-834C-449A-B47D-C9F1F09FB5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ec11aa-e617-4dea-b1a6-1589a583bf39"/>
    <ds:schemaRef ds:uri="756e6029-4e20-4dc4-b469-e5cc96988e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A4B7972-3D2E-471D-A1E5-18F2B1D09BCD}">
  <ds:schemaRefs>
    <ds:schemaRef ds:uri="http://schemas.microsoft.com/sharepoint/v3/contenttype/forms"/>
  </ds:schemaRefs>
</ds:datastoreItem>
</file>

<file path=customXml/itemProps3.xml><?xml version="1.0" encoding="utf-8"?>
<ds:datastoreItem xmlns:ds="http://schemas.openxmlformats.org/officeDocument/2006/customXml" ds:itemID="{F324C2B5-2739-4B0B-917E-CF7FD7CD9BBC}">
  <ds:schemaRefs>
    <ds:schemaRef ds:uri="http://schemas.microsoft.com/office/2006/metadata/properties"/>
    <ds:schemaRef ds:uri="http://schemas.microsoft.com/office/infopath/2007/PartnerControls"/>
    <ds:schemaRef ds:uri="cfec11aa-e617-4dea-b1a6-1589a583bf3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600</Words>
  <Characters>3955</Characters>
  <Application>Microsoft Office Word</Application>
  <DocSecurity>0</DocSecurity>
  <Lines>80</Lines>
  <Paragraphs>49</Paragraphs>
  <ScaleCrop>false</ScaleCrop>
  <Company/>
  <LinksUpToDate>false</LinksUpToDate>
  <CharactersWithSpaces>4506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Ahsan Ali (AE - Dubai)</dc:creator>
  <cp:keywords/>
  <dc:description/>
  <cp:lastModifiedBy>Osman Ali/Business Analysis/KPME/PK</cp:lastModifiedBy>
  <cp:revision>2</cp:revision>
  <dcterms:created xsi:type="dcterms:W3CDTF">2026-09-03T11:07:00Z</dcterms:created>
  <dcterms:modified xsi:type="dcterms:W3CDTF">2026-09-03T11:07:00Z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0x010100C9EA161443E7B845AC1F61B5713955B4</vt:lpwstr>
  </property>
</Properties>
</file>