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53066" w14:textId="77777777" w:rsidR="007C374E" w:rsidRDefault="007C374E" w:rsidP="007C374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</w:p>
    <w:p w14:paraId="4A7026A8" w14:textId="77777777" w:rsidR="007C374E" w:rsidRDefault="007C374E" w:rsidP="007C374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</w:p>
    <w:p w14:paraId="23A2F0BA" w14:textId="77777777" w:rsidR="007C374E" w:rsidRDefault="007C374E" w:rsidP="007C374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30"/>
          <w:szCs w:val="30"/>
        </w:rPr>
        <w:drawing>
          <wp:inline distT="0" distB="0" distL="0" distR="0" wp14:anchorId="10CF38AB" wp14:editId="4C146E24">
            <wp:extent cx="1854200" cy="6461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ety_Pakistan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83" cy="7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06A32" w14:textId="77777777" w:rsidR="007C374E" w:rsidRPr="007C374E" w:rsidRDefault="007C374E" w:rsidP="007C374E">
      <w:pPr>
        <w:rPr>
          <w:rFonts w:ascii="Segoe UI" w:eastAsia="Times New Roman" w:hAnsi="Segoe UI" w:cs="Segoe UI"/>
          <w:color w:val="0000FF"/>
          <w:kern w:val="0"/>
          <w:sz w:val="9"/>
          <w:szCs w:val="9"/>
          <w:bdr w:val="none" w:sz="0" w:space="0" w:color="auto" w:frame="1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br/>
      </w:r>
      <w:r w:rsidRPr="007C37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7C37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HYPERLINK "https://www.linkedin.com/company/emirates-investment-authority/life/" </w:instrText>
      </w:r>
      <w:r w:rsidRPr="007C37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</w:p>
    <w:p w14:paraId="168FF3CC" w14:textId="1C205E8A" w:rsidR="007C374E" w:rsidRPr="007C374E" w:rsidRDefault="007C374E" w:rsidP="007C374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7C37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7C374E">
        <w:rPr>
          <w:rFonts w:ascii="inherit" w:eastAsia="Times New Roman" w:hAnsi="inherit" w:cs="Segoe UI"/>
          <w:b/>
          <w:kern w:val="0"/>
          <w:sz w:val="21"/>
          <w:szCs w:val="21"/>
          <w:bdr w:val="none" w:sz="0" w:space="0" w:color="auto" w:frame="1"/>
          <w14:ligatures w14:val="none"/>
        </w:rPr>
        <w:t xml:space="preserve">Investment Manager </w:t>
      </w:r>
    </w:p>
    <w:p w14:paraId="5984FDF0" w14:textId="2B88841F" w:rsidR="007C374E" w:rsidRDefault="007C374E" w:rsidP="007C374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7C37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Emirates Investment Authority</w:t>
      </w:r>
    </w:p>
    <w:p w14:paraId="78AAEF00" w14:textId="77777777" w:rsidR="007C374E" w:rsidRDefault="007C374E" w:rsidP="007C374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</w:p>
    <w:p w14:paraId="35E9EEC7" w14:textId="2F4156C7" w:rsidR="007C374E" w:rsidRPr="007C374E" w:rsidRDefault="007C374E" w:rsidP="007C374E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7C374E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About the job</w:t>
      </w:r>
    </w:p>
    <w:p w14:paraId="6A7A22E1" w14:textId="77777777" w:rsidR="007C374E" w:rsidRPr="007C374E" w:rsidRDefault="007C374E" w:rsidP="007C374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Segoe UI"/>
          <w:kern w:val="0"/>
          <w:sz w:val="21"/>
          <w:szCs w:val="21"/>
          <w:bdr w:val="none" w:sz="0" w:space="0" w:color="auto" w:frame="1"/>
          <w14:ligatures w14:val="none"/>
        </w:rPr>
        <w:t>Purpose</w:t>
      </w:r>
      <w:r w:rsidRPr="007C374E">
        <w:rPr>
          <w:rFonts w:ascii="inherit" w:eastAsia="Times New Roman" w:hAnsi="inherit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7C374E">
        <w:rPr>
          <w:rFonts w:ascii="inherit" w:eastAsia="Times New Roman" w:hAnsi="inherit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7C374E">
        <w:rPr>
          <w:rFonts w:ascii="inherit" w:eastAsia="Times New Roman" w:hAnsi="inherit" w:cs="Segoe UI"/>
          <w:b/>
          <w:kern w:val="0"/>
          <w:sz w:val="21"/>
          <w:szCs w:val="21"/>
          <w:bdr w:val="none" w:sz="0" w:space="0" w:color="auto" w:frame="1"/>
          <w14:ligatures w14:val="none"/>
        </w:rPr>
        <w:t>The Investment Manager will:</w:t>
      </w:r>
      <w:r w:rsidRPr="007C374E">
        <w:rPr>
          <w:rFonts w:ascii="inherit" w:eastAsia="Times New Roman" w:hAnsi="inherit" w:cs="Segoe UI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6A9902BA" w14:textId="77777777" w:rsidR="007C374E" w:rsidRPr="007C374E" w:rsidRDefault="007C374E" w:rsidP="007C374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Lead manager sourcing and due diligence across absolute return and equity sub-strategies</w:t>
      </w:r>
    </w:p>
    <w:p w14:paraId="0B0A967B" w14:textId="77777777" w:rsidR="007C374E" w:rsidRPr="007C374E" w:rsidRDefault="007C374E" w:rsidP="007C374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Structure managed accounts and bespoke mandates</w:t>
      </w:r>
    </w:p>
    <w:p w14:paraId="303B984B" w14:textId="77777777" w:rsidR="007C374E" w:rsidRPr="007C374E" w:rsidRDefault="007C374E" w:rsidP="007C374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Reallocate capital into higher-alpha strategies aligned with portfolio objectives</w:t>
      </w:r>
    </w:p>
    <w:p w14:paraId="794E4424" w14:textId="77777777" w:rsidR="007C374E" w:rsidRPr="007C374E" w:rsidRDefault="007C374E" w:rsidP="007C374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Strengthen resilience within the Asset Management team</w:t>
      </w:r>
    </w:p>
    <w:p w14:paraId="4A99238C" w14:textId="77777777" w:rsidR="007C374E" w:rsidRPr="007C374E" w:rsidRDefault="007C374E" w:rsidP="007C374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Support performance oversight and active portfolio management</w:t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6FF57F1C" w14:textId="46D22D20" w:rsidR="007C374E" w:rsidRPr="007C374E" w:rsidRDefault="007C374E" w:rsidP="007C3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b/>
          <w:kern w:val="0"/>
          <w:sz w:val="21"/>
          <w:szCs w:val="21"/>
          <w:bdr w:val="none" w:sz="0" w:space="0" w:color="auto" w:frame="1"/>
          <w14:ligatures w14:val="none"/>
        </w:rPr>
        <w:t>Responsibilities &amp; Duties</w:t>
      </w:r>
      <w:r w:rsidRPr="007C374E">
        <w:rPr>
          <w:rFonts w:ascii="inherit" w:eastAsia="Times New Roman" w:hAnsi="inherit" w:cs="Times New Roman"/>
          <w:b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381A396D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Manager Sourcing &amp; Origination</w:t>
      </w:r>
    </w:p>
    <w:p w14:paraId="6119E5EF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Identify, source, and evaluate global investment managers across:</w:t>
      </w:r>
    </w:p>
    <w:p w14:paraId="3996EBC6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Alpha transport strategies</w:t>
      </w:r>
    </w:p>
    <w:p w14:paraId="6DDFDE9F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Market neutral strategies</w:t>
      </w:r>
    </w:p>
    <w:p w14:paraId="406C75D8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Equity extension strategies</w:t>
      </w:r>
    </w:p>
    <w:p w14:paraId="1BF1B185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Hedged equity strategies</w:t>
      </w:r>
    </w:p>
    <w:p w14:paraId="2233EAD3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Maintain strong institutional relationships with consultants, peers, and managers</w:t>
      </w:r>
    </w:p>
    <w:p w14:paraId="3CC45A46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Proactively identify diversification opportunities to reduce single-manager concentration risk</w:t>
      </w:r>
    </w:p>
    <w:p w14:paraId="53C7FD0E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Due Diligence &amp; Investment Assessment</w:t>
      </w:r>
    </w:p>
    <w:p w14:paraId="3A43E2D2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Conduct full investment, operational, and risk due diligence independently</w:t>
      </w:r>
    </w:p>
    <w:p w14:paraId="596158DF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Build and review advanced financial models and performance attribution analyses</w:t>
      </w:r>
    </w:p>
    <w:p w14:paraId="069B40E7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Evaluate strategy robustness, alpha sustainability, and scalability</w:t>
      </w:r>
    </w:p>
    <w:p w14:paraId="0D1581E3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Assess portfolio construction, factor exposures, liquidity profile, and risk controls</w:t>
      </w:r>
    </w:p>
    <w:p w14:paraId="0D249C23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Prepare detailed investment memoranda for internal review</w:t>
      </w:r>
    </w:p>
    <w:p w14:paraId="5086A6CF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Mandate Structuring &amp; Execution</w:t>
      </w:r>
    </w:p>
    <w:p w14:paraId="58BA2099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Structure and negotiate managed accounts and fund allocations</w:t>
      </w:r>
    </w:p>
    <w:p w14:paraId="77817FC5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Lead execution processes from approval to funding</w:t>
      </w:r>
    </w:p>
    <w:p w14:paraId="3E0FA1E0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Coordinate with Legal, Operations, and Risk to finalize documentation</w:t>
      </w:r>
    </w:p>
    <w:p w14:paraId="78C1EB35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Manage capital deployment for ring-fenced allocations (e.g., USD 600m Alpha Transport allocation)</w:t>
      </w:r>
    </w:p>
    <w:p w14:paraId="4269527B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Ensure optimal ticket sizing and manager diversification (e.g., USD 200m mandates)</w:t>
      </w:r>
    </w:p>
    <w:p w14:paraId="5D8E06D5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Portfolio Monitoring &amp; Performance Oversight</w:t>
      </w:r>
    </w:p>
    <w:p w14:paraId="2CA90487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Monitor performance, risk exposures, and alpha delivery</w:t>
      </w:r>
    </w:p>
    <w:p w14:paraId="6B1F7F24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Review manager reporting and fair value estimates</w:t>
      </w:r>
    </w:p>
    <w:p w14:paraId="325D6896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Conduct periodic strategy reviews and performance diagnostics</w:t>
      </w:r>
    </w:p>
    <w:p w14:paraId="44821A88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Respond to underperformance with structured engagement plans</w:t>
      </w:r>
    </w:p>
    <w:p w14:paraId="4E40BDA7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Recommend manager exits, reallocations, or mandate changes where appropriate</w:t>
      </w:r>
    </w:p>
    <w:p w14:paraId="24B89F3D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Governance &amp; Committee Reporting</w:t>
      </w:r>
    </w:p>
    <w:p w14:paraId="59C1AC65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Present investment recommendations to Investment Committees</w:t>
      </w:r>
    </w:p>
    <w:p w14:paraId="75FF723C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Prepare periodic performance and attribution reports</w:t>
      </w:r>
    </w:p>
    <w:p w14:paraId="63CE55F1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Ensure all documentation meets EIA governance and audit standards</w:t>
      </w:r>
    </w:p>
    <w:p w14:paraId="7DC3D8FC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Maintain databases of prospective and rejected investments</w:t>
      </w:r>
    </w:p>
    <w:p w14:paraId="5D6844F7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Team Contribution &amp; Resilience</w:t>
      </w:r>
    </w:p>
    <w:p w14:paraId="042A96AB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Provide mentorship and technical guidance to Investment Analysts</w:t>
      </w:r>
    </w:p>
    <w:p w14:paraId="70E2D6EA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Support team knowledge development in absolute return and alpha transport strategies</w:t>
      </w:r>
    </w:p>
    <w:p w14:paraId="495BC312" w14:textId="77777777" w:rsidR="007C374E" w:rsidRPr="007C374E" w:rsidRDefault="007C374E" w:rsidP="007C374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Contribute to team resilience and reduce key-person dependency risk</w:t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60577150" w14:textId="77777777" w:rsidR="007C374E" w:rsidRPr="007C374E" w:rsidRDefault="007C374E" w:rsidP="007C3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Requirements</w:t>
      </w:r>
      <w:r w:rsidRPr="007C374E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7C374E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Qualifications &amp; Experience</w:t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  <w:t>Education</w:t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15A2F9DC" w14:textId="77777777" w:rsidR="007C374E" w:rsidRPr="007C374E" w:rsidRDefault="007C374E" w:rsidP="007C374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Bachelor's degree in finance, Economics, Business, or related discipline</w:t>
      </w:r>
    </w:p>
    <w:p w14:paraId="285820B3" w14:textId="77777777" w:rsidR="007C374E" w:rsidRPr="007C374E" w:rsidRDefault="007C374E" w:rsidP="007C374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MBA or equivalent postgraduate qualification preferred</w:t>
      </w:r>
    </w:p>
    <w:p w14:paraId="57EB3A35" w14:textId="77777777" w:rsidR="007C374E" w:rsidRPr="007C374E" w:rsidRDefault="007C374E" w:rsidP="007C374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CFA or equivalent professional designation strongly preferred</w:t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7624F285" w14:textId="77777777" w:rsidR="007C374E" w:rsidRPr="007C374E" w:rsidRDefault="007C374E" w:rsidP="007C3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t>Experience</w:t>
      </w:r>
      <w:r w:rsidRPr="007C374E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7C374E">
        <w:rPr>
          <w:rFonts w:ascii="inherit" w:eastAsia="Times New Roman" w:hAnsi="inherit" w:cs="Times New Roman"/>
          <w:b/>
          <w:bCs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0278CE68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10+ years of institutional investment experience</w:t>
      </w:r>
    </w:p>
    <w:p w14:paraId="6F932972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Significant experience in manager selection and portfolio construction</w:t>
      </w:r>
    </w:p>
    <w:p w14:paraId="7BA9E70F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Demonstrated expertise in:</w:t>
      </w:r>
    </w:p>
    <w:p w14:paraId="401229E7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Absolute return strategies</w:t>
      </w:r>
    </w:p>
    <w:p w14:paraId="13DE5BB6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Alpha transport strategies</w:t>
      </w:r>
    </w:p>
    <w:p w14:paraId="547111F5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Market neutral mandates</w:t>
      </w:r>
    </w:p>
    <w:p w14:paraId="10CAD0BA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Equity extension structures</w:t>
      </w:r>
    </w:p>
    <w:p w14:paraId="4FB6388D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Experience structuring and managing managed accounts</w:t>
      </w:r>
    </w:p>
    <w:p w14:paraId="1CA44FEB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Experience within:</w:t>
      </w:r>
    </w:p>
    <w:p w14:paraId="669AA3EA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Sovereign wealth funds</w:t>
      </w:r>
    </w:p>
    <w:p w14:paraId="558F3507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Pension funds</w:t>
      </w:r>
    </w:p>
    <w:p w14:paraId="71F23265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Asset managers</w:t>
      </w:r>
    </w:p>
    <w:p w14:paraId="73843942" w14:textId="77777777" w:rsidR="007C374E" w:rsidRPr="007C374E" w:rsidRDefault="007C374E" w:rsidP="007C374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Institutional investment consulting firms</w:t>
      </w: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3295A0D3" w14:textId="0819FA7F" w:rsidR="007C374E" w:rsidRPr="007C374E" w:rsidRDefault="007C374E" w:rsidP="007C3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b/>
          <w:kern w:val="0"/>
          <w:sz w:val="21"/>
          <w:szCs w:val="21"/>
          <w:bdr w:val="none" w:sz="0" w:space="0" w:color="auto" w:frame="1"/>
          <w14:ligatures w14:val="none"/>
        </w:rPr>
        <w:t>Technical Skills</w:t>
      </w:r>
      <w:r w:rsidRPr="007C374E">
        <w:rPr>
          <w:rFonts w:ascii="inherit" w:eastAsia="Times New Roman" w:hAnsi="inherit" w:cs="Times New Roman"/>
          <w:b/>
          <w:kern w:val="0"/>
          <w:sz w:val="21"/>
          <w:szCs w:val="21"/>
          <w:bdr w:val="none" w:sz="0" w:space="0" w:color="auto" w:frame="1"/>
          <w14:ligatures w14:val="none"/>
        </w:rPr>
        <w:br/>
      </w:r>
    </w:p>
    <w:p w14:paraId="31477E45" w14:textId="77777777" w:rsidR="007C374E" w:rsidRPr="007C374E" w:rsidRDefault="007C374E" w:rsidP="007C374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Advanced financial modeling and performance attribution analysis</w:t>
      </w:r>
    </w:p>
    <w:p w14:paraId="1EC3D8B6" w14:textId="77777777" w:rsidR="007C374E" w:rsidRPr="007C374E" w:rsidRDefault="007C374E" w:rsidP="007C374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Strong understanding of portfolio construction and risk-adjusted returns</w:t>
      </w:r>
    </w:p>
    <w:p w14:paraId="5A5D8812" w14:textId="77777777" w:rsidR="007C374E" w:rsidRPr="007C374E" w:rsidRDefault="007C374E" w:rsidP="007C374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</w:pPr>
      <w:r w:rsidRPr="007C374E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14:ligatures w14:val="none"/>
        </w:rPr>
        <w:t>Familiarity with hedge fund and alternative strategy structures</w:t>
      </w:r>
    </w:p>
    <w:p w14:paraId="44E3ADE8" w14:textId="20D79B51" w:rsidR="00D552ED" w:rsidRDefault="00D552ED"/>
    <w:p w14:paraId="0A6E3B56" w14:textId="41E6FB9A" w:rsidR="007C374E" w:rsidRDefault="007C374E"/>
    <w:p w14:paraId="554F26F9" w14:textId="1256DEE8" w:rsidR="007C374E" w:rsidRDefault="007C374E">
      <w:r>
        <w:t xml:space="preserve">Apply here: </w:t>
      </w:r>
      <w:r w:rsidRPr="007C374E">
        <w:t>https://www.linkedin.com/jobs/view/4429526798/</w:t>
      </w:r>
      <w:bookmarkStart w:id="0" w:name="_GoBack"/>
      <w:bookmarkEnd w:id="0"/>
    </w:p>
    <w:sectPr w:rsidR="007C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672AA"/>
    <w:multiLevelType w:val="multilevel"/>
    <w:tmpl w:val="49AC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75348"/>
    <w:multiLevelType w:val="multilevel"/>
    <w:tmpl w:val="7E8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702645"/>
    <w:multiLevelType w:val="multilevel"/>
    <w:tmpl w:val="B342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482A52"/>
    <w:multiLevelType w:val="multilevel"/>
    <w:tmpl w:val="87E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442521"/>
    <w:multiLevelType w:val="multilevel"/>
    <w:tmpl w:val="4F96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36"/>
    <w:rsid w:val="002634D4"/>
    <w:rsid w:val="00343CA3"/>
    <w:rsid w:val="00366617"/>
    <w:rsid w:val="007C374E"/>
    <w:rsid w:val="00924D36"/>
    <w:rsid w:val="00B761DA"/>
    <w:rsid w:val="00D552ED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FF18"/>
  <w15:chartTrackingRefBased/>
  <w15:docId w15:val="{71A6ABC7-BCE9-4F64-AB6F-91C0E484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3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374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3c5a78bb">
    <w:name w:val="_3c5a78bb"/>
    <w:basedOn w:val="Normal"/>
    <w:rsid w:val="007C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229fdd6">
    <w:name w:val="_1229fdd6"/>
    <w:basedOn w:val="DefaultParagraphFont"/>
    <w:rsid w:val="007C374E"/>
  </w:style>
  <w:style w:type="character" w:styleId="Strong">
    <w:name w:val="Strong"/>
    <w:basedOn w:val="DefaultParagraphFont"/>
    <w:uiPriority w:val="22"/>
    <w:qFormat/>
    <w:rsid w:val="007C37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3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3039</Characters>
  <Application>Microsoft Office Word</Application>
  <DocSecurity>0</DocSecurity>
  <Lines>25</Lines>
  <Paragraphs>7</Paragraphs>
  <ScaleCrop>false</ScaleCrop>
  <Company>Optimus Capital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2026-06-17T10:06:00Z</dcterms:created>
  <dcterms:modified xsi:type="dcterms:W3CDTF">2026-06-17T10:09:00Z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7fbe91f4-4611-4c03-8bb5-7515706f3fcc</vt:lpwstr>
  </property>
</Properties>
</file>