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9BA5" w14:textId="77777777" w:rsidR="009438D6" w:rsidRPr="009438D6" w:rsidRDefault="009438D6" w:rsidP="009438D6">
      <w:pPr>
        <w:rPr>
          <w:b/>
          <w:bCs/>
        </w:rPr>
      </w:pPr>
      <w:r w:rsidRPr="009438D6">
        <w:rPr>
          <w:b/>
          <w:bCs/>
        </w:rPr>
        <w:t>About the job</w:t>
      </w:r>
    </w:p>
    <w:p w14:paraId="0AA5F691" w14:textId="77777777" w:rsidR="009438D6" w:rsidRPr="009438D6" w:rsidRDefault="009438D6" w:rsidP="009438D6">
      <w:r w:rsidRPr="009438D6">
        <w:rPr>
          <w:b/>
          <w:bCs/>
        </w:rPr>
        <w:t>About Us</w:t>
      </w:r>
    </w:p>
    <w:p w14:paraId="1BF0C230" w14:textId="77777777" w:rsidR="009438D6" w:rsidRPr="009438D6" w:rsidRDefault="009438D6" w:rsidP="009438D6">
      <w:r w:rsidRPr="009438D6">
        <w:br/>
      </w:r>
    </w:p>
    <w:p w14:paraId="7E567709" w14:textId="77777777" w:rsidR="009438D6" w:rsidRPr="009438D6" w:rsidRDefault="009438D6" w:rsidP="009438D6">
      <w:r w:rsidRPr="009438D6">
        <w:t xml:space="preserve">The National Credit Guarantee Company Limited (NCGCL) has been incorporated as a public company limited by shares, with the subscribed shareholding of Government of Pakistan - Ministry of Finance (44%), and </w:t>
      </w:r>
      <w:proofErr w:type="spellStart"/>
      <w:r w:rsidRPr="009438D6">
        <w:t>Karandaaz</w:t>
      </w:r>
      <w:proofErr w:type="spellEnd"/>
      <w:r w:rsidRPr="009438D6">
        <w:t xml:space="preserve"> Pakistan (56%). The initial capital of the company has been made available by the United Kingdom’s Foreign, Commonwealth &amp; Development Office (FCDO) under its Financial Inclusion Program. NCGCL has been incorporated as a Non-Banking Financial Company (NBFC), which is regulated by the SECP, and has acquired an Investment Finance Services (IFS) License.</w:t>
      </w:r>
    </w:p>
    <w:p w14:paraId="56219F09" w14:textId="77777777" w:rsidR="009438D6" w:rsidRPr="009438D6" w:rsidRDefault="009438D6" w:rsidP="009438D6">
      <w:r w:rsidRPr="009438D6">
        <w:br/>
      </w:r>
    </w:p>
    <w:p w14:paraId="62DF0564" w14:textId="77777777" w:rsidR="009438D6" w:rsidRPr="009438D6" w:rsidRDefault="009438D6" w:rsidP="009438D6">
      <w:r w:rsidRPr="009438D6">
        <w:t>Being a highly specialized institution, NCGCL will be designing and structuring guarantee products, which de-risk SME financing and will help financial institutions increase access to finance for the same. NCGCL will facilitate allocation of capital towards areas, which have a higher economic, employment, and impact multiplier. The primary objective of NCGCL remains to enhance access to capital for SMEs through various structured products, and catalyze economic growth in the process by targeting a largely underserved economic segment.</w:t>
      </w:r>
    </w:p>
    <w:p w14:paraId="20DEC777" w14:textId="77777777" w:rsidR="009438D6" w:rsidRPr="009438D6" w:rsidRDefault="009438D6" w:rsidP="009438D6">
      <w:r w:rsidRPr="009438D6">
        <w:br/>
      </w:r>
    </w:p>
    <w:p w14:paraId="1D96D68E" w14:textId="77777777" w:rsidR="009438D6" w:rsidRPr="009438D6" w:rsidRDefault="009438D6" w:rsidP="009438D6">
      <w:r w:rsidRPr="009438D6">
        <w:rPr>
          <w:b/>
          <w:bCs/>
        </w:rPr>
        <w:t>Job Overview</w:t>
      </w:r>
    </w:p>
    <w:p w14:paraId="3EB1D383" w14:textId="77777777" w:rsidR="009438D6" w:rsidRPr="009438D6" w:rsidRDefault="009438D6" w:rsidP="009438D6">
      <w:r w:rsidRPr="009438D6">
        <w:br/>
      </w:r>
    </w:p>
    <w:p w14:paraId="470C1ED5" w14:textId="77777777" w:rsidR="009438D6" w:rsidRPr="009438D6" w:rsidRDefault="009438D6" w:rsidP="009438D6">
      <w:r w:rsidRPr="009438D6">
        <w:t>The Financial Analyst will provide critical support to the CGO in financial planning and forecasting, financial modeling and guarantee structuring. This role requires strong analytical skills, financial expertise, and the ability to collaborate across various business functions. The Analyst will also contribute to decision-making processes by preparing reports and insights that guide the company’s strategic and operational activities.</w:t>
      </w:r>
    </w:p>
    <w:p w14:paraId="3707ADD7" w14:textId="77777777" w:rsidR="009438D6" w:rsidRPr="009438D6" w:rsidRDefault="009438D6" w:rsidP="009438D6">
      <w:r w:rsidRPr="009438D6">
        <w:br/>
      </w:r>
    </w:p>
    <w:p w14:paraId="3CA4F07D" w14:textId="77777777" w:rsidR="009438D6" w:rsidRPr="009438D6" w:rsidRDefault="009438D6" w:rsidP="009438D6">
      <w:r w:rsidRPr="009438D6">
        <w:rPr>
          <w:b/>
          <w:bCs/>
        </w:rPr>
        <w:t>Key Responsibilities</w:t>
      </w:r>
    </w:p>
    <w:p w14:paraId="1EAACE05" w14:textId="77777777" w:rsidR="009438D6" w:rsidRPr="009438D6" w:rsidRDefault="009438D6" w:rsidP="009438D6">
      <w:r w:rsidRPr="009438D6">
        <w:br/>
      </w:r>
    </w:p>
    <w:p w14:paraId="19AE4ACB" w14:textId="77777777" w:rsidR="009438D6" w:rsidRPr="009438D6" w:rsidRDefault="009438D6" w:rsidP="009438D6">
      <w:r w:rsidRPr="009438D6">
        <w:rPr>
          <w:u w:val="single"/>
        </w:rPr>
        <w:t>Financial Planning &amp; Forecasting</w:t>
      </w:r>
    </w:p>
    <w:p w14:paraId="4E781155" w14:textId="77777777" w:rsidR="009438D6" w:rsidRPr="009438D6" w:rsidRDefault="009438D6" w:rsidP="009438D6">
      <w:r w:rsidRPr="009438D6">
        <w:br/>
      </w:r>
    </w:p>
    <w:p w14:paraId="6F3DBD92" w14:textId="77777777" w:rsidR="009438D6" w:rsidRPr="009438D6" w:rsidRDefault="009438D6" w:rsidP="009438D6">
      <w:pPr>
        <w:numPr>
          <w:ilvl w:val="0"/>
          <w:numId w:val="1"/>
        </w:numPr>
      </w:pPr>
      <w:r w:rsidRPr="009438D6">
        <w:lastRenderedPageBreak/>
        <w:t>Assist in developing annual financial plans, including revenue and expense forecasts.</w:t>
      </w:r>
    </w:p>
    <w:p w14:paraId="2E9E861F" w14:textId="77777777" w:rsidR="009438D6" w:rsidRPr="009438D6" w:rsidRDefault="009438D6" w:rsidP="009438D6">
      <w:pPr>
        <w:numPr>
          <w:ilvl w:val="0"/>
          <w:numId w:val="1"/>
        </w:numPr>
      </w:pPr>
      <w:r w:rsidRPr="009438D6">
        <w:t>Monitor financial performance against the budget, identifying variances and recommending corrective actions.</w:t>
      </w:r>
    </w:p>
    <w:p w14:paraId="128C2550" w14:textId="77777777" w:rsidR="009438D6" w:rsidRPr="009438D6" w:rsidRDefault="009438D6" w:rsidP="009438D6">
      <w:pPr>
        <w:numPr>
          <w:ilvl w:val="0"/>
          <w:numId w:val="1"/>
        </w:numPr>
      </w:pPr>
      <w:r w:rsidRPr="009438D6">
        <w:t>Prepare monthly and quarterly financial reports for senior management and the Board of Directors.</w:t>
      </w:r>
    </w:p>
    <w:p w14:paraId="25801D92" w14:textId="77777777" w:rsidR="009438D6" w:rsidRPr="009438D6" w:rsidRDefault="009438D6" w:rsidP="009438D6">
      <w:r w:rsidRPr="009438D6">
        <w:br/>
      </w:r>
    </w:p>
    <w:p w14:paraId="3EFB23A9" w14:textId="77777777" w:rsidR="009438D6" w:rsidRPr="009438D6" w:rsidRDefault="009438D6" w:rsidP="009438D6">
      <w:r w:rsidRPr="009438D6">
        <w:rPr>
          <w:u w:val="single"/>
        </w:rPr>
        <w:t>Financial Modeling</w:t>
      </w:r>
    </w:p>
    <w:p w14:paraId="4393D805" w14:textId="77777777" w:rsidR="009438D6" w:rsidRPr="009438D6" w:rsidRDefault="009438D6" w:rsidP="009438D6">
      <w:r w:rsidRPr="009438D6">
        <w:br/>
      </w:r>
    </w:p>
    <w:p w14:paraId="19D3188D" w14:textId="77777777" w:rsidR="009438D6" w:rsidRPr="009438D6" w:rsidRDefault="009438D6" w:rsidP="009438D6">
      <w:pPr>
        <w:numPr>
          <w:ilvl w:val="0"/>
          <w:numId w:val="2"/>
        </w:numPr>
      </w:pPr>
      <w:r w:rsidRPr="009438D6">
        <w:t>Develop and maintain financial models to support strategic decision-making and business development initiatives.</w:t>
      </w:r>
    </w:p>
    <w:p w14:paraId="52619FCE" w14:textId="77777777" w:rsidR="009438D6" w:rsidRPr="009438D6" w:rsidRDefault="009438D6" w:rsidP="009438D6">
      <w:pPr>
        <w:numPr>
          <w:ilvl w:val="0"/>
          <w:numId w:val="2"/>
        </w:numPr>
      </w:pPr>
      <w:r w:rsidRPr="009438D6">
        <w:t>Conduct scenario analysis and stress testing to evaluate financial resilience.</w:t>
      </w:r>
    </w:p>
    <w:p w14:paraId="063C7FBA" w14:textId="77777777" w:rsidR="009438D6" w:rsidRPr="009438D6" w:rsidRDefault="009438D6" w:rsidP="009438D6">
      <w:pPr>
        <w:numPr>
          <w:ilvl w:val="0"/>
          <w:numId w:val="2"/>
        </w:numPr>
      </w:pPr>
      <w:r w:rsidRPr="009438D6">
        <w:t>Support the pricing and valuation of financial products, including credit guarantees.</w:t>
      </w:r>
    </w:p>
    <w:p w14:paraId="59FCA689" w14:textId="77777777" w:rsidR="009438D6" w:rsidRPr="009438D6" w:rsidRDefault="009438D6" w:rsidP="009438D6">
      <w:r w:rsidRPr="009438D6">
        <w:br/>
      </w:r>
    </w:p>
    <w:p w14:paraId="4C8DB6CD" w14:textId="77777777" w:rsidR="009438D6" w:rsidRPr="009438D6" w:rsidRDefault="009438D6" w:rsidP="009438D6">
      <w:r w:rsidRPr="009438D6">
        <w:rPr>
          <w:u w:val="single"/>
        </w:rPr>
        <w:t>Product Structuring</w:t>
      </w:r>
    </w:p>
    <w:p w14:paraId="73AAB8ED" w14:textId="77777777" w:rsidR="009438D6" w:rsidRPr="009438D6" w:rsidRDefault="009438D6" w:rsidP="009438D6">
      <w:r w:rsidRPr="009438D6">
        <w:br/>
      </w:r>
    </w:p>
    <w:p w14:paraId="77854FDC" w14:textId="77777777" w:rsidR="009438D6" w:rsidRPr="009438D6" w:rsidRDefault="009438D6" w:rsidP="009438D6">
      <w:pPr>
        <w:numPr>
          <w:ilvl w:val="0"/>
          <w:numId w:val="3"/>
        </w:numPr>
      </w:pPr>
      <w:r w:rsidRPr="009438D6">
        <w:t>Assist in structuring and pricing financial products in collaboration with the Risk and Product Development teams.</w:t>
      </w:r>
    </w:p>
    <w:p w14:paraId="50559D30" w14:textId="77777777" w:rsidR="009438D6" w:rsidRPr="009438D6" w:rsidRDefault="009438D6" w:rsidP="009438D6">
      <w:pPr>
        <w:numPr>
          <w:ilvl w:val="0"/>
          <w:numId w:val="3"/>
        </w:numPr>
      </w:pPr>
      <w:r w:rsidRPr="009438D6">
        <w:t>Conduct market research to identify trends, competitive offerings, and innovative financial instruments.</w:t>
      </w:r>
    </w:p>
    <w:p w14:paraId="7F7C146C" w14:textId="77777777" w:rsidR="009438D6" w:rsidRPr="009438D6" w:rsidRDefault="009438D6" w:rsidP="009438D6">
      <w:pPr>
        <w:numPr>
          <w:ilvl w:val="0"/>
          <w:numId w:val="3"/>
        </w:numPr>
      </w:pPr>
      <w:r w:rsidRPr="009438D6">
        <w:t>Ensure product structures align with regulatory requirements and corporate strategy.</w:t>
      </w:r>
    </w:p>
    <w:p w14:paraId="56287935" w14:textId="77777777" w:rsidR="009438D6" w:rsidRPr="009438D6" w:rsidRDefault="009438D6" w:rsidP="009438D6">
      <w:r w:rsidRPr="009438D6">
        <w:br/>
      </w:r>
    </w:p>
    <w:p w14:paraId="69BEB766" w14:textId="77777777" w:rsidR="009438D6" w:rsidRPr="009438D6" w:rsidRDefault="009438D6" w:rsidP="009438D6">
      <w:r w:rsidRPr="009438D6">
        <w:rPr>
          <w:u w:val="single"/>
        </w:rPr>
        <w:t>Stakeholder Engagement</w:t>
      </w:r>
    </w:p>
    <w:p w14:paraId="548EB964" w14:textId="77777777" w:rsidR="009438D6" w:rsidRPr="009438D6" w:rsidRDefault="009438D6" w:rsidP="009438D6">
      <w:r w:rsidRPr="009438D6">
        <w:br/>
      </w:r>
    </w:p>
    <w:p w14:paraId="026B1C68" w14:textId="77777777" w:rsidR="009438D6" w:rsidRPr="009438D6" w:rsidRDefault="009438D6" w:rsidP="009438D6">
      <w:pPr>
        <w:numPr>
          <w:ilvl w:val="0"/>
          <w:numId w:val="4"/>
        </w:numPr>
      </w:pPr>
      <w:r w:rsidRPr="009438D6">
        <w:t>Collaborate with internal teams, including Risk, Product Development, and Compliance, to align financial operations with business goals.</w:t>
      </w:r>
    </w:p>
    <w:p w14:paraId="622D648C" w14:textId="77777777" w:rsidR="009438D6" w:rsidRPr="009438D6" w:rsidRDefault="009438D6" w:rsidP="009438D6">
      <w:pPr>
        <w:numPr>
          <w:ilvl w:val="0"/>
          <w:numId w:val="4"/>
        </w:numPr>
      </w:pPr>
      <w:r w:rsidRPr="009438D6">
        <w:t>Provide financial insights and recommendations to senior management to inform business strategy.</w:t>
      </w:r>
    </w:p>
    <w:p w14:paraId="0277337F" w14:textId="77777777" w:rsidR="009438D6" w:rsidRPr="009438D6" w:rsidRDefault="009438D6" w:rsidP="009438D6">
      <w:r w:rsidRPr="009438D6">
        <w:lastRenderedPageBreak/>
        <w:br/>
      </w:r>
    </w:p>
    <w:p w14:paraId="31FF3115" w14:textId="77777777" w:rsidR="009438D6" w:rsidRPr="009438D6" w:rsidRDefault="009438D6" w:rsidP="009438D6">
      <w:r w:rsidRPr="009438D6">
        <w:rPr>
          <w:b/>
          <w:bCs/>
        </w:rPr>
        <w:t>Eligibility Criteria</w:t>
      </w:r>
    </w:p>
    <w:p w14:paraId="260AB0F9" w14:textId="77777777" w:rsidR="009438D6" w:rsidRPr="009438D6" w:rsidRDefault="009438D6" w:rsidP="009438D6">
      <w:r w:rsidRPr="009438D6">
        <w:br/>
      </w:r>
    </w:p>
    <w:p w14:paraId="03340FBC" w14:textId="77777777" w:rsidR="009438D6" w:rsidRPr="009438D6" w:rsidRDefault="009438D6" w:rsidP="009438D6">
      <w:r w:rsidRPr="009438D6">
        <w:rPr>
          <w:u w:val="single"/>
        </w:rPr>
        <w:t>Education</w:t>
      </w:r>
    </w:p>
    <w:p w14:paraId="7F4C5983" w14:textId="77777777" w:rsidR="009438D6" w:rsidRPr="009438D6" w:rsidRDefault="009438D6" w:rsidP="009438D6">
      <w:r w:rsidRPr="009438D6">
        <w:br/>
      </w:r>
    </w:p>
    <w:p w14:paraId="2F12FBF7" w14:textId="77777777" w:rsidR="009438D6" w:rsidRPr="009438D6" w:rsidRDefault="009438D6" w:rsidP="009438D6">
      <w:pPr>
        <w:numPr>
          <w:ilvl w:val="0"/>
          <w:numId w:val="5"/>
        </w:numPr>
      </w:pPr>
      <w:r w:rsidRPr="009438D6">
        <w:t xml:space="preserve">Bachelor’s degree in Finance, Economics, Business Administration, Accounting, or a related field. </w:t>
      </w:r>
    </w:p>
    <w:p w14:paraId="06590994" w14:textId="77777777" w:rsidR="009438D6" w:rsidRPr="009438D6" w:rsidRDefault="009438D6" w:rsidP="009438D6">
      <w:pPr>
        <w:numPr>
          <w:ilvl w:val="0"/>
          <w:numId w:val="5"/>
        </w:numPr>
      </w:pPr>
      <w:r w:rsidRPr="009438D6">
        <w:t>A Master’s degree or professional certification (such as CFA, ACCA) is preferred.</w:t>
      </w:r>
    </w:p>
    <w:p w14:paraId="20D113E3" w14:textId="77777777" w:rsidR="009438D6" w:rsidRPr="009438D6" w:rsidRDefault="009438D6" w:rsidP="009438D6">
      <w:r w:rsidRPr="009438D6">
        <w:br/>
      </w:r>
    </w:p>
    <w:p w14:paraId="0FF4A9E2" w14:textId="77777777" w:rsidR="009438D6" w:rsidRPr="009438D6" w:rsidRDefault="009438D6" w:rsidP="009438D6">
      <w:r w:rsidRPr="009438D6">
        <w:rPr>
          <w:u w:val="single"/>
        </w:rPr>
        <w:t>Experience</w:t>
      </w:r>
    </w:p>
    <w:p w14:paraId="38260258" w14:textId="77777777" w:rsidR="009438D6" w:rsidRPr="009438D6" w:rsidRDefault="009438D6" w:rsidP="009438D6">
      <w:r w:rsidRPr="009438D6">
        <w:br/>
      </w:r>
    </w:p>
    <w:p w14:paraId="2534A923" w14:textId="77777777" w:rsidR="009438D6" w:rsidRPr="009438D6" w:rsidRDefault="009438D6" w:rsidP="009438D6">
      <w:pPr>
        <w:numPr>
          <w:ilvl w:val="0"/>
          <w:numId w:val="6"/>
        </w:numPr>
      </w:pPr>
      <w:r w:rsidRPr="009438D6">
        <w:t>At least 1-3 years of experience in financial planning, financial modeling, treasury, or investment management.</w:t>
      </w:r>
    </w:p>
    <w:p w14:paraId="70495BE9" w14:textId="77777777" w:rsidR="009438D6" w:rsidRPr="009438D6" w:rsidRDefault="009438D6" w:rsidP="009438D6">
      <w:pPr>
        <w:numPr>
          <w:ilvl w:val="0"/>
          <w:numId w:val="6"/>
        </w:numPr>
      </w:pPr>
      <w:r w:rsidRPr="009438D6">
        <w:t>Experience in a financial institution, investment firm, or consulting role will have an added advantage.</w:t>
      </w:r>
    </w:p>
    <w:p w14:paraId="4957DC53" w14:textId="77777777" w:rsidR="009438D6" w:rsidRPr="009438D6" w:rsidRDefault="009438D6" w:rsidP="009438D6">
      <w:r w:rsidRPr="009438D6">
        <w:br/>
      </w:r>
    </w:p>
    <w:p w14:paraId="4AAC3E88" w14:textId="77777777" w:rsidR="009438D6" w:rsidRPr="009438D6" w:rsidRDefault="009438D6" w:rsidP="009438D6">
      <w:r w:rsidRPr="009438D6">
        <w:rPr>
          <w:b/>
          <w:bCs/>
        </w:rPr>
        <w:t>Technical &amp; Behavioral Competencies</w:t>
      </w:r>
    </w:p>
    <w:p w14:paraId="4CE7D434" w14:textId="77777777" w:rsidR="009438D6" w:rsidRPr="009438D6" w:rsidRDefault="009438D6" w:rsidP="009438D6">
      <w:r w:rsidRPr="009438D6">
        <w:br/>
      </w:r>
    </w:p>
    <w:p w14:paraId="74C49ED6" w14:textId="77777777" w:rsidR="009438D6" w:rsidRPr="009438D6" w:rsidRDefault="009438D6" w:rsidP="009438D6">
      <w:pPr>
        <w:numPr>
          <w:ilvl w:val="0"/>
          <w:numId w:val="7"/>
        </w:numPr>
      </w:pPr>
      <w:r w:rsidRPr="009438D6">
        <w:t>Strong analytical and quantitative skills, with expertise in financial modeling and valuation techniques.</w:t>
      </w:r>
    </w:p>
    <w:p w14:paraId="360E70AD" w14:textId="77777777" w:rsidR="009438D6" w:rsidRPr="009438D6" w:rsidRDefault="009438D6" w:rsidP="009438D6">
      <w:pPr>
        <w:numPr>
          <w:ilvl w:val="0"/>
          <w:numId w:val="7"/>
        </w:numPr>
      </w:pPr>
      <w:r w:rsidRPr="009438D6">
        <w:t>Proficiency in financial software and data analysis tools (Excel, Power BI, or similar).</w:t>
      </w:r>
    </w:p>
    <w:p w14:paraId="63057D47" w14:textId="77777777" w:rsidR="009438D6" w:rsidRPr="009438D6" w:rsidRDefault="009438D6" w:rsidP="009438D6">
      <w:pPr>
        <w:numPr>
          <w:ilvl w:val="0"/>
          <w:numId w:val="7"/>
        </w:numPr>
      </w:pPr>
      <w:r w:rsidRPr="009438D6">
        <w:t>Strong understanding of financial statements, forecasting, and budgeting processes.</w:t>
      </w:r>
    </w:p>
    <w:p w14:paraId="64A4043A" w14:textId="77777777" w:rsidR="009438D6" w:rsidRPr="009438D6" w:rsidRDefault="009438D6" w:rsidP="009438D6">
      <w:pPr>
        <w:numPr>
          <w:ilvl w:val="0"/>
          <w:numId w:val="7"/>
        </w:numPr>
      </w:pPr>
      <w:r w:rsidRPr="009438D6">
        <w:t>Ability to interpret complex financial data and provide actionable insights.</w:t>
      </w:r>
    </w:p>
    <w:p w14:paraId="03431372" w14:textId="77777777" w:rsidR="009438D6" w:rsidRPr="009438D6" w:rsidRDefault="009438D6" w:rsidP="009438D6">
      <w:pPr>
        <w:numPr>
          <w:ilvl w:val="0"/>
          <w:numId w:val="7"/>
        </w:numPr>
      </w:pPr>
      <w:r w:rsidRPr="009438D6">
        <w:t>Understanding of market dynamics, investment strategies, and economic trends.</w:t>
      </w:r>
    </w:p>
    <w:p w14:paraId="3F4D9EE2" w14:textId="77777777" w:rsidR="009438D6" w:rsidRPr="009438D6" w:rsidRDefault="009438D6" w:rsidP="009438D6">
      <w:pPr>
        <w:numPr>
          <w:ilvl w:val="0"/>
          <w:numId w:val="7"/>
        </w:numPr>
      </w:pPr>
      <w:r w:rsidRPr="009438D6">
        <w:t>Ability to present financial concepts clearly and concisely.</w:t>
      </w:r>
    </w:p>
    <w:p w14:paraId="1FD50CDD" w14:textId="77777777" w:rsidR="009438D6" w:rsidRPr="009438D6" w:rsidRDefault="009438D6" w:rsidP="009438D6">
      <w:pPr>
        <w:numPr>
          <w:ilvl w:val="0"/>
          <w:numId w:val="7"/>
        </w:numPr>
      </w:pPr>
      <w:r w:rsidRPr="009438D6">
        <w:t>Excellent problem-solving and critical-thinking abilities</w:t>
      </w:r>
    </w:p>
    <w:p w14:paraId="4B5B2CB6" w14:textId="77777777" w:rsidR="009438D6" w:rsidRPr="009438D6" w:rsidRDefault="009438D6" w:rsidP="009438D6">
      <w:pPr>
        <w:numPr>
          <w:ilvl w:val="0"/>
          <w:numId w:val="7"/>
        </w:numPr>
      </w:pPr>
      <w:r w:rsidRPr="009438D6">
        <w:lastRenderedPageBreak/>
        <w:t xml:space="preserve">Ability to work independently and collaborate effectively in a team environment Comfortable working in a dynamic, </w:t>
      </w:r>
      <w:proofErr w:type="spellStart"/>
      <w:r w:rsidRPr="009438D6">
        <w:t>fastpaced</w:t>
      </w:r>
      <w:proofErr w:type="spellEnd"/>
      <w:r w:rsidRPr="009438D6">
        <w:t xml:space="preserve"> environment.</w:t>
      </w:r>
    </w:p>
    <w:p w14:paraId="03CF2554" w14:textId="77777777" w:rsidR="009438D6" w:rsidRPr="009438D6" w:rsidRDefault="009438D6" w:rsidP="009438D6">
      <w:r w:rsidRPr="009438D6">
        <w:br/>
      </w:r>
    </w:p>
    <w:p w14:paraId="3CD7A783" w14:textId="77777777" w:rsidR="009438D6" w:rsidRPr="009438D6" w:rsidRDefault="009438D6" w:rsidP="009438D6">
      <w:r w:rsidRPr="009438D6">
        <w:t xml:space="preserve">If you want to contribute in creating this world class institution, send in your applications at careers@ncgcl.pk and mention the position title in the subject line. We will be accepting applications till </w:t>
      </w:r>
      <w:r w:rsidRPr="009438D6">
        <w:rPr>
          <w:b/>
          <w:bCs/>
        </w:rPr>
        <w:t xml:space="preserve">Tuesday, </w:t>
      </w:r>
      <w:r w:rsidRPr="009438D6">
        <w:rPr>
          <w:b/>
          <w:bCs/>
          <w:i/>
          <w:iCs/>
        </w:rPr>
        <w:t>9th September 2025.</w:t>
      </w:r>
    </w:p>
    <w:p w14:paraId="38421592" w14:textId="77777777" w:rsidR="009438D6" w:rsidRPr="009438D6" w:rsidRDefault="009438D6" w:rsidP="009438D6">
      <w:r w:rsidRPr="009438D6">
        <w:br/>
      </w:r>
    </w:p>
    <w:p w14:paraId="5A4258BB" w14:textId="77777777" w:rsidR="009438D6" w:rsidRPr="009438D6" w:rsidRDefault="009438D6" w:rsidP="009438D6">
      <w:r w:rsidRPr="009438D6">
        <w:rPr>
          <w:i/>
          <w:iCs/>
        </w:rPr>
        <w:t xml:space="preserve">NCGCL is an equal opportunity employer and encourages applications from </w:t>
      </w:r>
      <w:r w:rsidRPr="009438D6">
        <w:t>all population groups</w:t>
      </w:r>
    </w:p>
    <w:p w14:paraId="74BD5B9A" w14:textId="77777777" w:rsidR="00D552ED" w:rsidRDefault="00D552ED"/>
    <w:sectPr w:rsidR="00D55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41"/>
    <w:multiLevelType w:val="multilevel"/>
    <w:tmpl w:val="838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31376"/>
    <w:multiLevelType w:val="multilevel"/>
    <w:tmpl w:val="AB9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A7A3F"/>
    <w:multiLevelType w:val="multilevel"/>
    <w:tmpl w:val="3AC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06260"/>
    <w:multiLevelType w:val="multilevel"/>
    <w:tmpl w:val="A10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A7533"/>
    <w:multiLevelType w:val="multilevel"/>
    <w:tmpl w:val="CD7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2909DE"/>
    <w:multiLevelType w:val="multilevel"/>
    <w:tmpl w:val="70CA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D96C84"/>
    <w:multiLevelType w:val="multilevel"/>
    <w:tmpl w:val="9B0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2986413">
    <w:abstractNumId w:val="5"/>
  </w:num>
  <w:num w:numId="2" w16cid:durableId="1878929297">
    <w:abstractNumId w:val="0"/>
  </w:num>
  <w:num w:numId="3" w16cid:durableId="620772023">
    <w:abstractNumId w:val="2"/>
  </w:num>
  <w:num w:numId="4" w16cid:durableId="1337808120">
    <w:abstractNumId w:val="4"/>
  </w:num>
  <w:num w:numId="5" w16cid:durableId="699820570">
    <w:abstractNumId w:val="6"/>
  </w:num>
  <w:num w:numId="6" w16cid:durableId="1101267427">
    <w:abstractNumId w:val="3"/>
  </w:num>
  <w:num w:numId="7" w16cid:durableId="7636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BF"/>
    <w:rsid w:val="002634D4"/>
    <w:rsid w:val="00343CA3"/>
    <w:rsid w:val="00366617"/>
    <w:rsid w:val="00644E1C"/>
    <w:rsid w:val="006F29BF"/>
    <w:rsid w:val="009438D6"/>
    <w:rsid w:val="00B761DA"/>
    <w:rsid w:val="00D552ED"/>
    <w:rsid w:val="00F2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D5CD7-D09D-4272-835B-A2C2A4F0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9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9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9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9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9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9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9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9BF"/>
    <w:rPr>
      <w:rFonts w:eastAsiaTheme="majorEastAsia" w:cstheme="majorBidi"/>
      <w:color w:val="272727" w:themeColor="text1" w:themeTint="D8"/>
    </w:rPr>
  </w:style>
  <w:style w:type="paragraph" w:styleId="Title">
    <w:name w:val="Title"/>
    <w:basedOn w:val="Normal"/>
    <w:next w:val="Normal"/>
    <w:link w:val="TitleChar"/>
    <w:uiPriority w:val="10"/>
    <w:qFormat/>
    <w:rsid w:val="006F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BF"/>
    <w:pPr>
      <w:spacing w:before="160"/>
      <w:jc w:val="center"/>
    </w:pPr>
    <w:rPr>
      <w:i/>
      <w:iCs/>
      <w:color w:val="404040" w:themeColor="text1" w:themeTint="BF"/>
    </w:rPr>
  </w:style>
  <w:style w:type="character" w:customStyle="1" w:styleId="QuoteChar">
    <w:name w:val="Quote Char"/>
    <w:basedOn w:val="DefaultParagraphFont"/>
    <w:link w:val="Quote"/>
    <w:uiPriority w:val="29"/>
    <w:rsid w:val="006F29BF"/>
    <w:rPr>
      <w:i/>
      <w:iCs/>
      <w:color w:val="404040" w:themeColor="text1" w:themeTint="BF"/>
    </w:rPr>
  </w:style>
  <w:style w:type="paragraph" w:styleId="ListParagraph">
    <w:name w:val="List Paragraph"/>
    <w:basedOn w:val="Normal"/>
    <w:uiPriority w:val="34"/>
    <w:qFormat/>
    <w:rsid w:val="006F29BF"/>
    <w:pPr>
      <w:ind w:left="720"/>
      <w:contextualSpacing/>
    </w:pPr>
  </w:style>
  <w:style w:type="character" w:styleId="IntenseEmphasis">
    <w:name w:val="Intense Emphasis"/>
    <w:basedOn w:val="DefaultParagraphFont"/>
    <w:uiPriority w:val="21"/>
    <w:qFormat/>
    <w:rsid w:val="006F29BF"/>
    <w:rPr>
      <w:i/>
      <w:iCs/>
      <w:color w:val="2F5496" w:themeColor="accent1" w:themeShade="BF"/>
    </w:rPr>
  </w:style>
  <w:style w:type="paragraph" w:styleId="IntenseQuote">
    <w:name w:val="Intense Quote"/>
    <w:basedOn w:val="Normal"/>
    <w:next w:val="Normal"/>
    <w:link w:val="IntenseQuoteChar"/>
    <w:uiPriority w:val="30"/>
    <w:qFormat/>
    <w:rsid w:val="006F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9BF"/>
    <w:rPr>
      <w:i/>
      <w:iCs/>
      <w:color w:val="2F5496" w:themeColor="accent1" w:themeShade="BF"/>
    </w:rPr>
  </w:style>
  <w:style w:type="character" w:styleId="IntenseReference">
    <w:name w:val="Intense Reference"/>
    <w:basedOn w:val="DefaultParagraphFont"/>
    <w:uiPriority w:val="32"/>
    <w:qFormat/>
    <w:rsid w:val="006F2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3787</Characters>
  <Application>Microsoft Office Word</Application>
  <DocSecurity>0</DocSecurity>
  <Lines>84</Lines>
  <Paragraphs>44</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2025-09-08T06:00:00Z</dcterms:created>
  <dcterms:modified xsi:type="dcterms:W3CDTF">2025-09-08T06:01:00Z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104188b8-0a7e-4ed0-9ad5-86b889a64085</vt:lpwstr>
  </property>
</Properties>
</file>