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1EBA12D" w14:textId="77777777" w:rsidR="002B7B66" w:rsidRPr="002B7B66" w:rsidRDefault="002B7B66" w:rsidP="002B7B66">
      <w:pPr>
        <w:spacing w:after="0" w:line="240" w:lineRule="auto"/>
        <w:rPr>
          <w:rFonts w:ascii="Arial" w:eastAsia="Times New Roman" w:hAnsi="Arial" w:cs="Arial"/>
          <w:b/>
          <w:bCs/>
          <w:color w:val="666565"/>
          <w:kern w:val="0"/>
          <w:lang w:eastAsia="en-GB"/>
          <w14:ligatures w14:val="none"/>
        </w:rPr>
      </w:pPr>
      <w:r w:rsidRPr="002B7B66">
        <w:rPr>
          <w:rFonts w:ascii="Arial" w:eastAsia="Times New Roman" w:hAnsi="Arial" w:cs="Arial"/>
          <w:b/>
          <w:bCs/>
          <w:color w:val="666565"/>
          <w:kern w:val="0"/>
          <w:lang w:eastAsia="en-GB"/>
          <w14:ligatures w14:val="none"/>
        </w:rPr>
        <w:t>Fauji Foundation Head Office</w:t>
      </w:r>
    </w:p>
    <w:p w14:paraId="5674ABB1" w14:textId="792BEFD3" w:rsidR="002B7B66" w:rsidRPr="002B7B66" w:rsidRDefault="002B7B66" w:rsidP="002B7B66">
      <w:pPr>
        <w:spacing w:after="0" w:line="240" w:lineRule="auto"/>
        <w:rPr>
          <w:rFonts w:ascii="Arial" w:eastAsia="Times New Roman" w:hAnsi="Arial" w:cs="Arial"/>
          <w:color w:val="666565"/>
          <w:kern w:val="0"/>
          <w:lang w:eastAsia="en-GB"/>
          <w14:ligatures w14:val="none"/>
        </w:rPr>
      </w:pPr>
    </w:p>
    <w:p w14:paraId="7B0FA8DC" w14:textId="77777777" w:rsidR="002B7B66" w:rsidRDefault="002B7B66" w:rsidP="002B7B66">
      <w:pPr>
        <w:spacing w:after="100" w:afterAutospacing="1" w:line="240" w:lineRule="auto"/>
        <w:outlineLvl w:val="2"/>
        <w:rPr>
          <w:rFonts w:ascii="Arial" w:eastAsia="Times New Roman" w:hAnsi="Arial" w:cs="Arial"/>
          <w:b/>
          <w:bCs/>
          <w:color w:val="2B3940"/>
          <w:kern w:val="0"/>
          <w:sz w:val="27"/>
          <w:szCs w:val="27"/>
          <w:lang w:eastAsia="en-GB"/>
          <w14:ligatures w14:val="none"/>
        </w:rPr>
      </w:pPr>
      <w:r w:rsidRPr="002B7B66">
        <w:rPr>
          <w:rFonts w:ascii="Arial" w:eastAsia="Times New Roman" w:hAnsi="Arial" w:cs="Arial"/>
          <w:b/>
          <w:bCs/>
          <w:color w:val="2B3940"/>
          <w:kern w:val="0"/>
          <w:sz w:val="27"/>
          <w:szCs w:val="27"/>
          <w:lang w:eastAsia="en-GB"/>
          <w14:ligatures w14:val="none"/>
        </w:rPr>
        <w:t>Senior Manager (Treasury)</w:t>
      </w:r>
    </w:p>
    <w:p w14:paraId="7F23A804" w14:textId="51B3D56D" w:rsidR="002B7B66" w:rsidRPr="002B7B66" w:rsidRDefault="002B7B66" w:rsidP="002B7B66">
      <w:pPr>
        <w:spacing w:after="100" w:afterAutospacing="1" w:line="240" w:lineRule="auto"/>
        <w:outlineLvl w:val="2"/>
        <w:rPr>
          <w:rFonts w:ascii="Arial" w:eastAsia="Times New Roman" w:hAnsi="Arial" w:cs="Arial"/>
          <w:b/>
          <w:bCs/>
          <w:color w:val="2B3940"/>
          <w:kern w:val="0"/>
          <w:sz w:val="27"/>
          <w:szCs w:val="27"/>
          <w:lang w:eastAsia="en-GB"/>
          <w14:ligatures w14:val="none"/>
        </w:rPr>
      </w:pPr>
      <w:r w:rsidRPr="002B7B66">
        <w:rPr>
          <w:rFonts w:ascii="Arial" w:eastAsia="Times New Roman" w:hAnsi="Arial" w:cs="Arial"/>
          <w:color w:val="666565"/>
          <w:kern w:val="0"/>
          <w:lang w:eastAsia="en-GB"/>
          <w14:ligatures w14:val="none"/>
        </w:rPr>
        <w:t>Rawalpindi, Pakistan </w:t>
      </w:r>
    </w:p>
    <w:p w14:paraId="4A667DD3" w14:textId="77777777" w:rsidR="002B7B66" w:rsidRDefault="002B7B66" w:rsidP="002B7B66">
      <w:pPr>
        <w:spacing w:after="0" w:line="240" w:lineRule="auto"/>
        <w:rPr>
          <w:rFonts w:ascii="Arial" w:eastAsia="Times New Roman" w:hAnsi="Arial" w:cs="Arial"/>
          <w:color w:val="666565"/>
          <w:kern w:val="0"/>
          <w:lang w:eastAsia="en-GB"/>
          <w14:ligatures w14:val="none"/>
        </w:rPr>
      </w:pPr>
    </w:p>
    <w:p w14:paraId="28ADB8D0" w14:textId="067B7C91" w:rsidR="002B7B66" w:rsidRPr="002B7B66" w:rsidRDefault="002B7B66" w:rsidP="002B7B66">
      <w:pPr>
        <w:spacing w:after="0" w:line="240" w:lineRule="auto"/>
        <w:rPr>
          <w:rFonts w:ascii="Arial" w:eastAsia="Times New Roman" w:hAnsi="Arial" w:cs="Arial"/>
          <w:color w:val="666565"/>
          <w:kern w:val="0"/>
          <w:lang w:eastAsia="en-GB"/>
          <w14:ligatures w14:val="none"/>
        </w:rPr>
      </w:pPr>
      <w:r w:rsidRPr="002B7B66">
        <w:rPr>
          <w:rFonts w:ascii="Arial" w:eastAsia="Times New Roman" w:hAnsi="Arial" w:cs="Arial"/>
          <w:color w:val="666565"/>
          <w:kern w:val="0"/>
          <w:lang w:eastAsia="en-GB"/>
          <w14:ligatures w14:val="none"/>
        </w:rPr>
        <w:t>Fauji Foundation invites applications for the post of Senior Manager (Treasury)</w:t>
      </w:r>
      <w:r w:rsidRPr="002B7B66">
        <w:rPr>
          <w:rFonts w:ascii="Arial" w:eastAsia="Times New Roman" w:hAnsi="Arial" w:cs="Arial"/>
          <w:color w:val="666565"/>
          <w:kern w:val="0"/>
          <w:lang w:eastAsia="en-GB"/>
          <w14:ligatures w14:val="none"/>
        </w:rPr>
        <w:br/>
      </w:r>
    </w:p>
    <w:p w14:paraId="2B97BAF0" w14:textId="77777777" w:rsidR="002B7B66" w:rsidRPr="002B7B66" w:rsidRDefault="002B7B66" w:rsidP="002B7B66">
      <w:pPr>
        <w:spacing w:before="100" w:beforeAutospacing="1" w:after="100" w:afterAutospacing="1" w:line="240" w:lineRule="auto"/>
        <w:outlineLvl w:val="4"/>
        <w:rPr>
          <w:rFonts w:ascii="Arial" w:eastAsia="Times New Roman" w:hAnsi="Arial" w:cs="Arial"/>
          <w:b/>
          <w:bCs/>
          <w:color w:val="2B3940"/>
          <w:kern w:val="0"/>
          <w:sz w:val="20"/>
          <w:szCs w:val="20"/>
          <w:lang w:eastAsia="en-GB"/>
          <w14:ligatures w14:val="none"/>
        </w:rPr>
      </w:pPr>
      <w:r w:rsidRPr="002B7B66">
        <w:rPr>
          <w:rFonts w:ascii="Arial" w:eastAsia="Times New Roman" w:hAnsi="Arial" w:cs="Arial"/>
          <w:b/>
          <w:bCs/>
          <w:color w:val="2B3940"/>
          <w:kern w:val="0"/>
          <w:sz w:val="20"/>
          <w:szCs w:val="20"/>
          <w:u w:val="single"/>
          <w:lang w:eastAsia="en-GB"/>
          <w14:ligatures w14:val="none"/>
        </w:rPr>
        <w:t>Job Description</w:t>
      </w:r>
    </w:p>
    <w:p w14:paraId="76EB4594" w14:textId="77777777" w:rsidR="002B7B66" w:rsidRPr="002B7B66" w:rsidRDefault="002B7B66" w:rsidP="002B7B66">
      <w:pPr>
        <w:spacing w:after="100" w:afterAutospacing="1" w:line="240" w:lineRule="auto"/>
        <w:rPr>
          <w:rFonts w:ascii="Arial" w:eastAsia="Times New Roman" w:hAnsi="Arial" w:cs="Arial"/>
          <w:color w:val="666565"/>
          <w:kern w:val="0"/>
          <w:lang w:eastAsia="en-GB"/>
          <w14:ligatures w14:val="none"/>
        </w:rPr>
      </w:pPr>
      <w:r w:rsidRPr="002B7B66">
        <w:rPr>
          <w:rFonts w:ascii="Arial" w:eastAsia="Times New Roman" w:hAnsi="Arial" w:cs="Arial"/>
          <w:b/>
          <w:bCs/>
          <w:color w:val="666565"/>
          <w:kern w:val="0"/>
          <w:lang w:eastAsia="en-GB"/>
          <w14:ligatures w14:val="none"/>
        </w:rPr>
        <w:t>Strategic Group Treasury &amp; Funding Oversight :-</w:t>
      </w:r>
    </w:p>
    <w:p w14:paraId="3AD9280A" w14:textId="77777777" w:rsidR="002B7B66" w:rsidRPr="002B7B66" w:rsidRDefault="002B7B66" w:rsidP="002B7B6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666565"/>
          <w:kern w:val="0"/>
          <w:lang w:eastAsia="en-GB"/>
          <w14:ligatures w14:val="none"/>
        </w:rPr>
      </w:pPr>
      <w:r w:rsidRPr="002B7B66">
        <w:rPr>
          <w:rFonts w:ascii="Arial" w:eastAsia="Times New Roman" w:hAnsi="Arial" w:cs="Arial"/>
          <w:color w:val="666565"/>
          <w:kern w:val="0"/>
          <w:lang w:eastAsia="en-GB"/>
          <w14:ligatures w14:val="none"/>
        </w:rPr>
        <w:t>Monitor the review, evaluation, and processing of necessary approvals for both funded &amp; non-funded credit facilities requested by Group companies, ensuring alignment with overal Group financial capacity and risk appetite</w:t>
      </w:r>
    </w:p>
    <w:p w14:paraId="37E1E96A" w14:textId="77777777" w:rsidR="002B7B66" w:rsidRPr="002B7B66" w:rsidRDefault="002B7B66" w:rsidP="002B7B6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666565"/>
          <w:kern w:val="0"/>
          <w:lang w:eastAsia="en-GB"/>
          <w14:ligatures w14:val="none"/>
        </w:rPr>
      </w:pPr>
      <w:r w:rsidRPr="002B7B66">
        <w:rPr>
          <w:rFonts w:ascii="Arial" w:eastAsia="Times New Roman" w:hAnsi="Arial" w:cs="Arial"/>
          <w:color w:val="666565"/>
          <w:kern w:val="0"/>
          <w:lang w:eastAsia="en-GB"/>
          <w14:ligatures w14:val="none"/>
        </w:rPr>
        <w:t>Formulate and regularly update the Group’s short-term investment policy, ensuring optimal deployment of surplus funds in line with liquidity needs, yield optimization, and risk limits</w:t>
      </w:r>
    </w:p>
    <w:p w14:paraId="70C462EB" w14:textId="77777777" w:rsidR="002B7B66" w:rsidRPr="002B7B66" w:rsidRDefault="002B7B66" w:rsidP="002B7B6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666565"/>
          <w:kern w:val="0"/>
          <w:lang w:eastAsia="en-GB"/>
          <w14:ligatures w14:val="none"/>
        </w:rPr>
      </w:pPr>
      <w:r w:rsidRPr="002B7B66">
        <w:rPr>
          <w:rFonts w:ascii="Arial" w:eastAsia="Times New Roman" w:hAnsi="Arial" w:cs="Arial"/>
          <w:color w:val="666565"/>
          <w:kern w:val="0"/>
          <w:lang w:eastAsia="en-GB"/>
          <w14:ligatures w14:val="none"/>
        </w:rPr>
        <w:t>Provide strategic input on funding proposals, dividend repatriation plans, and capital allocation requests from Group entities</w:t>
      </w:r>
    </w:p>
    <w:p w14:paraId="3913C24A" w14:textId="77777777" w:rsidR="002B7B66" w:rsidRPr="002B7B66" w:rsidRDefault="002B7B66" w:rsidP="002B7B6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666565"/>
          <w:kern w:val="0"/>
          <w:lang w:eastAsia="en-GB"/>
          <w14:ligatures w14:val="none"/>
        </w:rPr>
      </w:pPr>
      <w:r w:rsidRPr="002B7B66">
        <w:rPr>
          <w:rFonts w:ascii="Arial" w:eastAsia="Times New Roman" w:hAnsi="Arial" w:cs="Arial"/>
          <w:color w:val="666565"/>
          <w:kern w:val="0"/>
          <w:lang w:eastAsia="en-GB"/>
          <w14:ligatures w14:val="none"/>
        </w:rPr>
        <w:t>Prepare and review monthly and quarterly reports, checklists, and dashboards to trackcompliance and funding updates</w:t>
      </w:r>
    </w:p>
    <w:p w14:paraId="46116088" w14:textId="77777777" w:rsidR="002B7B66" w:rsidRPr="002B7B66" w:rsidRDefault="002B7B66" w:rsidP="002B7B66">
      <w:pPr>
        <w:spacing w:after="100" w:afterAutospacing="1" w:line="240" w:lineRule="auto"/>
        <w:rPr>
          <w:rFonts w:ascii="Arial" w:eastAsia="Times New Roman" w:hAnsi="Arial" w:cs="Arial"/>
          <w:color w:val="666565"/>
          <w:kern w:val="0"/>
          <w:lang w:eastAsia="en-GB"/>
          <w14:ligatures w14:val="none"/>
        </w:rPr>
      </w:pPr>
      <w:r w:rsidRPr="002B7B66">
        <w:rPr>
          <w:rFonts w:ascii="Arial" w:eastAsia="Times New Roman" w:hAnsi="Arial" w:cs="Arial"/>
          <w:b/>
          <w:bCs/>
          <w:color w:val="666565"/>
          <w:kern w:val="0"/>
          <w:lang w:eastAsia="en-GB"/>
          <w14:ligatures w14:val="none"/>
        </w:rPr>
        <w:t>Corporate Finance and Group Performance Review :-</w:t>
      </w:r>
    </w:p>
    <w:p w14:paraId="23B11E78" w14:textId="77777777" w:rsidR="002B7B66" w:rsidRPr="002B7B66" w:rsidRDefault="002B7B66" w:rsidP="002B7B6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666565"/>
          <w:kern w:val="0"/>
          <w:lang w:eastAsia="en-GB"/>
          <w14:ligatures w14:val="none"/>
        </w:rPr>
      </w:pPr>
      <w:r w:rsidRPr="002B7B66">
        <w:rPr>
          <w:rFonts w:ascii="Arial" w:eastAsia="Times New Roman" w:hAnsi="Arial" w:cs="Arial"/>
          <w:color w:val="666565"/>
          <w:kern w:val="0"/>
          <w:lang w:eastAsia="en-GB"/>
          <w14:ligatures w14:val="none"/>
        </w:rPr>
        <w:t>Conduct in depth performance reviews of group companies, including peer benchmarking, variance analysis, and identification of strategic red flags.</w:t>
      </w:r>
    </w:p>
    <w:p w14:paraId="5CEAABFF" w14:textId="77777777" w:rsidR="002B7B66" w:rsidRPr="002B7B66" w:rsidRDefault="002B7B66" w:rsidP="002B7B6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666565"/>
          <w:kern w:val="0"/>
          <w:lang w:eastAsia="en-GB"/>
          <w14:ligatures w14:val="none"/>
        </w:rPr>
      </w:pPr>
      <w:r w:rsidRPr="002B7B66">
        <w:rPr>
          <w:rFonts w:ascii="Arial" w:eastAsia="Times New Roman" w:hAnsi="Arial" w:cs="Arial"/>
          <w:color w:val="666565"/>
          <w:kern w:val="0"/>
          <w:lang w:eastAsia="en-GB"/>
          <w14:ligatures w14:val="none"/>
        </w:rPr>
        <w:t>Perform stock market analysis to benchmark listed entities and advise on value enhancing strategies (e.g. dividend, buybacks, capital raise).</w:t>
      </w:r>
    </w:p>
    <w:p w14:paraId="31D53DA3" w14:textId="77777777" w:rsidR="002B7B66" w:rsidRPr="002B7B66" w:rsidRDefault="002B7B66" w:rsidP="002B7B6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666565"/>
          <w:kern w:val="0"/>
          <w:lang w:eastAsia="en-GB"/>
          <w14:ligatures w14:val="none"/>
        </w:rPr>
      </w:pPr>
      <w:r w:rsidRPr="002B7B66">
        <w:rPr>
          <w:rFonts w:ascii="Arial" w:eastAsia="Times New Roman" w:hAnsi="Arial" w:cs="Arial"/>
          <w:color w:val="666565"/>
          <w:kern w:val="0"/>
          <w:lang w:eastAsia="en-GB"/>
          <w14:ligatures w14:val="none"/>
        </w:rPr>
        <w:t>Support M&amp;A evaluations, shareholder restructuring, and feasibility reviews of new projects including investment screening, sensitivity analysis, and high level modeling</w:t>
      </w:r>
    </w:p>
    <w:p w14:paraId="5CAA748C" w14:textId="77777777" w:rsidR="002B7B66" w:rsidRPr="002B7B66" w:rsidRDefault="002B7B66" w:rsidP="002B7B66">
      <w:pPr>
        <w:spacing w:after="100" w:afterAutospacing="1" w:line="240" w:lineRule="auto"/>
        <w:rPr>
          <w:rFonts w:ascii="Arial" w:eastAsia="Times New Roman" w:hAnsi="Arial" w:cs="Arial"/>
          <w:color w:val="666565"/>
          <w:kern w:val="0"/>
          <w:lang w:eastAsia="en-GB"/>
          <w14:ligatures w14:val="none"/>
        </w:rPr>
      </w:pPr>
      <w:r w:rsidRPr="002B7B66">
        <w:rPr>
          <w:rFonts w:ascii="Arial" w:eastAsia="Times New Roman" w:hAnsi="Arial" w:cs="Arial"/>
          <w:b/>
          <w:bCs/>
          <w:color w:val="666565"/>
          <w:kern w:val="0"/>
          <w:lang w:eastAsia="en-GB"/>
          <w14:ligatures w14:val="none"/>
        </w:rPr>
        <w:t>Treasury Operations &amp; Digitilization : -</w:t>
      </w:r>
    </w:p>
    <w:p w14:paraId="12461300" w14:textId="77777777" w:rsidR="002B7B66" w:rsidRPr="002B7B66" w:rsidRDefault="002B7B66" w:rsidP="002B7B6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666565"/>
          <w:kern w:val="0"/>
          <w:lang w:eastAsia="en-GB"/>
          <w14:ligatures w14:val="none"/>
        </w:rPr>
      </w:pPr>
      <w:r w:rsidRPr="002B7B66">
        <w:rPr>
          <w:rFonts w:ascii="Arial" w:eastAsia="Times New Roman" w:hAnsi="Arial" w:cs="Arial"/>
          <w:color w:val="666565"/>
          <w:kern w:val="0"/>
          <w:lang w:eastAsia="en-GB"/>
          <w14:ligatures w14:val="none"/>
        </w:rPr>
        <w:t>Development &amp; maintenance of real time Power BI dashboards to monitor Group-wide Liquidity, investments, and banking lines.</w:t>
      </w:r>
    </w:p>
    <w:p w14:paraId="2553AF4F" w14:textId="77777777" w:rsidR="002B7B66" w:rsidRPr="002B7B66" w:rsidRDefault="002B7B66" w:rsidP="002B7B6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666565"/>
          <w:kern w:val="0"/>
          <w:lang w:eastAsia="en-GB"/>
          <w14:ligatures w14:val="none"/>
        </w:rPr>
      </w:pPr>
      <w:r w:rsidRPr="002B7B66">
        <w:rPr>
          <w:rFonts w:ascii="Arial" w:eastAsia="Times New Roman" w:hAnsi="Arial" w:cs="Arial"/>
          <w:color w:val="666565"/>
          <w:kern w:val="0"/>
          <w:lang w:eastAsia="en-GB"/>
          <w14:ligatures w14:val="none"/>
        </w:rPr>
        <w:t>Simplified recurring treasury reports by automating data flows and standardizing inputs across companies.</w:t>
      </w:r>
    </w:p>
    <w:p w14:paraId="1679280B" w14:textId="77777777" w:rsidR="002B7B66" w:rsidRPr="002B7B66" w:rsidRDefault="002B7B66" w:rsidP="002B7B6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666565"/>
          <w:kern w:val="0"/>
          <w:lang w:eastAsia="en-GB"/>
          <w14:ligatures w14:val="none"/>
        </w:rPr>
      </w:pPr>
      <w:r w:rsidRPr="002B7B66">
        <w:rPr>
          <w:rFonts w:ascii="Arial" w:eastAsia="Times New Roman" w:hAnsi="Arial" w:cs="Arial"/>
          <w:color w:val="666565"/>
          <w:kern w:val="0"/>
          <w:lang w:eastAsia="en-GB"/>
          <w14:ligatures w14:val="none"/>
        </w:rPr>
        <w:t>Experience and understanding of middle and back office Treasury Operations</w:t>
      </w:r>
    </w:p>
    <w:p w14:paraId="4101E644" w14:textId="77777777" w:rsidR="002B7B66" w:rsidRPr="002B7B66" w:rsidRDefault="002B7B66" w:rsidP="002B7B66">
      <w:pPr>
        <w:spacing w:before="100" w:beforeAutospacing="1" w:after="100" w:afterAutospacing="1" w:line="240" w:lineRule="auto"/>
        <w:outlineLvl w:val="4"/>
        <w:rPr>
          <w:rFonts w:ascii="Arial" w:eastAsia="Times New Roman" w:hAnsi="Arial" w:cs="Arial"/>
          <w:b/>
          <w:bCs/>
          <w:color w:val="2B3940"/>
          <w:kern w:val="0"/>
          <w:sz w:val="20"/>
          <w:szCs w:val="20"/>
          <w:lang w:eastAsia="en-GB"/>
          <w14:ligatures w14:val="none"/>
        </w:rPr>
      </w:pPr>
      <w:r w:rsidRPr="002B7B66">
        <w:rPr>
          <w:rFonts w:ascii="Arial" w:eastAsia="Times New Roman" w:hAnsi="Arial" w:cs="Arial"/>
          <w:b/>
          <w:bCs/>
          <w:color w:val="2B3940"/>
          <w:kern w:val="0"/>
          <w:sz w:val="20"/>
          <w:szCs w:val="20"/>
          <w:u w:val="single"/>
          <w:lang w:eastAsia="en-GB"/>
          <w14:ligatures w14:val="none"/>
        </w:rPr>
        <w:t>Qualification/ Experience</w:t>
      </w:r>
    </w:p>
    <w:p w14:paraId="00EBA85B" w14:textId="77777777" w:rsidR="002B7B66" w:rsidRPr="002B7B66" w:rsidRDefault="002B7B66" w:rsidP="002B7B66">
      <w:pPr>
        <w:spacing w:after="100" w:afterAutospacing="1" w:line="240" w:lineRule="auto"/>
        <w:rPr>
          <w:rFonts w:ascii="Arial" w:eastAsia="Times New Roman" w:hAnsi="Arial" w:cs="Arial"/>
          <w:color w:val="666565"/>
          <w:kern w:val="0"/>
          <w:lang w:eastAsia="en-GB"/>
          <w14:ligatures w14:val="none"/>
        </w:rPr>
      </w:pPr>
      <w:r w:rsidRPr="002B7B66">
        <w:rPr>
          <w:rFonts w:ascii="Arial" w:eastAsia="Times New Roman" w:hAnsi="Arial" w:cs="Arial"/>
          <w:b/>
          <w:bCs/>
          <w:color w:val="666565"/>
          <w:kern w:val="0"/>
          <w:lang w:eastAsia="en-GB"/>
          <w14:ligatures w14:val="none"/>
        </w:rPr>
        <w:t>Qualification</w:t>
      </w:r>
      <w:r w:rsidRPr="002B7B66">
        <w:rPr>
          <w:rFonts w:ascii="Arial" w:eastAsia="Times New Roman" w:hAnsi="Arial" w:cs="Arial"/>
          <w:color w:val="666565"/>
          <w:kern w:val="0"/>
          <w:lang w:eastAsia="en-GB"/>
          <w14:ligatures w14:val="none"/>
        </w:rPr>
        <w:t> : -</w:t>
      </w:r>
    </w:p>
    <w:p w14:paraId="6BA662E1" w14:textId="77777777" w:rsidR="002B7B66" w:rsidRPr="002B7B66" w:rsidRDefault="002B7B66" w:rsidP="002B7B66">
      <w:pPr>
        <w:spacing w:after="100" w:afterAutospacing="1" w:line="240" w:lineRule="auto"/>
        <w:rPr>
          <w:rFonts w:ascii="Arial" w:eastAsia="Times New Roman" w:hAnsi="Arial" w:cs="Arial"/>
          <w:color w:val="666565"/>
          <w:kern w:val="0"/>
          <w:lang w:eastAsia="en-GB"/>
          <w14:ligatures w14:val="none"/>
        </w:rPr>
      </w:pPr>
      <w:r w:rsidRPr="002B7B66">
        <w:rPr>
          <w:rFonts w:ascii="Arial" w:eastAsia="Times New Roman" w:hAnsi="Arial" w:cs="Arial"/>
          <w:color w:val="666565"/>
          <w:kern w:val="0"/>
          <w:lang w:eastAsia="en-GB"/>
          <w14:ligatures w14:val="none"/>
        </w:rPr>
        <w:t>MBA Finance / CFA (Level II)</w:t>
      </w:r>
    </w:p>
    <w:p w14:paraId="692C37F1" w14:textId="77777777" w:rsidR="002B7B66" w:rsidRPr="002B7B66" w:rsidRDefault="002B7B66" w:rsidP="002B7B66">
      <w:pPr>
        <w:spacing w:after="100" w:afterAutospacing="1" w:line="240" w:lineRule="auto"/>
        <w:rPr>
          <w:rFonts w:ascii="Arial" w:eastAsia="Times New Roman" w:hAnsi="Arial" w:cs="Arial"/>
          <w:color w:val="666565"/>
          <w:kern w:val="0"/>
          <w:lang w:eastAsia="en-GB"/>
          <w14:ligatures w14:val="none"/>
        </w:rPr>
      </w:pPr>
      <w:r w:rsidRPr="002B7B66">
        <w:rPr>
          <w:rFonts w:ascii="Arial" w:eastAsia="Times New Roman" w:hAnsi="Arial" w:cs="Arial"/>
          <w:color w:val="666565"/>
          <w:kern w:val="0"/>
          <w:lang w:eastAsia="en-GB"/>
          <w14:ligatures w14:val="none"/>
        </w:rPr>
        <w:t>Certification in Financial Modeling / Treasury</w:t>
      </w:r>
    </w:p>
    <w:p w14:paraId="606AF4A3" w14:textId="77777777" w:rsidR="002B7B66" w:rsidRPr="002B7B66" w:rsidRDefault="002B7B66" w:rsidP="002B7B66">
      <w:pPr>
        <w:spacing w:after="100" w:afterAutospacing="1" w:line="240" w:lineRule="auto"/>
        <w:rPr>
          <w:rFonts w:ascii="Arial" w:eastAsia="Times New Roman" w:hAnsi="Arial" w:cs="Arial"/>
          <w:color w:val="666565"/>
          <w:kern w:val="0"/>
          <w:lang w:eastAsia="en-GB"/>
          <w14:ligatures w14:val="none"/>
        </w:rPr>
      </w:pPr>
      <w:r w:rsidRPr="002B7B66">
        <w:rPr>
          <w:rFonts w:ascii="Arial" w:eastAsia="Times New Roman" w:hAnsi="Arial" w:cs="Arial"/>
          <w:b/>
          <w:bCs/>
          <w:color w:val="666565"/>
          <w:kern w:val="0"/>
          <w:lang w:eastAsia="en-GB"/>
          <w14:ligatures w14:val="none"/>
        </w:rPr>
        <w:lastRenderedPageBreak/>
        <w:t>Experience :-</w:t>
      </w:r>
    </w:p>
    <w:p w14:paraId="0237F420" w14:textId="77777777" w:rsidR="002B7B66" w:rsidRPr="002B7B66" w:rsidRDefault="002B7B66" w:rsidP="002B7B66">
      <w:pPr>
        <w:spacing w:after="100" w:afterAutospacing="1" w:line="240" w:lineRule="auto"/>
        <w:rPr>
          <w:rFonts w:ascii="Arial" w:eastAsia="Times New Roman" w:hAnsi="Arial" w:cs="Arial"/>
          <w:color w:val="666565"/>
          <w:kern w:val="0"/>
          <w:lang w:eastAsia="en-GB"/>
          <w14:ligatures w14:val="none"/>
        </w:rPr>
      </w:pPr>
      <w:r w:rsidRPr="002B7B66">
        <w:rPr>
          <w:rFonts w:ascii="Arial" w:eastAsia="Times New Roman" w:hAnsi="Arial" w:cs="Arial"/>
          <w:color w:val="666565"/>
          <w:kern w:val="0"/>
          <w:lang w:eastAsia="en-GB"/>
          <w14:ligatures w14:val="none"/>
        </w:rPr>
        <w:t>5-10 years of experience in Treasury, Corporate Finance, M&amp;A and Investment Management</w:t>
      </w:r>
    </w:p>
    <w:p w14:paraId="379D1A1C" w14:textId="77777777" w:rsidR="002B7B66" w:rsidRPr="002B7B66" w:rsidRDefault="002B7B66" w:rsidP="002B7B66">
      <w:pPr>
        <w:spacing w:after="0" w:line="240" w:lineRule="auto"/>
        <w:rPr>
          <w:rFonts w:ascii="Arial" w:eastAsia="Times New Roman" w:hAnsi="Arial" w:cs="Arial"/>
          <w:color w:val="666565"/>
          <w:kern w:val="0"/>
          <w:lang w:eastAsia="en-GB"/>
          <w14:ligatures w14:val="none"/>
        </w:rPr>
      </w:pPr>
      <w:r w:rsidRPr="002B7B66">
        <w:rPr>
          <w:rFonts w:ascii="Arial" w:eastAsia="Times New Roman" w:hAnsi="Arial" w:cs="Arial"/>
          <w:color w:val="666565"/>
          <w:kern w:val="0"/>
          <w:lang w:eastAsia="en-GB"/>
          <w14:ligatures w14:val="none"/>
        </w:rPr>
        <w:br/>
      </w:r>
    </w:p>
    <w:p w14:paraId="20FF7DA4" w14:textId="77777777" w:rsidR="002B7B66" w:rsidRPr="002B7B66" w:rsidRDefault="002B7B66" w:rsidP="002B7B66">
      <w:pPr>
        <w:spacing w:after="100" w:afterAutospacing="1" w:line="240" w:lineRule="auto"/>
        <w:jc w:val="center"/>
        <w:rPr>
          <w:rFonts w:ascii="Arial" w:eastAsia="Times New Roman" w:hAnsi="Arial" w:cs="Arial"/>
          <w:color w:val="666565"/>
          <w:kern w:val="0"/>
          <w:lang w:eastAsia="en-GB"/>
          <w14:ligatures w14:val="none"/>
        </w:rPr>
      </w:pPr>
      <w:r w:rsidRPr="002B7B66">
        <w:rPr>
          <w:rFonts w:ascii="Arial" w:eastAsia="Times New Roman" w:hAnsi="Arial" w:cs="Arial"/>
          <w:color w:val="666565"/>
          <w:kern w:val="0"/>
          <w:lang w:eastAsia="en-GB"/>
          <w14:ligatures w14:val="none"/>
        </w:rPr>
        <w:t>Please </w:t>
      </w:r>
      <w:hyperlink r:id="rId5" w:history="1">
        <w:r w:rsidRPr="002B7B66">
          <w:rPr>
            <w:rFonts w:ascii="Arial" w:eastAsia="Times New Roman" w:hAnsi="Arial" w:cs="Arial"/>
            <w:color w:val="00B074"/>
            <w:kern w:val="0"/>
            <w:lang w:eastAsia="en-GB"/>
            <w14:ligatures w14:val="none"/>
          </w:rPr>
          <w:t>Lo</w:t>
        </w:r>
        <w:r w:rsidRPr="002B7B66">
          <w:rPr>
            <w:rFonts w:ascii="Arial" w:eastAsia="Times New Roman" w:hAnsi="Arial" w:cs="Arial"/>
            <w:color w:val="00B074"/>
            <w:kern w:val="0"/>
            <w:lang w:eastAsia="en-GB"/>
            <w14:ligatures w14:val="none"/>
          </w:rPr>
          <w:t>g</w:t>
        </w:r>
        <w:r w:rsidRPr="002B7B66">
          <w:rPr>
            <w:rFonts w:ascii="Arial" w:eastAsia="Times New Roman" w:hAnsi="Arial" w:cs="Arial"/>
            <w:color w:val="00B074"/>
            <w:kern w:val="0"/>
            <w:lang w:eastAsia="en-GB"/>
            <w14:ligatures w14:val="none"/>
          </w:rPr>
          <w:t>in</w:t>
        </w:r>
      </w:hyperlink>
      <w:r w:rsidRPr="002B7B66">
        <w:rPr>
          <w:rFonts w:ascii="Arial" w:eastAsia="Times New Roman" w:hAnsi="Arial" w:cs="Arial"/>
          <w:color w:val="666565"/>
          <w:kern w:val="0"/>
          <w:lang w:eastAsia="en-GB"/>
          <w14:ligatures w14:val="none"/>
        </w:rPr>
        <w:t> OR </w:t>
      </w:r>
      <w:hyperlink r:id="rId6" w:history="1">
        <w:r w:rsidRPr="002B7B66">
          <w:rPr>
            <w:rFonts w:ascii="Arial" w:eastAsia="Times New Roman" w:hAnsi="Arial" w:cs="Arial"/>
            <w:color w:val="00B074"/>
            <w:kern w:val="0"/>
            <w:lang w:eastAsia="en-GB"/>
            <w14:ligatures w14:val="none"/>
          </w:rPr>
          <w:t>Sign</w:t>
        </w:r>
        <w:r w:rsidRPr="002B7B66">
          <w:rPr>
            <w:rFonts w:ascii="Arial" w:eastAsia="Times New Roman" w:hAnsi="Arial" w:cs="Arial"/>
            <w:color w:val="00B074"/>
            <w:kern w:val="0"/>
            <w:lang w:eastAsia="en-GB"/>
            <w14:ligatures w14:val="none"/>
          </w:rPr>
          <w:t>u</w:t>
        </w:r>
        <w:r w:rsidRPr="002B7B66">
          <w:rPr>
            <w:rFonts w:ascii="Arial" w:eastAsia="Times New Roman" w:hAnsi="Arial" w:cs="Arial"/>
            <w:color w:val="00B074"/>
            <w:kern w:val="0"/>
            <w:lang w:eastAsia="en-GB"/>
            <w14:ligatures w14:val="none"/>
          </w:rPr>
          <w:t>p</w:t>
        </w:r>
      </w:hyperlink>
      <w:r w:rsidRPr="002B7B66">
        <w:rPr>
          <w:rFonts w:ascii="Arial" w:eastAsia="Times New Roman" w:hAnsi="Arial" w:cs="Arial"/>
          <w:color w:val="666565"/>
          <w:kern w:val="0"/>
          <w:lang w:eastAsia="en-GB"/>
          <w14:ligatures w14:val="none"/>
        </w:rPr>
        <w:t> to apply.</w:t>
      </w:r>
    </w:p>
    <w:p w14:paraId="0483C26A" w14:textId="77777777" w:rsidR="002B7B66" w:rsidRPr="002B7B66" w:rsidRDefault="002B7B66" w:rsidP="002B7B66">
      <w:pPr>
        <w:shd w:val="clear" w:color="auto" w:fill="EFFDF5"/>
        <w:spacing w:after="100" w:afterAutospacing="1" w:line="240" w:lineRule="auto"/>
        <w:outlineLvl w:val="4"/>
        <w:rPr>
          <w:rFonts w:ascii="Arial" w:eastAsia="Times New Roman" w:hAnsi="Arial" w:cs="Arial"/>
          <w:b/>
          <w:bCs/>
          <w:color w:val="2B3940"/>
          <w:kern w:val="0"/>
          <w:sz w:val="20"/>
          <w:szCs w:val="20"/>
          <w:lang w:eastAsia="en-GB"/>
          <w14:ligatures w14:val="none"/>
        </w:rPr>
      </w:pPr>
      <w:r w:rsidRPr="002B7B66">
        <w:rPr>
          <w:rFonts w:ascii="Arial" w:eastAsia="Times New Roman" w:hAnsi="Arial" w:cs="Arial"/>
          <w:b/>
          <w:bCs/>
          <w:color w:val="2B3940"/>
          <w:kern w:val="0"/>
          <w:sz w:val="20"/>
          <w:szCs w:val="20"/>
          <w:lang w:eastAsia="en-GB"/>
          <w14:ligatures w14:val="none"/>
        </w:rPr>
        <w:t>Job Summary</w:t>
      </w:r>
    </w:p>
    <w:p w14:paraId="4DC61B13" w14:textId="77777777" w:rsidR="002B7B66" w:rsidRPr="002B7B66" w:rsidRDefault="002B7B66" w:rsidP="002B7B66">
      <w:pPr>
        <w:shd w:val="clear" w:color="auto" w:fill="EFFDF5"/>
        <w:spacing w:after="100" w:afterAutospacing="1" w:line="240" w:lineRule="auto"/>
        <w:rPr>
          <w:rFonts w:ascii="Arial" w:eastAsia="Times New Roman" w:hAnsi="Arial" w:cs="Arial"/>
          <w:color w:val="666565"/>
          <w:kern w:val="0"/>
          <w:lang w:eastAsia="en-GB"/>
          <w14:ligatures w14:val="none"/>
        </w:rPr>
      </w:pPr>
      <w:r w:rsidRPr="002B7B66">
        <w:rPr>
          <w:rFonts w:ascii="Arial" w:eastAsia="Times New Roman" w:hAnsi="Arial" w:cs="Arial"/>
          <w:color w:val="666565"/>
          <w:kern w:val="0"/>
          <w:lang w:eastAsia="en-GB"/>
          <w14:ligatures w14:val="none"/>
        </w:rPr>
        <w:t>Published On: 21-Aug-2026</w:t>
      </w:r>
    </w:p>
    <w:p w14:paraId="44097514" w14:textId="77777777" w:rsidR="002B7B66" w:rsidRPr="002B7B66" w:rsidRDefault="002B7B66" w:rsidP="002B7B66">
      <w:pPr>
        <w:shd w:val="clear" w:color="auto" w:fill="EFFDF5"/>
        <w:spacing w:after="100" w:afterAutospacing="1" w:line="240" w:lineRule="auto"/>
        <w:rPr>
          <w:rFonts w:ascii="Arial" w:eastAsia="Times New Roman" w:hAnsi="Arial" w:cs="Arial"/>
          <w:color w:val="666565"/>
          <w:kern w:val="0"/>
          <w:lang w:eastAsia="en-GB"/>
          <w14:ligatures w14:val="none"/>
        </w:rPr>
      </w:pPr>
      <w:r w:rsidRPr="002B7B66">
        <w:rPr>
          <w:rFonts w:ascii="Arial" w:eastAsia="Times New Roman" w:hAnsi="Arial" w:cs="Arial"/>
          <w:color w:val="666565"/>
          <w:kern w:val="0"/>
          <w:lang w:eastAsia="en-GB"/>
          <w14:ligatures w14:val="none"/>
        </w:rPr>
        <w:t>Job Type: Regular</w:t>
      </w:r>
    </w:p>
    <w:p w14:paraId="39DD5D8D" w14:textId="77777777" w:rsidR="002B7B66" w:rsidRPr="002B7B66" w:rsidRDefault="002B7B66" w:rsidP="002B7B66">
      <w:pPr>
        <w:shd w:val="clear" w:color="auto" w:fill="EFFDF5"/>
        <w:spacing w:after="100" w:afterAutospacing="1" w:line="240" w:lineRule="auto"/>
        <w:rPr>
          <w:rFonts w:ascii="Arial" w:eastAsia="Times New Roman" w:hAnsi="Arial" w:cs="Arial"/>
          <w:color w:val="666565"/>
          <w:kern w:val="0"/>
          <w:lang w:eastAsia="en-GB"/>
          <w14:ligatures w14:val="none"/>
        </w:rPr>
      </w:pPr>
      <w:r w:rsidRPr="002B7B66">
        <w:rPr>
          <w:rFonts w:ascii="Arial" w:eastAsia="Times New Roman" w:hAnsi="Arial" w:cs="Arial"/>
          <w:color w:val="666565"/>
          <w:kern w:val="0"/>
          <w:lang w:eastAsia="en-GB"/>
          <w14:ligatures w14:val="none"/>
        </w:rPr>
        <w:t>Project: Fauji Foundation Head Office</w:t>
      </w:r>
    </w:p>
    <w:p w14:paraId="7C5AC987" w14:textId="77777777" w:rsidR="002B7B66" w:rsidRPr="002B7B66" w:rsidRDefault="002B7B66" w:rsidP="002B7B66">
      <w:pPr>
        <w:shd w:val="clear" w:color="auto" w:fill="EFFDF5"/>
        <w:spacing w:after="100" w:afterAutospacing="1" w:line="240" w:lineRule="auto"/>
        <w:rPr>
          <w:rFonts w:ascii="Arial" w:eastAsia="Times New Roman" w:hAnsi="Arial" w:cs="Arial"/>
          <w:color w:val="666565"/>
          <w:kern w:val="0"/>
          <w:lang w:eastAsia="en-GB"/>
          <w14:ligatures w14:val="none"/>
        </w:rPr>
      </w:pPr>
      <w:r w:rsidRPr="002B7B66">
        <w:rPr>
          <w:rFonts w:ascii="Arial" w:eastAsia="Times New Roman" w:hAnsi="Arial" w:cs="Arial"/>
          <w:color w:val="666565"/>
          <w:kern w:val="0"/>
          <w:lang w:eastAsia="en-GB"/>
          <w14:ligatures w14:val="none"/>
        </w:rPr>
        <w:t>Location: Rawalpindi, Pakistan</w:t>
      </w:r>
    </w:p>
    <w:p w14:paraId="41F2420B" w14:textId="77777777" w:rsidR="002B7B66" w:rsidRPr="002B7B66" w:rsidRDefault="002B7B66" w:rsidP="002B7B66">
      <w:pPr>
        <w:shd w:val="clear" w:color="auto" w:fill="EFFDF5"/>
        <w:spacing w:after="100" w:afterAutospacing="1" w:line="240" w:lineRule="auto"/>
        <w:rPr>
          <w:rFonts w:ascii="Arial" w:eastAsia="Times New Roman" w:hAnsi="Arial" w:cs="Arial"/>
          <w:color w:val="666565"/>
          <w:kern w:val="0"/>
          <w:lang w:eastAsia="en-GB"/>
          <w14:ligatures w14:val="none"/>
        </w:rPr>
      </w:pPr>
      <w:r w:rsidRPr="002B7B66">
        <w:rPr>
          <w:rFonts w:ascii="Arial" w:eastAsia="Times New Roman" w:hAnsi="Arial" w:cs="Arial"/>
          <w:color w:val="666565"/>
          <w:kern w:val="0"/>
          <w:lang w:eastAsia="en-GB"/>
          <w14:ligatures w14:val="none"/>
        </w:rPr>
        <w:t>Experience: Min 5 Year(s)</w:t>
      </w:r>
    </w:p>
    <w:p w14:paraId="05DC7F89" w14:textId="77777777" w:rsidR="002B7B66" w:rsidRPr="002B7B66" w:rsidRDefault="002B7B66" w:rsidP="002B7B66">
      <w:pPr>
        <w:shd w:val="clear" w:color="auto" w:fill="EFFDF5"/>
        <w:spacing w:after="100" w:afterAutospacing="1" w:line="240" w:lineRule="auto"/>
        <w:rPr>
          <w:rFonts w:ascii="Arial" w:eastAsia="Times New Roman" w:hAnsi="Arial" w:cs="Arial"/>
          <w:color w:val="666565"/>
          <w:kern w:val="0"/>
          <w:lang w:eastAsia="en-GB"/>
          <w14:ligatures w14:val="none"/>
        </w:rPr>
      </w:pPr>
      <w:r w:rsidRPr="002B7B66">
        <w:rPr>
          <w:rFonts w:ascii="Arial" w:eastAsia="Times New Roman" w:hAnsi="Arial" w:cs="Arial"/>
          <w:color w:val="666565"/>
          <w:kern w:val="0"/>
          <w:lang w:eastAsia="en-GB"/>
          <w14:ligatures w14:val="none"/>
        </w:rPr>
        <w:t>Age Limit: 45 Year(s)</w:t>
      </w:r>
    </w:p>
    <w:p w14:paraId="77154E95" w14:textId="77777777" w:rsidR="002B7B66" w:rsidRPr="002B7B66" w:rsidRDefault="002B7B66" w:rsidP="002B7B66">
      <w:pPr>
        <w:shd w:val="clear" w:color="auto" w:fill="EFFDF5"/>
        <w:spacing w:after="100" w:afterAutospacing="1" w:line="240" w:lineRule="auto"/>
        <w:rPr>
          <w:rFonts w:ascii="Arial" w:eastAsia="Times New Roman" w:hAnsi="Arial" w:cs="Arial"/>
          <w:color w:val="666565"/>
          <w:kern w:val="0"/>
          <w:lang w:eastAsia="en-GB"/>
          <w14:ligatures w14:val="none"/>
        </w:rPr>
      </w:pPr>
      <w:r w:rsidRPr="002B7B66">
        <w:rPr>
          <w:rFonts w:ascii="Arial" w:eastAsia="Times New Roman" w:hAnsi="Arial" w:cs="Arial"/>
          <w:color w:val="666565"/>
          <w:kern w:val="0"/>
          <w:lang w:eastAsia="en-GB"/>
          <w14:ligatures w14:val="none"/>
        </w:rPr>
        <w:t>Field of Work: Finance</w:t>
      </w:r>
    </w:p>
    <w:p w14:paraId="0774A397" w14:textId="77777777" w:rsidR="002B7B66" w:rsidRPr="002B7B66" w:rsidRDefault="002B7B66" w:rsidP="002B7B66">
      <w:pPr>
        <w:shd w:val="clear" w:color="auto" w:fill="EFFDF5"/>
        <w:spacing w:after="0" w:line="240" w:lineRule="auto"/>
        <w:rPr>
          <w:rFonts w:ascii="Arial" w:eastAsia="Times New Roman" w:hAnsi="Arial" w:cs="Arial"/>
          <w:color w:val="666565"/>
          <w:kern w:val="0"/>
          <w:lang w:eastAsia="en-GB"/>
          <w14:ligatures w14:val="none"/>
        </w:rPr>
      </w:pPr>
      <w:r w:rsidRPr="002B7B66">
        <w:rPr>
          <w:rFonts w:ascii="Arial" w:eastAsia="Times New Roman" w:hAnsi="Arial" w:cs="Arial"/>
          <w:color w:val="666565"/>
          <w:kern w:val="0"/>
          <w:lang w:eastAsia="en-GB"/>
          <w14:ligatures w14:val="none"/>
        </w:rPr>
        <w:t>Available Till: 06-09-2026</w:t>
      </w:r>
    </w:p>
    <w:p w14:paraId="20B49C44" w14:textId="77777777" w:rsidR="002B7B66" w:rsidRPr="002B7B66" w:rsidRDefault="002B7B66" w:rsidP="002B7B66">
      <w:pPr>
        <w:shd w:val="clear" w:color="auto" w:fill="EFFDF5"/>
        <w:spacing w:after="100" w:afterAutospacing="1" w:line="240" w:lineRule="auto"/>
        <w:rPr>
          <w:rFonts w:ascii="Arial" w:eastAsia="Times New Roman" w:hAnsi="Arial" w:cs="Arial"/>
          <w:color w:val="666565"/>
          <w:kern w:val="0"/>
          <w:lang w:eastAsia="en-GB"/>
          <w14:ligatures w14:val="none"/>
        </w:rPr>
      </w:pPr>
      <w:r w:rsidRPr="002B7B66">
        <w:rPr>
          <w:rFonts w:ascii="Arial" w:eastAsia="Times New Roman" w:hAnsi="Arial" w:cs="Arial"/>
          <w:color w:val="666565"/>
          <w:kern w:val="0"/>
          <w:lang w:eastAsia="en-GB"/>
          <w14:ligatures w14:val="none"/>
        </w:rPr>
        <w:t>Note: No CVs in hardcopy will be entertained. Only apply online through FF Jobs Portal or send resume at </w:t>
      </w:r>
      <w:hyperlink r:id="rId7" w:history="1">
        <w:r w:rsidRPr="002B7B66">
          <w:rPr>
            <w:rFonts w:ascii="Arial" w:eastAsia="Times New Roman" w:hAnsi="Arial" w:cs="Arial"/>
            <w:color w:val="00B074"/>
            <w:kern w:val="0"/>
            <w:lang w:eastAsia="en-GB"/>
            <w14:ligatures w14:val="none"/>
          </w:rPr>
          <w:t>ffjobs@fauji.org.pk</w:t>
        </w:r>
      </w:hyperlink>
    </w:p>
    <w:p w14:paraId="4BDBB053" w14:textId="77777777" w:rsidR="002B7B66" w:rsidRPr="002B7B66" w:rsidRDefault="002B7B66" w:rsidP="002B7B66">
      <w:pPr>
        <w:shd w:val="clear" w:color="auto" w:fill="EFFDF5"/>
        <w:spacing w:after="100" w:afterAutospacing="1" w:line="240" w:lineRule="auto"/>
        <w:rPr>
          <w:rFonts w:ascii="Arial" w:eastAsia="Times New Roman" w:hAnsi="Arial" w:cs="Arial"/>
          <w:color w:val="666565"/>
          <w:kern w:val="0"/>
          <w:lang w:eastAsia="en-GB"/>
          <w14:ligatures w14:val="none"/>
        </w:rPr>
      </w:pPr>
      <w:r w:rsidRPr="002B7B66">
        <w:rPr>
          <w:rFonts w:ascii="Arial" w:eastAsia="Times New Roman" w:hAnsi="Arial" w:cs="Arial"/>
          <w:color w:val="666565"/>
          <w:kern w:val="0"/>
          <w:lang w:eastAsia="en-GB"/>
          <w14:ligatures w14:val="none"/>
        </w:rPr>
        <w:t>Disclaimer: Fauji Foundation is an equal opportunity employer. Applicants from all backgrounds are encouraged to apply</w:t>
      </w:r>
    </w:p>
    <w:p w14:paraId="46082EE7" w14:textId="77777777" w:rsidR="002B7B66" w:rsidRPr="002B7B66" w:rsidRDefault="002B7B66" w:rsidP="002B7B6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2B7B66">
        <w:rPr>
          <w:rFonts w:ascii="Calibri" w:eastAsia="Times New Roman" w:hAnsi="Calibri" w:cs="Calibri"/>
          <w:color w:val="666565"/>
          <w:kern w:val="0"/>
          <w:shd w:val="clear" w:color="auto" w:fill="FFFFFF"/>
          <w:lang w:eastAsia="en-GB"/>
          <w14:ligatures w14:val="none"/>
        </w:rPr>
        <w:t>﻿</w:t>
      </w:r>
    </w:p>
    <w:p w14:paraId="42FC2A16" w14:textId="77777777" w:rsidR="002B7B66" w:rsidRPr="002B7B66" w:rsidRDefault="002B7B66" w:rsidP="002B7B6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2364DE79" w14:textId="77777777" w:rsidR="002B7B66" w:rsidRDefault="002B7B66"/>
    <w:p w14:paraId="6ED02E6E" w14:textId="77777777" w:rsidR="002B7B66" w:rsidRDefault="002B7B66"/>
    <w:p w14:paraId="72D5F0A5" w14:textId="69FDF33A" w:rsidR="002B7B66" w:rsidRDefault="002B7B66"/>
    <w:sectPr w:rsidR="002B7B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E1316D0"/>
    <w:multiLevelType w:val="multilevel"/>
    <w:tmpl w:val="CBFC3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0594FAC"/>
    <w:multiLevelType w:val="multilevel"/>
    <w:tmpl w:val="DDD25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E3D668A"/>
    <w:multiLevelType w:val="multilevel"/>
    <w:tmpl w:val="1F267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8721033">
    <w:abstractNumId w:val="1"/>
  </w:num>
  <w:num w:numId="2" w16cid:durableId="609510118">
    <w:abstractNumId w:val="0"/>
  </w:num>
  <w:num w:numId="3" w16cid:durableId="1012145069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1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B66"/>
    <w:rsid w:val="002B7B66"/>
    <w:rsid w:val="00765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88E889E"/>
  <w15:chartTrackingRefBased/>
  <w15:docId w15:val="{0B0BAA8C-B89B-9742-83A9-8E673076F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P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7B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7B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B7B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7B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B7B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7B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7B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7B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7B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7B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7B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2B7B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7B6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2B7B6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7B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7B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7B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7B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7B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7B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7B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7B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7B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7B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7B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7B6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7B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7B6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7B66"/>
    <w:rPr>
      <w:b/>
      <w:bCs/>
      <w:smallCaps/>
      <w:color w:val="0F4761" w:themeColor="accent1" w:themeShade="BF"/>
      <w:spacing w:val="5"/>
    </w:rPr>
  </w:style>
  <w:style w:type="character" w:customStyle="1" w:styleId="text-truncate">
    <w:name w:val="text-truncate"/>
    <w:basedOn w:val="DefaultParagraphFont"/>
    <w:rsid w:val="002B7B66"/>
  </w:style>
  <w:style w:type="paragraph" w:styleId="NormalWeb">
    <w:name w:val="Normal (Web)"/>
    <w:basedOn w:val="Normal"/>
    <w:uiPriority w:val="99"/>
    <w:semiHidden/>
    <w:unhideWhenUsed/>
    <w:rsid w:val="002B7B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2B7B66"/>
    <w:rPr>
      <w:b/>
      <w:bCs/>
    </w:rPr>
  </w:style>
  <w:style w:type="paragraph" w:customStyle="1" w:styleId="text-center">
    <w:name w:val="text-center"/>
    <w:basedOn w:val="Normal"/>
    <w:rsid w:val="002B7B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2B7B66"/>
    <w:rPr>
      <w:color w:val="0000FF"/>
      <w:u w:val="single"/>
    </w:rPr>
  </w:style>
  <w:style w:type="paragraph" w:customStyle="1" w:styleId="m-0">
    <w:name w:val="m-0"/>
    <w:basedOn w:val="Normal"/>
    <w:rsid w:val="002B7B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applicants.fauji.org.pk/%22/%22/%22/%22/%22/%22/%22/%22../%22/%22../%22/%22/%22/%22/%22/%22/%22/%22/%22mailto:ffjobs@fauji.org.pk/%22/%22/%22/%22/%22/%22/%22/%22/%22/%22/%22/%22/%22/%22/%22/%22/%22/%22/%22/%22/%2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pplicants.fauji.org.pk/ffhohrsystem/ffhoapplicantsys/registerapplicant_test.php" TargetMode="External"/><Relationship Id="rId5" Type="http://schemas.openxmlformats.org/officeDocument/2006/relationships/hyperlink" Target="https://applicants.fauji.org.pk/ffhohrsystem/ffhoapplicantsys/index_login_test.php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432</Words>
  <Characters>2464</Characters>
  <Application>Microsoft Office Word</Application>
  <DocSecurity>0</DocSecurity>
  <Lines>20</Lines>
  <Paragraphs>5</Paragraphs>
  <ScaleCrop>false</ScaleCrop>
  <Company>CFA Society Pakistan</Company>
  <LinksUpToDate>false</LinksUpToDate>
  <CharactersWithSpaces>2891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Sarwat Ahson</dc:creator>
  <cp:keywords/>
  <dc:description/>
  <cp:lastModifiedBy>Sarwat Ahson</cp:lastModifiedBy>
  <cp:revision>1</cp:revision>
  <dcterms:created xsi:type="dcterms:W3CDTF">2026-08-22T13:09:00Z</dcterms:created>
  <dcterms:modified xsi:type="dcterms:W3CDTF">2026-08-22T13:11:00Z</dcterms:modified>
</cp:coreProperties>
</file>