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E1357" w14:textId="7AE08E2E" w:rsidR="00FB3944" w:rsidRPr="00FE1D49" w:rsidRDefault="00FE1D49" w:rsidP="00FE1D49">
      <w:pPr>
        <w:pStyle w:val="NoSpacing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EFDA84" wp14:editId="238F1353">
                <wp:simplePos x="0" y="0"/>
                <wp:positionH relativeFrom="column">
                  <wp:posOffset>266700</wp:posOffset>
                </wp:positionH>
                <wp:positionV relativeFrom="paragraph">
                  <wp:posOffset>98425</wp:posOffset>
                </wp:positionV>
                <wp:extent cx="5816600" cy="7242048"/>
                <wp:effectExtent l="0" t="0" r="12700" b="10160"/>
                <wp:wrapNone/>
                <wp:docPr id="7237454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6600" cy="72420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E53C03" w14:textId="77777777" w:rsidR="00FE1D49" w:rsidRPr="009753D6" w:rsidRDefault="00FE1D49" w:rsidP="00FE1D4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753D6">
                              <w:rPr>
                                <w:b/>
                              </w:rPr>
                              <w:t>CFA Society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9753D6">
                              <w:rPr>
                                <w:b/>
                              </w:rPr>
                              <w:t>Pittsburgh:</w:t>
                            </w:r>
                          </w:p>
                          <w:p w14:paraId="593C17F4" w14:textId="77777777" w:rsidR="00FE1D49" w:rsidRPr="009753D6" w:rsidRDefault="00FE1D49" w:rsidP="00FE1D4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16FD5D0" w14:textId="14189015" w:rsidR="00FE1D49" w:rsidRPr="00AB12FB" w:rsidRDefault="00FE1D49" w:rsidP="00FE1D4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202</w:t>
                            </w:r>
                            <w:r w:rsidR="006219D9">
                              <w:rPr>
                                <w:b/>
                              </w:rPr>
                              <w:t>4</w:t>
                            </w:r>
                            <w:r>
                              <w:rPr>
                                <w:b/>
                              </w:rPr>
                              <w:t>-2</w:t>
                            </w:r>
                            <w:r w:rsidR="006219D9">
                              <w:rPr>
                                <w:b/>
                              </w:rPr>
                              <w:t>5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AB12FB">
                              <w:rPr>
                                <w:b/>
                              </w:rPr>
                              <w:t>Collegiate Personal Financial Plan Competition</w:t>
                            </w:r>
                          </w:p>
                          <w:p w14:paraId="6A6A7529" w14:textId="77777777" w:rsidR="00FE1D49" w:rsidRPr="00B00AB1" w:rsidRDefault="00FE1D49" w:rsidP="00FE1D4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7017B35" w14:textId="3F9B4EF2" w:rsidR="00FE1D49" w:rsidRDefault="00FE1D49" w:rsidP="00FE1D49">
                            <w:pP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9753D6">
                              <w:rPr>
                                <w:sz w:val="20"/>
                                <w:szCs w:val="20"/>
                              </w:rPr>
                              <w:t xml:space="preserve">The CFA Society of Pittsburgh is pleased to announce the Society’s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Eleventh Annual</w:t>
                            </w:r>
                            <w:r w:rsidRPr="009753D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00E3D">
                              <w:rPr>
                                <w:sz w:val="20"/>
                                <w:szCs w:val="20"/>
                              </w:rPr>
                              <w:t>Collegiate Personal Financial Plan Competition</w:t>
                            </w:r>
                            <w:r w:rsidRPr="00E00E3D">
                              <w:rPr>
                                <w:i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F40B76B" w14:textId="0D5C2C2F" w:rsidR="00FE1D49" w:rsidRPr="00FE1D49" w:rsidRDefault="00FE1D49" w:rsidP="00FE1D49">
                            <w:pPr>
                              <w:rPr>
                                <w:color w:val="0563C1" w:themeColor="hyperlink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753D6">
                              <w:rPr>
                                <w:sz w:val="20"/>
                                <w:szCs w:val="20"/>
                              </w:rPr>
                              <w:t xml:space="preserve">Students currently enrolled at a two or four year academic institution are eligible to compete, and schools must formally register by submitting the accompanying registration form to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Gene Natali </w:t>
                            </w:r>
                            <w:hyperlink r:id="rId7" w:history="1">
                              <w:r w:rsidRPr="00957C4B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gene.natali@troutwood.com</w:t>
                              </w:r>
                            </w:hyperlink>
                            <w:r>
                              <w:rPr>
                                <w:sz w:val="20"/>
                                <w:szCs w:val="20"/>
                              </w:rPr>
                              <w:t xml:space="preserve"> &amp; </w:t>
                            </w:r>
                            <w:r w:rsidRPr="005A639E">
                              <w:rPr>
                                <w:sz w:val="20"/>
                                <w:szCs w:val="20"/>
                              </w:rPr>
                              <w:t>Al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Trezza, </w:t>
                            </w:r>
                            <w:hyperlink r:id="rId8" w:history="1">
                              <w:r w:rsidRPr="000A12F6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al.trezza@bnymellon.com</w:t>
                              </w:r>
                            </w:hyperlink>
                            <w:r>
                              <w:rPr>
                                <w:sz w:val="20"/>
                                <w:szCs w:val="20"/>
                              </w:rPr>
                              <w:t xml:space="preserve">.  </w:t>
                            </w:r>
                            <w:r w:rsidRPr="009753D6">
                              <w:rPr>
                                <w:sz w:val="20"/>
                                <w:szCs w:val="20"/>
                              </w:rPr>
                              <w:t xml:space="preserve">Spring and Fall Semester entries are eligible. </w:t>
                            </w:r>
                            <w:r w:rsidRPr="009753D6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The deadline for entries is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April 1st</w:t>
                            </w:r>
                            <w:r w:rsidRPr="009753D6">
                              <w:rPr>
                                <w:i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CC3E2ED" w14:textId="27112C92" w:rsidR="00FE1D49" w:rsidRPr="009753D6" w:rsidRDefault="00FE1D49" w:rsidP="00FE1D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753D6">
                              <w:rPr>
                                <w:sz w:val="20"/>
                                <w:szCs w:val="20"/>
                              </w:rPr>
                              <w:t>A financial plan is a road map to help students plan for and achieve their financial goal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s.</w:t>
                            </w:r>
                            <w:r w:rsidRPr="009753D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</w:t>
                            </w:r>
                            <w:r w:rsidRPr="009753D6">
                              <w:rPr>
                                <w:sz w:val="20"/>
                                <w:szCs w:val="20"/>
                              </w:rPr>
                              <w:t xml:space="preserve">hrough this program, the CFA Society of Pittsburgh hopes to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help our region’s students</w:t>
                            </w:r>
                            <w:r w:rsidRPr="009753D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00E3D">
                              <w:rPr>
                                <w:b/>
                                <w:i/>
                                <w:color w:val="0070C0"/>
                                <w:sz w:val="20"/>
                                <w:szCs w:val="20"/>
                              </w:rPr>
                              <w:t>take ownership of their financial future</w:t>
                            </w:r>
                            <w:r w:rsidRPr="00E00E3D"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1E596BD" w14:textId="77777777" w:rsidR="00FE1D49" w:rsidRPr="009753D6" w:rsidRDefault="00FE1D49" w:rsidP="00FE1D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FD46EDB" w14:textId="58E7AC9D" w:rsidR="00FE1D49" w:rsidRPr="009753D6" w:rsidRDefault="00FE1D49" w:rsidP="00FE1D4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753D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Personal Financial Plan Guidelines:  </w:t>
                            </w:r>
                            <w:r w:rsidRPr="009753D6">
                              <w:rPr>
                                <w:sz w:val="20"/>
                                <w:szCs w:val="20"/>
                              </w:rPr>
                              <w:t>Please follow the guidelines set forth below</w:t>
                            </w:r>
                          </w:p>
                          <w:p w14:paraId="73ADA91D" w14:textId="77777777" w:rsidR="00FE1D49" w:rsidRPr="009753D6" w:rsidRDefault="00FE1D49" w:rsidP="00FE1D4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10-12 pages</w:t>
                            </w:r>
                            <w:r w:rsidRPr="009753D6">
                              <w:rPr>
                                <w:sz w:val="20"/>
                                <w:szCs w:val="20"/>
                              </w:rPr>
                              <w:t xml:space="preserve"> of a comprehensive plan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Pr="009753D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including exhibits, cover page and works cited.</w:t>
                            </w:r>
                          </w:p>
                          <w:p w14:paraId="683DC168" w14:textId="77777777" w:rsidR="00FE1D49" w:rsidRPr="009753D6" w:rsidRDefault="00FE1D49" w:rsidP="00FE1D4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Please</w:t>
                            </w:r>
                            <w:r w:rsidRPr="009753D6">
                              <w:rPr>
                                <w:sz w:val="20"/>
                                <w:szCs w:val="20"/>
                              </w:rPr>
                              <w:t xml:space="preserve"> use single spaced text or a detailed outline format</w:t>
                            </w:r>
                          </w:p>
                          <w:p w14:paraId="2431A6FF" w14:textId="77777777" w:rsidR="00FE1D49" w:rsidRPr="009753D6" w:rsidRDefault="00FE1D49" w:rsidP="00FE1D4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9753D6">
                              <w:rPr>
                                <w:sz w:val="20"/>
                                <w:szCs w:val="20"/>
                              </w:rPr>
                              <w:t xml:space="preserve">Pick a start date like graduation or the starting date of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Pr="009753D6">
                              <w:rPr>
                                <w:sz w:val="20"/>
                                <w:szCs w:val="20"/>
                              </w:rPr>
                              <w:t xml:space="preserve"> job</w:t>
                            </w:r>
                          </w:p>
                          <w:p w14:paraId="1FE053EA" w14:textId="4AD5D921" w:rsidR="00FE1D49" w:rsidRPr="009753D6" w:rsidRDefault="00FE1D49" w:rsidP="00FE1D4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9753D6">
                              <w:rPr>
                                <w:sz w:val="20"/>
                                <w:szCs w:val="20"/>
                              </w:rPr>
                              <w:t xml:space="preserve">Plan for a 1 year, 3 year and </w:t>
                            </w:r>
                            <w:proofErr w:type="gramStart"/>
                            <w:r w:rsidRPr="009753D6">
                              <w:rPr>
                                <w:sz w:val="20"/>
                                <w:szCs w:val="20"/>
                              </w:rPr>
                              <w:t>5 year</w:t>
                            </w:r>
                            <w:proofErr w:type="gramEnd"/>
                            <w:r w:rsidRPr="009753D6">
                              <w:rPr>
                                <w:sz w:val="20"/>
                                <w:szCs w:val="20"/>
                              </w:rPr>
                              <w:t xml:space="preserve"> horizon</w:t>
                            </w:r>
                          </w:p>
                          <w:p w14:paraId="7BFFF239" w14:textId="77777777" w:rsidR="00FE1D49" w:rsidRPr="009753D6" w:rsidRDefault="00FE1D49" w:rsidP="00FE1D4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9753D6">
                              <w:rPr>
                                <w:sz w:val="20"/>
                                <w:szCs w:val="20"/>
                              </w:rPr>
                              <w:t>Financial goals should be clearly outlined, as should be the plan to achieve these goals</w:t>
                            </w:r>
                          </w:p>
                          <w:p w14:paraId="24FC7A15" w14:textId="77777777" w:rsidR="00FE1D49" w:rsidRPr="009753D6" w:rsidRDefault="00FE1D49" w:rsidP="00FE1D4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9753D6">
                              <w:rPr>
                                <w:sz w:val="20"/>
                                <w:szCs w:val="20"/>
                              </w:rPr>
                              <w:t>Use a cover page and a table of contents</w:t>
                            </w:r>
                          </w:p>
                          <w:p w14:paraId="04E43766" w14:textId="77777777" w:rsidR="00FE1D49" w:rsidRPr="009753D6" w:rsidRDefault="00FE1D49" w:rsidP="00FE1D4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Exhibits can be in appendices or incorporated within the main body</w:t>
                            </w:r>
                          </w:p>
                          <w:p w14:paraId="422DE745" w14:textId="77777777" w:rsidR="00FE1D49" w:rsidRPr="009753D6" w:rsidRDefault="00FE1D49" w:rsidP="00FE1D4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9753D6">
                              <w:rPr>
                                <w:sz w:val="20"/>
                                <w:szCs w:val="20"/>
                              </w:rPr>
                              <w:t xml:space="preserve">Number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the</w:t>
                            </w:r>
                            <w:r w:rsidRPr="009753D6">
                              <w:rPr>
                                <w:sz w:val="20"/>
                                <w:szCs w:val="20"/>
                              </w:rPr>
                              <w:t xml:space="preserve"> pages of outline or text (do not number the cover page or table of contents)</w:t>
                            </w:r>
                          </w:p>
                          <w:p w14:paraId="760E2A24" w14:textId="77777777" w:rsidR="00FE1D49" w:rsidRDefault="00FE1D49" w:rsidP="00FE1D4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The</w:t>
                            </w:r>
                            <w:r w:rsidRPr="009753D6">
                              <w:rPr>
                                <w:sz w:val="20"/>
                                <w:szCs w:val="20"/>
                              </w:rPr>
                              <w:t xml:space="preserve"> final page should be sources cited or a bibliography</w:t>
                            </w:r>
                          </w:p>
                          <w:p w14:paraId="18738C62" w14:textId="77777777" w:rsidR="00FE1D49" w:rsidRPr="005A639E" w:rsidRDefault="00FE1D49" w:rsidP="00FE1D4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5A639E">
                              <w:rPr>
                                <w:b/>
                                <w:i/>
                                <w:color w:val="5B9BD5" w:themeColor="accent5"/>
                                <w:sz w:val="20"/>
                                <w:szCs w:val="20"/>
                              </w:rPr>
                              <w:t xml:space="preserve">Tell us a story!!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Creativity is the highest single scoring metric (20% of score)</w:t>
                            </w:r>
                          </w:p>
                          <w:p w14:paraId="7D1C8DA7" w14:textId="52F58515" w:rsidR="00FE1D49" w:rsidRDefault="00FE1D49" w:rsidP="00FE1D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753D6">
                              <w:rPr>
                                <w:sz w:val="20"/>
                                <w:szCs w:val="20"/>
                              </w:rPr>
                              <w:t xml:space="preserve">Winners of the competition will be selected by the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Pr="009753D6">
                              <w:rPr>
                                <w:sz w:val="20"/>
                                <w:szCs w:val="20"/>
                              </w:rPr>
                              <w:t xml:space="preserve">ociety’s financial literacy committee and will be based upon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creativity, reasonableness, </w:t>
                            </w:r>
                            <w:r w:rsidRPr="009753D6">
                              <w:rPr>
                                <w:sz w:val="20"/>
                                <w:szCs w:val="20"/>
                              </w:rPr>
                              <w:t>completeness, format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ting,</w:t>
                            </w:r>
                            <w:r w:rsidRPr="009753D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and </w:t>
                            </w:r>
                            <w:r w:rsidRPr="009753D6">
                              <w:rPr>
                                <w:sz w:val="20"/>
                                <w:szCs w:val="20"/>
                              </w:rPr>
                              <w:t>supporting exhibits.  All participants whose financial plans meet a minimum level of standard will qualify to receive a “</w:t>
                            </w:r>
                            <w:r w:rsidRPr="009753D6">
                              <w:rPr>
                                <w:i/>
                                <w:sz w:val="20"/>
                                <w:szCs w:val="20"/>
                              </w:rPr>
                              <w:t>Certificate of Achievement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”, awarded by the S</w:t>
                            </w:r>
                            <w:r w:rsidRPr="009753D6">
                              <w:rPr>
                                <w:sz w:val="20"/>
                                <w:szCs w:val="20"/>
                              </w:rPr>
                              <w:t>ociety.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The scoring methodology and heat map of previous years’ point distributions can be found within the Financial Literacy Committee page of the CFA Society Pittsburgh webpage.</w:t>
                            </w:r>
                          </w:p>
                          <w:p w14:paraId="5BF2FA50" w14:textId="77777777" w:rsidR="007C7564" w:rsidRDefault="007C7564" w:rsidP="00FE1D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C7564">
                              <w:rPr>
                                <w:sz w:val="20"/>
                                <w:szCs w:val="20"/>
                              </w:rPr>
                              <w:t xml:space="preserve">https://www.cfasociety.org/pittsburgh/society-news-resources/collegiate-financial-competition </w:t>
                            </w:r>
                          </w:p>
                          <w:p w14:paraId="239DD0B8" w14:textId="57470E0D" w:rsidR="00FE1D49" w:rsidRPr="009753D6" w:rsidRDefault="00FE1D49" w:rsidP="00FE1D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753D6">
                              <w:rPr>
                                <w:sz w:val="20"/>
                                <w:szCs w:val="20"/>
                              </w:rPr>
                              <w:t>Monetary prizes will again be awarded for the Top Ten plans.</w:t>
                            </w:r>
                          </w:p>
                          <w:p w14:paraId="62A04323" w14:textId="204E4EA8" w:rsidR="00FE1D49" w:rsidRDefault="00FE1D49" w:rsidP="00FE1D49">
                            <w:r w:rsidRPr="009753D6">
                              <w:rPr>
                                <w:b/>
                                <w:sz w:val="20"/>
                                <w:szCs w:val="20"/>
                              </w:rPr>
                              <w:t>Questions:</w:t>
                            </w:r>
                            <w:r w:rsidRPr="009753D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Please c</w:t>
                            </w:r>
                            <w:r w:rsidRPr="009753D6">
                              <w:rPr>
                                <w:sz w:val="20"/>
                                <w:szCs w:val="20"/>
                              </w:rPr>
                              <w:t>ontac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 Gene Natali or Al Trezza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EFDA8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1pt;margin-top:7.75pt;width:458pt;height:57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" fillcolor="white [3201]" strokeweight=".5pt">
                <v:textbox>
                  <w:txbxContent>
                    <w:p w14:paraId="34E53C03" w14:textId="77777777" w:rsidR="00FE1D49" w:rsidRPr="009753D6" w:rsidRDefault="00FE1D49" w:rsidP="00FE1D49">
                      <w:pPr>
                        <w:jc w:val="center"/>
                        <w:rPr>
                          <w:b/>
                        </w:rPr>
                      </w:pPr>
                      <w:r w:rsidRPr="009753D6">
                        <w:rPr>
                          <w:b/>
                        </w:rPr>
                        <w:t>CFA Society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9753D6">
                        <w:rPr>
                          <w:b/>
                        </w:rPr>
                        <w:t>Pittsburgh:</w:t>
                      </w:r>
                    </w:p>
                    <w:p w14:paraId="593C17F4" w14:textId="77777777" w:rsidR="00FE1D49" w:rsidRPr="009753D6" w:rsidRDefault="00FE1D49" w:rsidP="00FE1D49">
                      <w:pPr>
                        <w:jc w:val="center"/>
                        <w:rPr>
                          <w:b/>
                        </w:rPr>
                      </w:pPr>
                    </w:p>
                    <w:p w14:paraId="716FD5D0" w14:textId="14189015" w:rsidR="00FE1D49" w:rsidRPr="00AB12FB" w:rsidRDefault="00FE1D49" w:rsidP="00FE1D4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202</w:t>
                      </w:r>
                      <w:r w:rsidR="006219D9">
                        <w:rPr>
                          <w:b/>
                        </w:rPr>
                        <w:t>4</w:t>
                      </w:r>
                      <w:r>
                        <w:rPr>
                          <w:b/>
                        </w:rPr>
                        <w:t>-2</w:t>
                      </w:r>
                      <w:r w:rsidR="006219D9">
                        <w:rPr>
                          <w:b/>
                        </w:rPr>
                        <w:t>5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AB12FB">
                        <w:rPr>
                          <w:b/>
                        </w:rPr>
                        <w:t>Collegiate Personal Financial Plan Competition</w:t>
                      </w:r>
                    </w:p>
                    <w:p w14:paraId="6A6A7529" w14:textId="77777777" w:rsidR="00FE1D49" w:rsidRPr="00B00AB1" w:rsidRDefault="00FE1D49" w:rsidP="00FE1D4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37017B35" w14:textId="3F9B4EF2" w:rsidR="00FE1D49" w:rsidRDefault="00FE1D49" w:rsidP="00FE1D49">
                      <w:pPr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9753D6">
                        <w:rPr>
                          <w:sz w:val="20"/>
                          <w:szCs w:val="20"/>
                        </w:rPr>
                        <w:t xml:space="preserve">The CFA Society of Pittsburgh is pleased to announce the Society’s </w:t>
                      </w:r>
                      <w:r>
                        <w:rPr>
                          <w:sz w:val="20"/>
                          <w:szCs w:val="20"/>
                        </w:rPr>
                        <w:t>Eleventh Annual</w:t>
                      </w:r>
                      <w:r w:rsidRPr="009753D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E00E3D">
                        <w:rPr>
                          <w:sz w:val="20"/>
                          <w:szCs w:val="20"/>
                        </w:rPr>
                        <w:t>Collegiate Personal Financial Plan Competition</w:t>
                      </w:r>
                      <w:r w:rsidRPr="00E00E3D">
                        <w:rPr>
                          <w:i/>
                          <w:sz w:val="20"/>
                          <w:szCs w:val="20"/>
                        </w:rPr>
                        <w:t>.</w:t>
                      </w:r>
                    </w:p>
                    <w:p w14:paraId="6F40B76B" w14:textId="0D5C2C2F" w:rsidR="00FE1D49" w:rsidRPr="00FE1D49" w:rsidRDefault="00FE1D49" w:rsidP="00FE1D49">
                      <w:pPr>
                        <w:rPr>
                          <w:color w:val="0563C1" w:themeColor="hyperlink"/>
                          <w:sz w:val="20"/>
                          <w:szCs w:val="20"/>
                          <w:u w:val="single"/>
                        </w:rPr>
                      </w:pPr>
                      <w:r w:rsidRPr="009753D6">
                        <w:rPr>
                          <w:sz w:val="20"/>
                          <w:szCs w:val="20"/>
                        </w:rPr>
                        <w:t xml:space="preserve">Students currently enrolled at a two or four year academic institution are eligible to compete, and schools must formally register by submitting the accompanying registration form to </w:t>
                      </w:r>
                      <w:r>
                        <w:rPr>
                          <w:sz w:val="20"/>
                          <w:szCs w:val="20"/>
                        </w:rPr>
                        <w:t xml:space="preserve">Gene Natali </w:t>
                      </w:r>
                      <w:hyperlink r:id="rId9" w:history="1">
                        <w:r w:rsidRPr="00957C4B">
                          <w:rPr>
                            <w:rStyle w:val="Hyperlink"/>
                            <w:sz w:val="20"/>
                            <w:szCs w:val="20"/>
                          </w:rPr>
                          <w:t>gene.natali@troutwood.com</w:t>
                        </w:r>
                      </w:hyperlink>
                      <w:r>
                        <w:rPr>
                          <w:sz w:val="20"/>
                          <w:szCs w:val="20"/>
                        </w:rPr>
                        <w:t xml:space="preserve"> &amp; </w:t>
                      </w:r>
                      <w:r w:rsidRPr="005A639E">
                        <w:rPr>
                          <w:sz w:val="20"/>
                          <w:szCs w:val="20"/>
                        </w:rPr>
                        <w:t>Al</w:t>
                      </w:r>
                      <w:r>
                        <w:rPr>
                          <w:sz w:val="20"/>
                          <w:szCs w:val="20"/>
                        </w:rPr>
                        <w:t xml:space="preserve"> Trezza, </w:t>
                      </w:r>
                      <w:hyperlink r:id="rId10" w:history="1">
                        <w:r w:rsidRPr="000A12F6">
                          <w:rPr>
                            <w:rStyle w:val="Hyperlink"/>
                            <w:sz w:val="20"/>
                            <w:szCs w:val="20"/>
                          </w:rPr>
                          <w:t>al.trezza@bnymellon.com</w:t>
                        </w:r>
                      </w:hyperlink>
                      <w:r>
                        <w:rPr>
                          <w:sz w:val="20"/>
                          <w:szCs w:val="20"/>
                        </w:rPr>
                        <w:t xml:space="preserve">.  </w:t>
                      </w:r>
                      <w:r w:rsidRPr="009753D6">
                        <w:rPr>
                          <w:sz w:val="20"/>
                          <w:szCs w:val="20"/>
                        </w:rPr>
                        <w:t xml:space="preserve">Spring and Fall Semester entries are eligible. </w:t>
                      </w:r>
                      <w:r w:rsidRPr="009753D6">
                        <w:rPr>
                          <w:i/>
                          <w:sz w:val="20"/>
                          <w:szCs w:val="20"/>
                        </w:rPr>
                        <w:t xml:space="preserve"> The deadline for entries is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April 1st</w:t>
                      </w:r>
                      <w:r w:rsidRPr="009753D6">
                        <w:rPr>
                          <w:i/>
                          <w:sz w:val="20"/>
                          <w:szCs w:val="20"/>
                        </w:rPr>
                        <w:t>.</w:t>
                      </w:r>
                    </w:p>
                    <w:p w14:paraId="7CC3E2ED" w14:textId="27112C92" w:rsidR="00FE1D49" w:rsidRPr="009753D6" w:rsidRDefault="00FE1D49" w:rsidP="00FE1D49">
                      <w:pPr>
                        <w:rPr>
                          <w:sz w:val="20"/>
                          <w:szCs w:val="20"/>
                        </w:rPr>
                      </w:pPr>
                      <w:r w:rsidRPr="009753D6">
                        <w:rPr>
                          <w:sz w:val="20"/>
                          <w:szCs w:val="20"/>
                        </w:rPr>
                        <w:t>A financial plan is a road map to help students plan for and achieve their financial goal</w:t>
                      </w:r>
                      <w:r>
                        <w:rPr>
                          <w:sz w:val="20"/>
                          <w:szCs w:val="20"/>
                        </w:rPr>
                        <w:t>s.</w:t>
                      </w:r>
                      <w:r w:rsidRPr="009753D6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T</w:t>
                      </w:r>
                      <w:r w:rsidRPr="009753D6">
                        <w:rPr>
                          <w:sz w:val="20"/>
                          <w:szCs w:val="20"/>
                        </w:rPr>
                        <w:t xml:space="preserve">hrough this program, the CFA Society of Pittsburgh hopes to </w:t>
                      </w:r>
                      <w:r>
                        <w:rPr>
                          <w:sz w:val="20"/>
                          <w:szCs w:val="20"/>
                        </w:rPr>
                        <w:t>help our region’s students</w:t>
                      </w:r>
                      <w:r w:rsidRPr="009753D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E00E3D">
                        <w:rPr>
                          <w:b/>
                          <w:i/>
                          <w:color w:val="0070C0"/>
                          <w:sz w:val="20"/>
                          <w:szCs w:val="20"/>
                        </w:rPr>
                        <w:t>take ownership of their financial future</w:t>
                      </w:r>
                      <w:r w:rsidRPr="00E00E3D">
                        <w:rPr>
                          <w:b/>
                          <w:color w:val="0070C0"/>
                          <w:sz w:val="20"/>
                          <w:szCs w:val="20"/>
                        </w:rPr>
                        <w:t>.</w:t>
                      </w:r>
                    </w:p>
                    <w:p w14:paraId="01E596BD" w14:textId="77777777" w:rsidR="00FE1D49" w:rsidRPr="009753D6" w:rsidRDefault="00FE1D49" w:rsidP="00FE1D49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FD46EDB" w14:textId="58E7AC9D" w:rsidR="00FE1D49" w:rsidRPr="009753D6" w:rsidRDefault="00FE1D49" w:rsidP="00FE1D49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9753D6">
                        <w:rPr>
                          <w:b/>
                          <w:sz w:val="20"/>
                          <w:szCs w:val="20"/>
                        </w:rPr>
                        <w:t xml:space="preserve">Personal Financial Plan Guidelines:  </w:t>
                      </w:r>
                      <w:r w:rsidRPr="009753D6">
                        <w:rPr>
                          <w:sz w:val="20"/>
                          <w:szCs w:val="20"/>
                        </w:rPr>
                        <w:t>Please follow the guidelines set forth below</w:t>
                      </w:r>
                    </w:p>
                    <w:p w14:paraId="73ADA91D" w14:textId="77777777" w:rsidR="00FE1D49" w:rsidRPr="009753D6" w:rsidRDefault="00FE1D49" w:rsidP="00FE1D4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200" w:line="276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10-12 pages</w:t>
                      </w:r>
                      <w:r w:rsidRPr="009753D6">
                        <w:rPr>
                          <w:sz w:val="20"/>
                          <w:szCs w:val="20"/>
                        </w:rPr>
                        <w:t xml:space="preserve"> of a comprehensive plan</w:t>
                      </w:r>
                      <w:r>
                        <w:rPr>
                          <w:sz w:val="20"/>
                          <w:szCs w:val="20"/>
                        </w:rPr>
                        <w:t>,</w:t>
                      </w:r>
                      <w:r w:rsidRPr="009753D6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including exhibits, cover page and works cited.</w:t>
                      </w:r>
                    </w:p>
                    <w:p w14:paraId="683DC168" w14:textId="77777777" w:rsidR="00FE1D49" w:rsidRPr="009753D6" w:rsidRDefault="00FE1D49" w:rsidP="00FE1D4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200" w:line="276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Please</w:t>
                      </w:r>
                      <w:r w:rsidRPr="009753D6">
                        <w:rPr>
                          <w:sz w:val="20"/>
                          <w:szCs w:val="20"/>
                        </w:rPr>
                        <w:t xml:space="preserve"> use single spaced text or a detailed outline format</w:t>
                      </w:r>
                    </w:p>
                    <w:p w14:paraId="2431A6FF" w14:textId="77777777" w:rsidR="00FE1D49" w:rsidRPr="009753D6" w:rsidRDefault="00FE1D49" w:rsidP="00FE1D4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200" w:line="276" w:lineRule="auto"/>
                        <w:rPr>
                          <w:sz w:val="20"/>
                          <w:szCs w:val="20"/>
                        </w:rPr>
                      </w:pPr>
                      <w:r w:rsidRPr="009753D6">
                        <w:rPr>
                          <w:sz w:val="20"/>
                          <w:szCs w:val="20"/>
                        </w:rPr>
                        <w:t xml:space="preserve">Pick a start date like graduation or the starting date of </w:t>
                      </w:r>
                      <w:r>
                        <w:rPr>
                          <w:sz w:val="20"/>
                          <w:szCs w:val="20"/>
                        </w:rPr>
                        <w:t>a</w:t>
                      </w:r>
                      <w:r w:rsidRPr="009753D6">
                        <w:rPr>
                          <w:sz w:val="20"/>
                          <w:szCs w:val="20"/>
                        </w:rPr>
                        <w:t xml:space="preserve"> job</w:t>
                      </w:r>
                    </w:p>
                    <w:p w14:paraId="1FE053EA" w14:textId="4AD5D921" w:rsidR="00FE1D49" w:rsidRPr="009753D6" w:rsidRDefault="00FE1D49" w:rsidP="00FE1D4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200" w:line="276" w:lineRule="auto"/>
                        <w:rPr>
                          <w:sz w:val="20"/>
                          <w:szCs w:val="20"/>
                        </w:rPr>
                      </w:pPr>
                      <w:r w:rsidRPr="009753D6">
                        <w:rPr>
                          <w:sz w:val="20"/>
                          <w:szCs w:val="20"/>
                        </w:rPr>
                        <w:t xml:space="preserve">Plan for a 1 year, 3 year and </w:t>
                      </w:r>
                      <w:proofErr w:type="gramStart"/>
                      <w:r w:rsidRPr="009753D6">
                        <w:rPr>
                          <w:sz w:val="20"/>
                          <w:szCs w:val="20"/>
                        </w:rPr>
                        <w:t>5 year</w:t>
                      </w:r>
                      <w:proofErr w:type="gramEnd"/>
                      <w:r w:rsidRPr="009753D6">
                        <w:rPr>
                          <w:sz w:val="20"/>
                          <w:szCs w:val="20"/>
                        </w:rPr>
                        <w:t xml:space="preserve"> horizon</w:t>
                      </w:r>
                    </w:p>
                    <w:p w14:paraId="7BFFF239" w14:textId="77777777" w:rsidR="00FE1D49" w:rsidRPr="009753D6" w:rsidRDefault="00FE1D49" w:rsidP="00FE1D4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200" w:line="276" w:lineRule="auto"/>
                        <w:rPr>
                          <w:sz w:val="20"/>
                          <w:szCs w:val="20"/>
                        </w:rPr>
                      </w:pPr>
                      <w:r w:rsidRPr="009753D6">
                        <w:rPr>
                          <w:sz w:val="20"/>
                          <w:szCs w:val="20"/>
                        </w:rPr>
                        <w:t>Financial goals should be clearly outlined, as should be the plan to achieve these goals</w:t>
                      </w:r>
                    </w:p>
                    <w:p w14:paraId="24FC7A15" w14:textId="77777777" w:rsidR="00FE1D49" w:rsidRPr="009753D6" w:rsidRDefault="00FE1D49" w:rsidP="00FE1D4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200" w:line="276" w:lineRule="auto"/>
                        <w:rPr>
                          <w:sz w:val="20"/>
                          <w:szCs w:val="20"/>
                        </w:rPr>
                      </w:pPr>
                      <w:r w:rsidRPr="009753D6">
                        <w:rPr>
                          <w:sz w:val="20"/>
                          <w:szCs w:val="20"/>
                        </w:rPr>
                        <w:t>Use a cover page and a table of contents</w:t>
                      </w:r>
                    </w:p>
                    <w:p w14:paraId="04E43766" w14:textId="77777777" w:rsidR="00FE1D49" w:rsidRPr="009753D6" w:rsidRDefault="00FE1D49" w:rsidP="00FE1D4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200" w:line="276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Exhibits can be in appendices or incorporated within the main body</w:t>
                      </w:r>
                    </w:p>
                    <w:p w14:paraId="422DE745" w14:textId="77777777" w:rsidR="00FE1D49" w:rsidRPr="009753D6" w:rsidRDefault="00FE1D49" w:rsidP="00FE1D4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200" w:line="276" w:lineRule="auto"/>
                        <w:rPr>
                          <w:sz w:val="20"/>
                          <w:szCs w:val="20"/>
                        </w:rPr>
                      </w:pPr>
                      <w:r w:rsidRPr="009753D6">
                        <w:rPr>
                          <w:sz w:val="20"/>
                          <w:szCs w:val="20"/>
                        </w:rPr>
                        <w:t xml:space="preserve">Number </w:t>
                      </w:r>
                      <w:r>
                        <w:rPr>
                          <w:sz w:val="20"/>
                          <w:szCs w:val="20"/>
                        </w:rPr>
                        <w:t>the</w:t>
                      </w:r>
                      <w:r w:rsidRPr="009753D6">
                        <w:rPr>
                          <w:sz w:val="20"/>
                          <w:szCs w:val="20"/>
                        </w:rPr>
                        <w:t xml:space="preserve"> pages of outline or text (do not number the cover page or table of contents)</w:t>
                      </w:r>
                    </w:p>
                    <w:p w14:paraId="760E2A24" w14:textId="77777777" w:rsidR="00FE1D49" w:rsidRDefault="00FE1D49" w:rsidP="00FE1D4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200" w:line="276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The</w:t>
                      </w:r>
                      <w:r w:rsidRPr="009753D6">
                        <w:rPr>
                          <w:sz w:val="20"/>
                          <w:szCs w:val="20"/>
                        </w:rPr>
                        <w:t xml:space="preserve"> final page should be sources cited or a bibliography</w:t>
                      </w:r>
                    </w:p>
                    <w:p w14:paraId="18738C62" w14:textId="77777777" w:rsidR="00FE1D49" w:rsidRPr="005A639E" w:rsidRDefault="00FE1D49" w:rsidP="00FE1D4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200" w:line="276" w:lineRule="auto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5A639E">
                        <w:rPr>
                          <w:b/>
                          <w:i/>
                          <w:color w:val="5B9BD5" w:themeColor="accent5"/>
                          <w:sz w:val="20"/>
                          <w:szCs w:val="20"/>
                        </w:rPr>
                        <w:t xml:space="preserve">Tell us a story!! </w:t>
                      </w:r>
                      <w:r>
                        <w:rPr>
                          <w:sz w:val="20"/>
                          <w:szCs w:val="20"/>
                        </w:rPr>
                        <w:t>Creativity is the highest single scoring metric (20% of score)</w:t>
                      </w:r>
                    </w:p>
                    <w:p w14:paraId="7D1C8DA7" w14:textId="52F58515" w:rsidR="00FE1D49" w:rsidRDefault="00FE1D49" w:rsidP="00FE1D49">
                      <w:pPr>
                        <w:rPr>
                          <w:sz w:val="20"/>
                          <w:szCs w:val="20"/>
                        </w:rPr>
                      </w:pPr>
                      <w:r w:rsidRPr="009753D6">
                        <w:rPr>
                          <w:sz w:val="20"/>
                          <w:szCs w:val="20"/>
                        </w:rPr>
                        <w:t xml:space="preserve">Winners of the competition will be selected by the </w:t>
                      </w:r>
                      <w:r>
                        <w:rPr>
                          <w:sz w:val="20"/>
                          <w:szCs w:val="20"/>
                        </w:rPr>
                        <w:t>S</w:t>
                      </w:r>
                      <w:r w:rsidRPr="009753D6">
                        <w:rPr>
                          <w:sz w:val="20"/>
                          <w:szCs w:val="20"/>
                        </w:rPr>
                        <w:t xml:space="preserve">ociety’s financial literacy committee and will be based upon </w:t>
                      </w:r>
                      <w:r>
                        <w:rPr>
                          <w:sz w:val="20"/>
                          <w:szCs w:val="20"/>
                        </w:rPr>
                        <w:t xml:space="preserve">creativity, reasonableness, </w:t>
                      </w:r>
                      <w:r w:rsidRPr="009753D6">
                        <w:rPr>
                          <w:sz w:val="20"/>
                          <w:szCs w:val="20"/>
                        </w:rPr>
                        <w:t>completeness, format</w:t>
                      </w:r>
                      <w:r>
                        <w:rPr>
                          <w:sz w:val="20"/>
                          <w:szCs w:val="20"/>
                        </w:rPr>
                        <w:t>ting,</w:t>
                      </w:r>
                      <w:r w:rsidRPr="009753D6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and </w:t>
                      </w:r>
                      <w:r w:rsidRPr="009753D6">
                        <w:rPr>
                          <w:sz w:val="20"/>
                          <w:szCs w:val="20"/>
                        </w:rPr>
                        <w:t>supporting exhibits.  All participants whose financial plans meet a minimum level of standard will qualify to receive a “</w:t>
                      </w:r>
                      <w:r w:rsidRPr="009753D6">
                        <w:rPr>
                          <w:i/>
                          <w:sz w:val="20"/>
                          <w:szCs w:val="20"/>
                        </w:rPr>
                        <w:t>Certificate of Achievement</w:t>
                      </w:r>
                      <w:r>
                        <w:rPr>
                          <w:sz w:val="20"/>
                          <w:szCs w:val="20"/>
                        </w:rPr>
                        <w:t>”, awarded by the S</w:t>
                      </w:r>
                      <w:r w:rsidRPr="009753D6">
                        <w:rPr>
                          <w:sz w:val="20"/>
                          <w:szCs w:val="20"/>
                        </w:rPr>
                        <w:t>ociety.</w:t>
                      </w:r>
                      <w:r>
                        <w:rPr>
                          <w:sz w:val="20"/>
                          <w:szCs w:val="20"/>
                        </w:rPr>
                        <w:t xml:space="preserve"> The scoring methodology and heat map of previous years’ point distributions can be found within the Financial Literacy Committee page of the CFA Society Pittsburgh webpage.</w:t>
                      </w:r>
                    </w:p>
                    <w:p w14:paraId="5BF2FA50" w14:textId="77777777" w:rsidR="007C7564" w:rsidRDefault="007C7564" w:rsidP="00FE1D49">
                      <w:pPr>
                        <w:rPr>
                          <w:sz w:val="20"/>
                          <w:szCs w:val="20"/>
                        </w:rPr>
                      </w:pPr>
                      <w:r w:rsidRPr="007C7564">
                        <w:rPr>
                          <w:sz w:val="20"/>
                          <w:szCs w:val="20"/>
                        </w:rPr>
                        <w:t xml:space="preserve">https://www.cfasociety.org/pittsburgh/society-news-resources/collegiate-financial-competition </w:t>
                      </w:r>
                    </w:p>
                    <w:p w14:paraId="239DD0B8" w14:textId="57470E0D" w:rsidR="00FE1D49" w:rsidRPr="009753D6" w:rsidRDefault="00FE1D49" w:rsidP="00FE1D49">
                      <w:pPr>
                        <w:rPr>
                          <w:sz w:val="20"/>
                          <w:szCs w:val="20"/>
                        </w:rPr>
                      </w:pPr>
                      <w:r w:rsidRPr="009753D6">
                        <w:rPr>
                          <w:sz w:val="20"/>
                          <w:szCs w:val="20"/>
                        </w:rPr>
                        <w:t>Monetary prizes will again be awarded for the Top Ten plans.</w:t>
                      </w:r>
                    </w:p>
                    <w:p w14:paraId="62A04323" w14:textId="204E4EA8" w:rsidR="00FE1D49" w:rsidRDefault="00FE1D49" w:rsidP="00FE1D49">
                      <w:r w:rsidRPr="009753D6">
                        <w:rPr>
                          <w:b/>
                          <w:sz w:val="20"/>
                          <w:szCs w:val="20"/>
                        </w:rPr>
                        <w:t>Questions:</w:t>
                      </w:r>
                      <w:r w:rsidRPr="009753D6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Please c</w:t>
                      </w:r>
                      <w:r w:rsidRPr="009753D6">
                        <w:rPr>
                          <w:sz w:val="20"/>
                          <w:szCs w:val="20"/>
                        </w:rPr>
                        <w:t>ontac</w:t>
                      </w:r>
                      <w:r>
                        <w:rPr>
                          <w:sz w:val="20"/>
                          <w:szCs w:val="20"/>
                        </w:rPr>
                        <w:t>t Gene Natali or Al Trezza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77F389" wp14:editId="12AC77D9">
                <wp:simplePos x="0" y="0"/>
                <wp:positionH relativeFrom="column">
                  <wp:posOffset>-781050</wp:posOffset>
                </wp:positionH>
                <wp:positionV relativeFrom="paragraph">
                  <wp:posOffset>98425</wp:posOffset>
                </wp:positionV>
                <wp:extent cx="965200" cy="4222750"/>
                <wp:effectExtent l="0" t="0" r="12700" b="19050"/>
                <wp:wrapNone/>
                <wp:docPr id="35137242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200" cy="4222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A71E24" w14:textId="01098CF1" w:rsidR="00FE1D49" w:rsidRDefault="00FE1D49" w:rsidP="00FE1D49">
                            <w:pPr>
                              <w:pStyle w:val="NoSpacing"/>
                              <w:rPr>
                                <w:rFonts w:ascii="CFA Breuer Text" w:hAnsi="CFA Breuer Text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FA Breuer Text" w:hAnsi="CFA Breuer Text"/>
                                <w:color w:val="404040" w:themeColor="text1" w:themeTint="BF"/>
                                <w:sz w:val="16"/>
                                <w:szCs w:val="16"/>
                              </w:rPr>
                              <w:t>Jody Madala, CFA</w:t>
                            </w:r>
                          </w:p>
                          <w:p w14:paraId="763BF7A8" w14:textId="77777777" w:rsidR="00FE1D49" w:rsidRDefault="00FE1D49" w:rsidP="00FE1D49">
                            <w:pPr>
                              <w:pStyle w:val="NoSpacing"/>
                              <w:rPr>
                                <w:rFonts w:ascii="CFA Breuer Text" w:hAnsi="CFA Breuer Text"/>
                                <w:i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FA Breuer Text" w:hAnsi="CFA Breuer Text"/>
                                <w:i/>
                                <w:color w:val="404040" w:themeColor="text1" w:themeTint="BF"/>
                                <w:sz w:val="16"/>
                                <w:szCs w:val="16"/>
                              </w:rPr>
                              <w:t>President</w:t>
                            </w:r>
                          </w:p>
                          <w:p w14:paraId="7598EB27" w14:textId="77777777" w:rsidR="00FE1D49" w:rsidRDefault="00FE1D49" w:rsidP="00FE1D49">
                            <w:pPr>
                              <w:pStyle w:val="NoSpacing"/>
                              <w:rPr>
                                <w:rFonts w:ascii="CFA Breuer Text" w:hAnsi="CFA Breuer Text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</w:p>
                          <w:p w14:paraId="06823294" w14:textId="77777777" w:rsidR="00FE1D49" w:rsidRDefault="00FE1D49" w:rsidP="00FE1D49">
                            <w:pPr>
                              <w:pStyle w:val="NoSpacing"/>
                              <w:rPr>
                                <w:rFonts w:ascii="CFA Breuer Text" w:hAnsi="CFA Breuer Text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FA Breuer Text" w:hAnsi="CFA Breuer Text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Eric </w:t>
                            </w:r>
                            <w:proofErr w:type="spellStart"/>
                            <w:r>
                              <w:rPr>
                                <w:rFonts w:ascii="CFA Breuer Text" w:hAnsi="CFA Breuer Text"/>
                                <w:color w:val="404040" w:themeColor="text1" w:themeTint="BF"/>
                                <w:sz w:val="16"/>
                                <w:szCs w:val="16"/>
                              </w:rPr>
                              <w:t>Fencil</w:t>
                            </w:r>
                            <w:proofErr w:type="spellEnd"/>
                            <w:r>
                              <w:rPr>
                                <w:rFonts w:ascii="CFA Breuer Text" w:hAnsi="CFA Breuer Text"/>
                                <w:color w:val="404040" w:themeColor="text1" w:themeTint="BF"/>
                                <w:sz w:val="16"/>
                                <w:szCs w:val="16"/>
                              </w:rPr>
                              <w:t>, CFA, CAIA</w:t>
                            </w:r>
                          </w:p>
                          <w:p w14:paraId="4BDB1189" w14:textId="77777777" w:rsidR="00FE1D49" w:rsidRDefault="00FE1D49" w:rsidP="00FE1D49">
                            <w:pPr>
                              <w:pStyle w:val="NoSpacing"/>
                              <w:rPr>
                                <w:rFonts w:ascii="CFA Breuer Text" w:hAnsi="CFA Breuer Text"/>
                                <w:i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FA Breuer Text" w:hAnsi="CFA Breuer Text"/>
                                <w:i/>
                                <w:color w:val="404040" w:themeColor="text1" w:themeTint="BF"/>
                                <w:sz w:val="16"/>
                                <w:szCs w:val="16"/>
                              </w:rPr>
                              <w:t>Vice President</w:t>
                            </w:r>
                          </w:p>
                          <w:p w14:paraId="2E3C9055" w14:textId="77777777" w:rsidR="00FE1D49" w:rsidRDefault="00FE1D49" w:rsidP="00FE1D49">
                            <w:pPr>
                              <w:pStyle w:val="NoSpacing"/>
                              <w:rPr>
                                <w:rFonts w:ascii="CFA Breuer Text" w:hAnsi="CFA Breuer Text"/>
                                <w:i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</w:p>
                          <w:p w14:paraId="6479E55E" w14:textId="77777777" w:rsidR="00FE1D49" w:rsidRDefault="00FE1D49" w:rsidP="00FE1D49">
                            <w:pPr>
                              <w:pStyle w:val="NoSpacing"/>
                              <w:rPr>
                                <w:rFonts w:ascii="CFA Breuer Text" w:hAnsi="CFA Breuer Text"/>
                                <w:iCs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FA Breuer Text" w:hAnsi="CFA Breuer Text"/>
                                <w:iCs/>
                                <w:color w:val="404040" w:themeColor="text1" w:themeTint="BF"/>
                                <w:sz w:val="16"/>
                                <w:szCs w:val="16"/>
                              </w:rPr>
                              <w:t>Dina Muth, CFA</w:t>
                            </w:r>
                          </w:p>
                          <w:p w14:paraId="336134D8" w14:textId="77777777" w:rsidR="00FE1D49" w:rsidRDefault="00FE1D49" w:rsidP="00FE1D49">
                            <w:pPr>
                              <w:pStyle w:val="NoSpacing"/>
                              <w:rPr>
                                <w:rFonts w:ascii="CFA Breuer Text" w:hAnsi="CFA Breuer Text"/>
                                <w:iCs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FA Breuer Text" w:hAnsi="CFA Breuer Text"/>
                                <w:i/>
                                <w:color w:val="404040" w:themeColor="text1" w:themeTint="BF"/>
                                <w:sz w:val="16"/>
                                <w:szCs w:val="16"/>
                              </w:rPr>
                              <w:t>Secretary</w:t>
                            </w:r>
                          </w:p>
                          <w:p w14:paraId="33351950" w14:textId="77777777" w:rsidR="00FE1D49" w:rsidRDefault="00FE1D49" w:rsidP="00FE1D49">
                            <w:pPr>
                              <w:pStyle w:val="NoSpacing"/>
                              <w:rPr>
                                <w:rFonts w:ascii="CFA Breuer Text" w:hAnsi="CFA Breuer Text"/>
                                <w:i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</w:p>
                          <w:p w14:paraId="1718D98C" w14:textId="77777777" w:rsidR="00FE1D49" w:rsidRDefault="00FE1D49" w:rsidP="00FE1D49">
                            <w:pPr>
                              <w:pStyle w:val="NoSpacing"/>
                              <w:rPr>
                                <w:rFonts w:ascii="CFA Breuer Text" w:hAnsi="CFA Breuer Text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FA Breuer Text" w:hAnsi="CFA Breuer Text"/>
                                <w:color w:val="404040" w:themeColor="text1" w:themeTint="BF"/>
                                <w:sz w:val="16"/>
                                <w:szCs w:val="16"/>
                              </w:rPr>
                              <w:t>Philip Bartels, CFA</w:t>
                            </w:r>
                          </w:p>
                          <w:p w14:paraId="2F5E8E47" w14:textId="77777777" w:rsidR="00FE1D49" w:rsidRDefault="00FE1D49" w:rsidP="00FE1D49">
                            <w:pPr>
                              <w:pStyle w:val="NoSpacing"/>
                              <w:rPr>
                                <w:rFonts w:ascii="CFA Breuer Text" w:hAnsi="CFA Breuer Text"/>
                                <w:i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FA Breuer Text" w:hAnsi="CFA Breuer Text"/>
                                <w:i/>
                                <w:color w:val="404040" w:themeColor="text1" w:themeTint="BF"/>
                                <w:sz w:val="16"/>
                                <w:szCs w:val="16"/>
                              </w:rPr>
                              <w:t>Treasurer</w:t>
                            </w:r>
                          </w:p>
                          <w:p w14:paraId="5984F908" w14:textId="77777777" w:rsidR="00FE1D49" w:rsidRDefault="00FE1D49" w:rsidP="00FE1D49">
                            <w:pPr>
                              <w:pStyle w:val="NoSpacing"/>
                              <w:rPr>
                                <w:rFonts w:ascii="CFA Breuer Text" w:hAnsi="CFA Breuer Text"/>
                                <w:i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</w:p>
                          <w:p w14:paraId="5D528D6F" w14:textId="77777777" w:rsidR="00FE1D49" w:rsidRDefault="00FE1D49" w:rsidP="00FE1D49">
                            <w:pPr>
                              <w:pStyle w:val="NoSpacing"/>
                              <w:rPr>
                                <w:rFonts w:ascii="CFA Breuer Text" w:hAnsi="CFA Breuer Text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FA Breuer Text" w:hAnsi="CFA Breuer Text"/>
                                <w:color w:val="404040" w:themeColor="text1" w:themeTint="BF"/>
                                <w:sz w:val="16"/>
                                <w:szCs w:val="16"/>
                              </w:rPr>
                              <w:t>Jim Herrington, CFA, CAIA</w:t>
                            </w:r>
                          </w:p>
                          <w:p w14:paraId="4308B9E2" w14:textId="77777777" w:rsidR="00FE1D49" w:rsidRDefault="00FE1D49" w:rsidP="00FE1D49">
                            <w:pPr>
                              <w:pStyle w:val="NoSpacing"/>
                              <w:rPr>
                                <w:rFonts w:ascii="CFA Breuer Text" w:hAnsi="CFA Breuer Text"/>
                                <w:i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FA Breuer Text" w:hAnsi="CFA Breuer Text"/>
                                <w:i/>
                                <w:color w:val="404040" w:themeColor="text1" w:themeTint="BF"/>
                                <w:sz w:val="16"/>
                                <w:szCs w:val="16"/>
                              </w:rPr>
                              <w:t>Past President</w:t>
                            </w:r>
                          </w:p>
                          <w:p w14:paraId="40CFF5C8" w14:textId="77777777" w:rsidR="00FE1D49" w:rsidRDefault="00FE1D49" w:rsidP="00FE1D49">
                            <w:pPr>
                              <w:pStyle w:val="NoSpacing"/>
                              <w:rPr>
                                <w:rFonts w:ascii="CFA Breuer Text" w:hAnsi="CFA Breuer Text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</w:p>
                          <w:p w14:paraId="0514DBF7" w14:textId="77777777" w:rsidR="00FE1D49" w:rsidRDefault="00FE1D49" w:rsidP="00FE1D49">
                            <w:pPr>
                              <w:pStyle w:val="NoSpacing"/>
                              <w:rPr>
                                <w:rFonts w:ascii="CFA Breuer Text" w:hAnsi="CFA Breuer Text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FA Breuer Text" w:hAnsi="CFA Breuer Text"/>
                                <w:color w:val="404040" w:themeColor="text1" w:themeTint="BF"/>
                                <w:sz w:val="16"/>
                                <w:szCs w:val="16"/>
                              </w:rPr>
                              <w:t>Steve Miller, CFA, CIPM</w:t>
                            </w:r>
                          </w:p>
                          <w:p w14:paraId="0C475233" w14:textId="77777777" w:rsidR="00FE1D49" w:rsidRDefault="00FE1D49" w:rsidP="00FE1D49">
                            <w:pPr>
                              <w:pStyle w:val="NoSpacing"/>
                              <w:rPr>
                                <w:rFonts w:ascii="CFA Breuer Text" w:hAnsi="CFA Breuer Text"/>
                                <w:i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FA Breuer Text" w:hAnsi="CFA Breuer Text"/>
                                <w:i/>
                                <w:color w:val="404040" w:themeColor="text1" w:themeTint="BF"/>
                                <w:sz w:val="16"/>
                                <w:szCs w:val="16"/>
                              </w:rPr>
                              <w:t>Programs Chair</w:t>
                            </w:r>
                          </w:p>
                          <w:p w14:paraId="27291C3C" w14:textId="77777777" w:rsidR="00FE1D49" w:rsidRDefault="00FE1D49" w:rsidP="00FE1D49">
                            <w:pPr>
                              <w:pStyle w:val="NoSpacing"/>
                              <w:rPr>
                                <w:rFonts w:ascii="CFA Breuer Text" w:hAnsi="CFA Breuer Text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</w:p>
                          <w:p w14:paraId="6F2CFBFE" w14:textId="77777777" w:rsidR="00FE1D49" w:rsidRDefault="00FE1D49" w:rsidP="00FE1D49">
                            <w:pPr>
                              <w:pStyle w:val="NoSpacing"/>
                              <w:rPr>
                                <w:rFonts w:ascii="CFA Breuer Text" w:hAnsi="CFA Breuer Text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FA Breuer Text" w:hAnsi="CFA Breuer Text"/>
                                <w:color w:val="404040" w:themeColor="text1" w:themeTint="BF"/>
                                <w:sz w:val="16"/>
                                <w:szCs w:val="16"/>
                              </w:rPr>
                              <w:t>Gene Natali, Jr., CFA</w:t>
                            </w:r>
                          </w:p>
                          <w:p w14:paraId="2BCC2314" w14:textId="77777777" w:rsidR="00FE1D49" w:rsidRDefault="00FE1D49" w:rsidP="00FE1D49">
                            <w:pPr>
                              <w:pStyle w:val="NoSpacing"/>
                              <w:rPr>
                                <w:rFonts w:ascii="CFA Breuer Text" w:hAnsi="CFA Breuer Text"/>
                                <w:i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FA Breuer Text" w:hAnsi="CFA Breuer Text"/>
                                <w:i/>
                                <w:color w:val="404040" w:themeColor="text1" w:themeTint="BF"/>
                                <w:sz w:val="16"/>
                                <w:szCs w:val="16"/>
                              </w:rPr>
                              <w:t>Financial Literacy Chair</w:t>
                            </w:r>
                          </w:p>
                          <w:p w14:paraId="516A8E02" w14:textId="77777777" w:rsidR="00FE1D49" w:rsidRDefault="00FE1D49" w:rsidP="00FE1D49">
                            <w:pPr>
                              <w:pStyle w:val="NoSpacing"/>
                              <w:rPr>
                                <w:rFonts w:ascii="CFA Breuer Text" w:hAnsi="CFA Breuer Text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</w:p>
                          <w:p w14:paraId="7FD6B119" w14:textId="77777777" w:rsidR="00FE1D49" w:rsidRDefault="00FE1D49" w:rsidP="00FE1D49">
                            <w:pPr>
                              <w:pStyle w:val="NoSpacing"/>
                              <w:rPr>
                                <w:rFonts w:ascii="CFA Breuer Text" w:hAnsi="CFA Breuer Text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FA Breuer Text" w:hAnsi="CFA Breuer Text"/>
                                <w:color w:val="404040" w:themeColor="text1" w:themeTint="BF"/>
                                <w:sz w:val="16"/>
                                <w:szCs w:val="16"/>
                              </w:rPr>
                              <w:t>Bradley Jones, CFA, EA</w:t>
                            </w:r>
                          </w:p>
                          <w:p w14:paraId="6A550C22" w14:textId="77777777" w:rsidR="00FE1D49" w:rsidRDefault="00FE1D49" w:rsidP="00FE1D49">
                            <w:pPr>
                              <w:pStyle w:val="NoSpacing"/>
                              <w:rPr>
                                <w:rFonts w:ascii="CFA Breuer Text" w:hAnsi="CFA Breuer Text"/>
                                <w:i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FA Breuer Text" w:hAnsi="CFA Breuer Text"/>
                                <w:i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Podcast Host </w:t>
                            </w:r>
                          </w:p>
                          <w:p w14:paraId="5BBF5E86" w14:textId="77777777" w:rsidR="00FE1D49" w:rsidRDefault="00FE1D49" w:rsidP="00FE1D49">
                            <w:pPr>
                              <w:pStyle w:val="NoSpacing"/>
                              <w:rPr>
                                <w:rFonts w:ascii="CFA Breuer Text" w:hAnsi="CFA Breuer Text"/>
                                <w:i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</w:p>
                          <w:p w14:paraId="579A2347" w14:textId="77777777" w:rsidR="00FE1D49" w:rsidRDefault="00FE1D49" w:rsidP="00FE1D49">
                            <w:pPr>
                              <w:pStyle w:val="NoSpacing"/>
                              <w:rPr>
                                <w:rFonts w:ascii="CFA Breuer Text" w:hAnsi="CFA Breuer Text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FA Breuer Text" w:hAnsi="CFA Breuer Text"/>
                                <w:color w:val="404040" w:themeColor="text1" w:themeTint="BF"/>
                                <w:sz w:val="16"/>
                                <w:szCs w:val="16"/>
                              </w:rPr>
                              <w:t>Patrick Strollo</w:t>
                            </w:r>
                          </w:p>
                          <w:p w14:paraId="4F484A83" w14:textId="77777777" w:rsidR="00FE1D49" w:rsidRDefault="00FE1D49" w:rsidP="00FE1D49">
                            <w:pPr>
                              <w:pStyle w:val="NoSpacing"/>
                              <w:rPr>
                                <w:rFonts w:ascii="CFA Breuer Text" w:hAnsi="CFA Breuer Text"/>
                                <w:i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FA Breuer Text" w:hAnsi="CFA Breuer Text"/>
                                <w:i/>
                                <w:color w:val="404040" w:themeColor="text1" w:themeTint="BF"/>
                                <w:sz w:val="16"/>
                                <w:szCs w:val="16"/>
                              </w:rPr>
                              <w:t>Board Member</w:t>
                            </w:r>
                          </w:p>
                          <w:p w14:paraId="235F56C3" w14:textId="77777777" w:rsidR="00FE1D49" w:rsidRDefault="00FE1D49" w:rsidP="00FE1D49">
                            <w:pPr>
                              <w:pStyle w:val="NoSpacing"/>
                              <w:rPr>
                                <w:rFonts w:ascii="CFA Breuer Text" w:hAnsi="CFA Breuer Text"/>
                                <w:i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</w:p>
                          <w:p w14:paraId="1B904225" w14:textId="77777777" w:rsidR="00FE1D49" w:rsidRDefault="00FE1D49" w:rsidP="00FE1D49">
                            <w:pPr>
                              <w:pStyle w:val="NoSpacing"/>
                              <w:rPr>
                                <w:rFonts w:ascii="CFA Breuer Text" w:hAnsi="CFA Breuer Text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FA Breuer Text" w:hAnsi="CFA Breuer Text"/>
                                <w:color w:val="404040" w:themeColor="text1" w:themeTint="BF"/>
                                <w:sz w:val="16"/>
                                <w:szCs w:val="16"/>
                              </w:rPr>
                              <w:t>Raadhika Madala</w:t>
                            </w:r>
                          </w:p>
                          <w:p w14:paraId="08464DFA" w14:textId="77777777" w:rsidR="00FE1D49" w:rsidRPr="00FE1D49" w:rsidRDefault="00FE1D49" w:rsidP="00FE1D49">
                            <w:r>
                              <w:rPr>
                                <w:rFonts w:ascii="CFA Breuer Text" w:hAnsi="CFA Breuer Text"/>
                                <w:i/>
                                <w:color w:val="404040" w:themeColor="text1" w:themeTint="BF"/>
                                <w:sz w:val="16"/>
                                <w:szCs w:val="16"/>
                              </w:rPr>
                              <w:t>Executive Director</w:t>
                            </w:r>
                          </w:p>
                          <w:p w14:paraId="0C11BEF2" w14:textId="77777777" w:rsidR="00FE1D49" w:rsidRDefault="00FE1D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7F389" id="Text Box 6" o:spid="_x0000_s1027" type="#_x0000_t202" style="position:absolute;margin-left:-61.5pt;margin-top:7.75pt;width:76pt;height:33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" fillcolor="white [3201]" strokeweight=".5pt">
                <v:textbox>
                  <w:txbxContent>
                    <w:p w14:paraId="10A71E24" w14:textId="01098CF1" w:rsidR="00FE1D49" w:rsidRDefault="00FE1D49" w:rsidP="00FE1D49">
                      <w:pPr>
                        <w:pStyle w:val="NoSpacing"/>
                        <w:rPr>
                          <w:rFonts w:ascii="CFA Breuer Text" w:hAnsi="CFA Breuer Text"/>
                          <w:color w:val="404040" w:themeColor="text1" w:themeTint="BF"/>
                          <w:sz w:val="16"/>
                          <w:szCs w:val="16"/>
                        </w:rPr>
                      </w:pPr>
                      <w:r>
                        <w:rPr>
                          <w:rFonts w:ascii="CFA Breuer Text" w:hAnsi="CFA Breuer Text"/>
                          <w:color w:val="404040" w:themeColor="text1" w:themeTint="BF"/>
                          <w:sz w:val="16"/>
                          <w:szCs w:val="16"/>
                        </w:rPr>
                        <w:t>Jody Madala, CFA</w:t>
                      </w:r>
                    </w:p>
                    <w:p w14:paraId="763BF7A8" w14:textId="77777777" w:rsidR="00FE1D49" w:rsidRDefault="00FE1D49" w:rsidP="00FE1D49">
                      <w:pPr>
                        <w:pStyle w:val="NoSpacing"/>
                        <w:rPr>
                          <w:rFonts w:ascii="CFA Breuer Text" w:hAnsi="CFA Breuer Text"/>
                          <w:i/>
                          <w:color w:val="404040" w:themeColor="text1" w:themeTint="BF"/>
                          <w:sz w:val="16"/>
                          <w:szCs w:val="16"/>
                        </w:rPr>
                      </w:pPr>
                      <w:r>
                        <w:rPr>
                          <w:rFonts w:ascii="CFA Breuer Text" w:hAnsi="CFA Breuer Text"/>
                          <w:i/>
                          <w:color w:val="404040" w:themeColor="text1" w:themeTint="BF"/>
                          <w:sz w:val="16"/>
                          <w:szCs w:val="16"/>
                        </w:rPr>
                        <w:t>President</w:t>
                      </w:r>
                    </w:p>
                    <w:p w14:paraId="7598EB27" w14:textId="77777777" w:rsidR="00FE1D49" w:rsidRDefault="00FE1D49" w:rsidP="00FE1D49">
                      <w:pPr>
                        <w:pStyle w:val="NoSpacing"/>
                        <w:rPr>
                          <w:rFonts w:ascii="CFA Breuer Text" w:hAnsi="CFA Breuer Text"/>
                          <w:color w:val="404040" w:themeColor="text1" w:themeTint="BF"/>
                          <w:sz w:val="16"/>
                          <w:szCs w:val="16"/>
                        </w:rPr>
                      </w:pPr>
                    </w:p>
                    <w:p w14:paraId="06823294" w14:textId="77777777" w:rsidR="00FE1D49" w:rsidRDefault="00FE1D49" w:rsidP="00FE1D49">
                      <w:pPr>
                        <w:pStyle w:val="NoSpacing"/>
                        <w:rPr>
                          <w:rFonts w:ascii="CFA Breuer Text" w:hAnsi="CFA Breuer Text"/>
                          <w:color w:val="404040" w:themeColor="text1" w:themeTint="BF"/>
                          <w:sz w:val="16"/>
                          <w:szCs w:val="16"/>
                        </w:rPr>
                      </w:pPr>
                      <w:r>
                        <w:rPr>
                          <w:rFonts w:ascii="CFA Breuer Text" w:hAnsi="CFA Breuer Text"/>
                          <w:color w:val="404040" w:themeColor="text1" w:themeTint="BF"/>
                          <w:sz w:val="16"/>
                          <w:szCs w:val="16"/>
                        </w:rPr>
                        <w:t xml:space="preserve">Eric </w:t>
                      </w:r>
                      <w:proofErr w:type="spellStart"/>
                      <w:r>
                        <w:rPr>
                          <w:rFonts w:ascii="CFA Breuer Text" w:hAnsi="CFA Breuer Text"/>
                          <w:color w:val="404040" w:themeColor="text1" w:themeTint="BF"/>
                          <w:sz w:val="16"/>
                          <w:szCs w:val="16"/>
                        </w:rPr>
                        <w:t>Fencil</w:t>
                      </w:r>
                      <w:proofErr w:type="spellEnd"/>
                      <w:r>
                        <w:rPr>
                          <w:rFonts w:ascii="CFA Breuer Text" w:hAnsi="CFA Breuer Text"/>
                          <w:color w:val="404040" w:themeColor="text1" w:themeTint="BF"/>
                          <w:sz w:val="16"/>
                          <w:szCs w:val="16"/>
                        </w:rPr>
                        <w:t>, CFA, CAIA</w:t>
                      </w:r>
                    </w:p>
                    <w:p w14:paraId="4BDB1189" w14:textId="77777777" w:rsidR="00FE1D49" w:rsidRDefault="00FE1D49" w:rsidP="00FE1D49">
                      <w:pPr>
                        <w:pStyle w:val="NoSpacing"/>
                        <w:rPr>
                          <w:rFonts w:ascii="CFA Breuer Text" w:hAnsi="CFA Breuer Text"/>
                          <w:i/>
                          <w:color w:val="404040" w:themeColor="text1" w:themeTint="BF"/>
                          <w:sz w:val="16"/>
                          <w:szCs w:val="16"/>
                        </w:rPr>
                      </w:pPr>
                      <w:r>
                        <w:rPr>
                          <w:rFonts w:ascii="CFA Breuer Text" w:hAnsi="CFA Breuer Text"/>
                          <w:i/>
                          <w:color w:val="404040" w:themeColor="text1" w:themeTint="BF"/>
                          <w:sz w:val="16"/>
                          <w:szCs w:val="16"/>
                        </w:rPr>
                        <w:t>Vice President</w:t>
                      </w:r>
                    </w:p>
                    <w:p w14:paraId="2E3C9055" w14:textId="77777777" w:rsidR="00FE1D49" w:rsidRDefault="00FE1D49" w:rsidP="00FE1D49">
                      <w:pPr>
                        <w:pStyle w:val="NoSpacing"/>
                        <w:rPr>
                          <w:rFonts w:ascii="CFA Breuer Text" w:hAnsi="CFA Breuer Text"/>
                          <w:i/>
                          <w:color w:val="404040" w:themeColor="text1" w:themeTint="BF"/>
                          <w:sz w:val="16"/>
                          <w:szCs w:val="16"/>
                        </w:rPr>
                      </w:pPr>
                    </w:p>
                    <w:p w14:paraId="6479E55E" w14:textId="77777777" w:rsidR="00FE1D49" w:rsidRDefault="00FE1D49" w:rsidP="00FE1D49">
                      <w:pPr>
                        <w:pStyle w:val="NoSpacing"/>
                        <w:rPr>
                          <w:rFonts w:ascii="CFA Breuer Text" w:hAnsi="CFA Breuer Text"/>
                          <w:iCs/>
                          <w:color w:val="404040" w:themeColor="text1" w:themeTint="BF"/>
                          <w:sz w:val="16"/>
                          <w:szCs w:val="16"/>
                        </w:rPr>
                      </w:pPr>
                      <w:r>
                        <w:rPr>
                          <w:rFonts w:ascii="CFA Breuer Text" w:hAnsi="CFA Breuer Text"/>
                          <w:iCs/>
                          <w:color w:val="404040" w:themeColor="text1" w:themeTint="BF"/>
                          <w:sz w:val="16"/>
                          <w:szCs w:val="16"/>
                        </w:rPr>
                        <w:t xml:space="preserve">Dina </w:t>
                      </w:r>
                      <w:proofErr w:type="spellStart"/>
                      <w:r>
                        <w:rPr>
                          <w:rFonts w:ascii="CFA Breuer Text" w:hAnsi="CFA Breuer Text"/>
                          <w:iCs/>
                          <w:color w:val="404040" w:themeColor="text1" w:themeTint="BF"/>
                          <w:sz w:val="16"/>
                          <w:szCs w:val="16"/>
                        </w:rPr>
                        <w:t>Muth</w:t>
                      </w:r>
                      <w:proofErr w:type="spellEnd"/>
                      <w:r>
                        <w:rPr>
                          <w:rFonts w:ascii="CFA Breuer Text" w:hAnsi="CFA Breuer Text"/>
                          <w:iCs/>
                          <w:color w:val="404040" w:themeColor="text1" w:themeTint="BF"/>
                          <w:sz w:val="16"/>
                          <w:szCs w:val="16"/>
                        </w:rPr>
                        <w:t>, CFA</w:t>
                      </w:r>
                    </w:p>
                    <w:p w14:paraId="336134D8" w14:textId="77777777" w:rsidR="00FE1D49" w:rsidRDefault="00FE1D49" w:rsidP="00FE1D49">
                      <w:pPr>
                        <w:pStyle w:val="NoSpacing"/>
                        <w:rPr>
                          <w:rFonts w:ascii="CFA Breuer Text" w:hAnsi="CFA Breuer Text"/>
                          <w:iCs/>
                          <w:color w:val="404040" w:themeColor="text1" w:themeTint="BF"/>
                          <w:sz w:val="16"/>
                          <w:szCs w:val="16"/>
                        </w:rPr>
                      </w:pPr>
                      <w:r>
                        <w:rPr>
                          <w:rFonts w:ascii="CFA Breuer Text" w:hAnsi="CFA Breuer Text"/>
                          <w:i/>
                          <w:color w:val="404040" w:themeColor="text1" w:themeTint="BF"/>
                          <w:sz w:val="16"/>
                          <w:szCs w:val="16"/>
                        </w:rPr>
                        <w:t>Secretary</w:t>
                      </w:r>
                    </w:p>
                    <w:p w14:paraId="33351950" w14:textId="77777777" w:rsidR="00FE1D49" w:rsidRDefault="00FE1D49" w:rsidP="00FE1D49">
                      <w:pPr>
                        <w:pStyle w:val="NoSpacing"/>
                        <w:rPr>
                          <w:rFonts w:ascii="CFA Breuer Text" w:hAnsi="CFA Breuer Text"/>
                          <w:i/>
                          <w:color w:val="404040" w:themeColor="text1" w:themeTint="BF"/>
                          <w:sz w:val="16"/>
                          <w:szCs w:val="16"/>
                        </w:rPr>
                      </w:pPr>
                    </w:p>
                    <w:p w14:paraId="1718D98C" w14:textId="77777777" w:rsidR="00FE1D49" w:rsidRDefault="00FE1D49" w:rsidP="00FE1D49">
                      <w:pPr>
                        <w:pStyle w:val="NoSpacing"/>
                        <w:rPr>
                          <w:rFonts w:ascii="CFA Breuer Text" w:hAnsi="CFA Breuer Text"/>
                          <w:color w:val="404040" w:themeColor="text1" w:themeTint="BF"/>
                          <w:sz w:val="16"/>
                          <w:szCs w:val="16"/>
                        </w:rPr>
                      </w:pPr>
                      <w:r>
                        <w:rPr>
                          <w:rFonts w:ascii="CFA Breuer Text" w:hAnsi="CFA Breuer Text"/>
                          <w:color w:val="404040" w:themeColor="text1" w:themeTint="BF"/>
                          <w:sz w:val="16"/>
                          <w:szCs w:val="16"/>
                        </w:rPr>
                        <w:t>Philip Bartels, CFA</w:t>
                      </w:r>
                    </w:p>
                    <w:p w14:paraId="2F5E8E47" w14:textId="77777777" w:rsidR="00FE1D49" w:rsidRDefault="00FE1D49" w:rsidP="00FE1D49">
                      <w:pPr>
                        <w:pStyle w:val="NoSpacing"/>
                        <w:rPr>
                          <w:rFonts w:ascii="CFA Breuer Text" w:hAnsi="CFA Breuer Text"/>
                          <w:i/>
                          <w:color w:val="404040" w:themeColor="text1" w:themeTint="BF"/>
                          <w:sz w:val="16"/>
                          <w:szCs w:val="16"/>
                        </w:rPr>
                      </w:pPr>
                      <w:r>
                        <w:rPr>
                          <w:rFonts w:ascii="CFA Breuer Text" w:hAnsi="CFA Breuer Text"/>
                          <w:i/>
                          <w:color w:val="404040" w:themeColor="text1" w:themeTint="BF"/>
                          <w:sz w:val="16"/>
                          <w:szCs w:val="16"/>
                        </w:rPr>
                        <w:t>Treasurer</w:t>
                      </w:r>
                    </w:p>
                    <w:p w14:paraId="5984F908" w14:textId="77777777" w:rsidR="00FE1D49" w:rsidRDefault="00FE1D49" w:rsidP="00FE1D49">
                      <w:pPr>
                        <w:pStyle w:val="NoSpacing"/>
                        <w:rPr>
                          <w:rFonts w:ascii="CFA Breuer Text" w:hAnsi="CFA Breuer Text"/>
                          <w:i/>
                          <w:color w:val="404040" w:themeColor="text1" w:themeTint="BF"/>
                          <w:sz w:val="16"/>
                          <w:szCs w:val="16"/>
                        </w:rPr>
                      </w:pPr>
                    </w:p>
                    <w:p w14:paraId="5D528D6F" w14:textId="77777777" w:rsidR="00FE1D49" w:rsidRDefault="00FE1D49" w:rsidP="00FE1D49">
                      <w:pPr>
                        <w:pStyle w:val="NoSpacing"/>
                        <w:rPr>
                          <w:rFonts w:ascii="CFA Breuer Text" w:hAnsi="CFA Breuer Text"/>
                          <w:color w:val="404040" w:themeColor="text1" w:themeTint="BF"/>
                          <w:sz w:val="16"/>
                          <w:szCs w:val="16"/>
                        </w:rPr>
                      </w:pPr>
                      <w:r>
                        <w:rPr>
                          <w:rFonts w:ascii="CFA Breuer Text" w:hAnsi="CFA Breuer Text"/>
                          <w:color w:val="404040" w:themeColor="text1" w:themeTint="BF"/>
                          <w:sz w:val="16"/>
                          <w:szCs w:val="16"/>
                        </w:rPr>
                        <w:t>Jim Herrington, CFA, CAIA</w:t>
                      </w:r>
                    </w:p>
                    <w:p w14:paraId="4308B9E2" w14:textId="77777777" w:rsidR="00FE1D49" w:rsidRDefault="00FE1D49" w:rsidP="00FE1D49">
                      <w:pPr>
                        <w:pStyle w:val="NoSpacing"/>
                        <w:rPr>
                          <w:rFonts w:ascii="CFA Breuer Text" w:hAnsi="CFA Breuer Text"/>
                          <w:i/>
                          <w:color w:val="404040" w:themeColor="text1" w:themeTint="BF"/>
                          <w:sz w:val="16"/>
                          <w:szCs w:val="16"/>
                        </w:rPr>
                      </w:pPr>
                      <w:r>
                        <w:rPr>
                          <w:rFonts w:ascii="CFA Breuer Text" w:hAnsi="CFA Breuer Text"/>
                          <w:i/>
                          <w:color w:val="404040" w:themeColor="text1" w:themeTint="BF"/>
                          <w:sz w:val="16"/>
                          <w:szCs w:val="16"/>
                        </w:rPr>
                        <w:t>Past President</w:t>
                      </w:r>
                    </w:p>
                    <w:p w14:paraId="40CFF5C8" w14:textId="77777777" w:rsidR="00FE1D49" w:rsidRDefault="00FE1D49" w:rsidP="00FE1D49">
                      <w:pPr>
                        <w:pStyle w:val="NoSpacing"/>
                        <w:rPr>
                          <w:rFonts w:ascii="CFA Breuer Text" w:hAnsi="CFA Breuer Text"/>
                          <w:color w:val="404040" w:themeColor="text1" w:themeTint="BF"/>
                          <w:sz w:val="16"/>
                          <w:szCs w:val="16"/>
                        </w:rPr>
                      </w:pPr>
                    </w:p>
                    <w:p w14:paraId="0514DBF7" w14:textId="77777777" w:rsidR="00FE1D49" w:rsidRDefault="00FE1D49" w:rsidP="00FE1D49">
                      <w:pPr>
                        <w:pStyle w:val="NoSpacing"/>
                        <w:rPr>
                          <w:rFonts w:ascii="CFA Breuer Text" w:hAnsi="CFA Breuer Text"/>
                          <w:color w:val="404040" w:themeColor="text1" w:themeTint="BF"/>
                          <w:sz w:val="16"/>
                          <w:szCs w:val="16"/>
                        </w:rPr>
                      </w:pPr>
                      <w:r>
                        <w:rPr>
                          <w:rFonts w:ascii="CFA Breuer Text" w:hAnsi="CFA Breuer Text"/>
                          <w:color w:val="404040" w:themeColor="text1" w:themeTint="BF"/>
                          <w:sz w:val="16"/>
                          <w:szCs w:val="16"/>
                        </w:rPr>
                        <w:t>Steve Miller, CFA, CIPM</w:t>
                      </w:r>
                    </w:p>
                    <w:p w14:paraId="0C475233" w14:textId="77777777" w:rsidR="00FE1D49" w:rsidRDefault="00FE1D49" w:rsidP="00FE1D49">
                      <w:pPr>
                        <w:pStyle w:val="NoSpacing"/>
                        <w:rPr>
                          <w:rFonts w:ascii="CFA Breuer Text" w:hAnsi="CFA Breuer Text"/>
                          <w:i/>
                          <w:color w:val="404040" w:themeColor="text1" w:themeTint="BF"/>
                          <w:sz w:val="16"/>
                          <w:szCs w:val="16"/>
                        </w:rPr>
                      </w:pPr>
                      <w:r>
                        <w:rPr>
                          <w:rFonts w:ascii="CFA Breuer Text" w:hAnsi="CFA Breuer Text"/>
                          <w:i/>
                          <w:color w:val="404040" w:themeColor="text1" w:themeTint="BF"/>
                          <w:sz w:val="16"/>
                          <w:szCs w:val="16"/>
                        </w:rPr>
                        <w:t>Programs Chair</w:t>
                      </w:r>
                    </w:p>
                    <w:p w14:paraId="27291C3C" w14:textId="77777777" w:rsidR="00FE1D49" w:rsidRDefault="00FE1D49" w:rsidP="00FE1D49">
                      <w:pPr>
                        <w:pStyle w:val="NoSpacing"/>
                        <w:rPr>
                          <w:rFonts w:ascii="CFA Breuer Text" w:hAnsi="CFA Breuer Text"/>
                          <w:color w:val="404040" w:themeColor="text1" w:themeTint="BF"/>
                          <w:sz w:val="16"/>
                          <w:szCs w:val="16"/>
                        </w:rPr>
                      </w:pPr>
                    </w:p>
                    <w:p w14:paraId="6F2CFBFE" w14:textId="77777777" w:rsidR="00FE1D49" w:rsidRDefault="00FE1D49" w:rsidP="00FE1D49">
                      <w:pPr>
                        <w:pStyle w:val="NoSpacing"/>
                        <w:rPr>
                          <w:rFonts w:ascii="CFA Breuer Text" w:hAnsi="CFA Breuer Text"/>
                          <w:color w:val="404040" w:themeColor="text1" w:themeTint="BF"/>
                          <w:sz w:val="16"/>
                          <w:szCs w:val="16"/>
                        </w:rPr>
                      </w:pPr>
                      <w:r>
                        <w:rPr>
                          <w:rFonts w:ascii="CFA Breuer Text" w:hAnsi="CFA Breuer Text"/>
                          <w:color w:val="404040" w:themeColor="text1" w:themeTint="BF"/>
                          <w:sz w:val="16"/>
                          <w:szCs w:val="16"/>
                        </w:rPr>
                        <w:t>Gene Natali, Jr., CFA</w:t>
                      </w:r>
                    </w:p>
                    <w:p w14:paraId="2BCC2314" w14:textId="77777777" w:rsidR="00FE1D49" w:rsidRDefault="00FE1D49" w:rsidP="00FE1D49">
                      <w:pPr>
                        <w:pStyle w:val="NoSpacing"/>
                        <w:rPr>
                          <w:rFonts w:ascii="CFA Breuer Text" w:hAnsi="CFA Breuer Text"/>
                          <w:i/>
                          <w:color w:val="404040" w:themeColor="text1" w:themeTint="BF"/>
                          <w:sz w:val="16"/>
                          <w:szCs w:val="16"/>
                        </w:rPr>
                      </w:pPr>
                      <w:r>
                        <w:rPr>
                          <w:rFonts w:ascii="CFA Breuer Text" w:hAnsi="CFA Breuer Text"/>
                          <w:i/>
                          <w:color w:val="404040" w:themeColor="text1" w:themeTint="BF"/>
                          <w:sz w:val="16"/>
                          <w:szCs w:val="16"/>
                        </w:rPr>
                        <w:t>Financial Literacy Chair</w:t>
                      </w:r>
                    </w:p>
                    <w:p w14:paraId="516A8E02" w14:textId="77777777" w:rsidR="00FE1D49" w:rsidRDefault="00FE1D49" w:rsidP="00FE1D49">
                      <w:pPr>
                        <w:pStyle w:val="NoSpacing"/>
                        <w:rPr>
                          <w:rFonts w:ascii="CFA Breuer Text" w:hAnsi="CFA Breuer Text"/>
                          <w:color w:val="404040" w:themeColor="text1" w:themeTint="BF"/>
                          <w:sz w:val="16"/>
                          <w:szCs w:val="16"/>
                        </w:rPr>
                      </w:pPr>
                    </w:p>
                    <w:p w14:paraId="7FD6B119" w14:textId="77777777" w:rsidR="00FE1D49" w:rsidRDefault="00FE1D49" w:rsidP="00FE1D49">
                      <w:pPr>
                        <w:pStyle w:val="NoSpacing"/>
                        <w:rPr>
                          <w:rFonts w:ascii="CFA Breuer Text" w:hAnsi="CFA Breuer Text"/>
                          <w:color w:val="404040" w:themeColor="text1" w:themeTint="BF"/>
                          <w:sz w:val="16"/>
                          <w:szCs w:val="16"/>
                        </w:rPr>
                      </w:pPr>
                      <w:r>
                        <w:rPr>
                          <w:rFonts w:ascii="CFA Breuer Text" w:hAnsi="CFA Breuer Text"/>
                          <w:color w:val="404040" w:themeColor="text1" w:themeTint="BF"/>
                          <w:sz w:val="16"/>
                          <w:szCs w:val="16"/>
                        </w:rPr>
                        <w:t>Bradley Jones, CFA, EA</w:t>
                      </w:r>
                    </w:p>
                    <w:p w14:paraId="6A550C22" w14:textId="77777777" w:rsidR="00FE1D49" w:rsidRDefault="00FE1D49" w:rsidP="00FE1D49">
                      <w:pPr>
                        <w:pStyle w:val="NoSpacing"/>
                        <w:rPr>
                          <w:rFonts w:ascii="CFA Breuer Text" w:hAnsi="CFA Breuer Text"/>
                          <w:i/>
                          <w:color w:val="404040" w:themeColor="text1" w:themeTint="BF"/>
                          <w:sz w:val="16"/>
                          <w:szCs w:val="16"/>
                        </w:rPr>
                      </w:pPr>
                      <w:r>
                        <w:rPr>
                          <w:rFonts w:ascii="CFA Breuer Text" w:hAnsi="CFA Breuer Text"/>
                          <w:i/>
                          <w:color w:val="404040" w:themeColor="text1" w:themeTint="BF"/>
                          <w:sz w:val="16"/>
                          <w:szCs w:val="16"/>
                        </w:rPr>
                        <w:t xml:space="preserve">Podcast Host </w:t>
                      </w:r>
                    </w:p>
                    <w:p w14:paraId="5BBF5E86" w14:textId="77777777" w:rsidR="00FE1D49" w:rsidRDefault="00FE1D49" w:rsidP="00FE1D49">
                      <w:pPr>
                        <w:pStyle w:val="NoSpacing"/>
                        <w:rPr>
                          <w:rFonts w:ascii="CFA Breuer Text" w:hAnsi="CFA Breuer Text"/>
                          <w:i/>
                          <w:color w:val="404040" w:themeColor="text1" w:themeTint="BF"/>
                          <w:sz w:val="16"/>
                          <w:szCs w:val="16"/>
                        </w:rPr>
                      </w:pPr>
                    </w:p>
                    <w:p w14:paraId="579A2347" w14:textId="77777777" w:rsidR="00FE1D49" w:rsidRDefault="00FE1D49" w:rsidP="00FE1D49">
                      <w:pPr>
                        <w:pStyle w:val="NoSpacing"/>
                        <w:rPr>
                          <w:rFonts w:ascii="CFA Breuer Text" w:hAnsi="CFA Breuer Text"/>
                          <w:color w:val="404040" w:themeColor="text1" w:themeTint="BF"/>
                          <w:sz w:val="16"/>
                          <w:szCs w:val="16"/>
                        </w:rPr>
                      </w:pPr>
                      <w:r>
                        <w:rPr>
                          <w:rFonts w:ascii="CFA Breuer Text" w:hAnsi="CFA Breuer Text"/>
                          <w:color w:val="404040" w:themeColor="text1" w:themeTint="BF"/>
                          <w:sz w:val="16"/>
                          <w:szCs w:val="16"/>
                        </w:rPr>
                        <w:t xml:space="preserve">Patrick </w:t>
                      </w:r>
                      <w:proofErr w:type="spellStart"/>
                      <w:r>
                        <w:rPr>
                          <w:rFonts w:ascii="CFA Breuer Text" w:hAnsi="CFA Breuer Text"/>
                          <w:color w:val="404040" w:themeColor="text1" w:themeTint="BF"/>
                          <w:sz w:val="16"/>
                          <w:szCs w:val="16"/>
                        </w:rPr>
                        <w:t>Strollo</w:t>
                      </w:r>
                      <w:proofErr w:type="spellEnd"/>
                    </w:p>
                    <w:p w14:paraId="4F484A83" w14:textId="77777777" w:rsidR="00FE1D49" w:rsidRDefault="00FE1D49" w:rsidP="00FE1D49">
                      <w:pPr>
                        <w:pStyle w:val="NoSpacing"/>
                        <w:rPr>
                          <w:rFonts w:ascii="CFA Breuer Text" w:hAnsi="CFA Breuer Text"/>
                          <w:i/>
                          <w:color w:val="404040" w:themeColor="text1" w:themeTint="BF"/>
                          <w:sz w:val="16"/>
                          <w:szCs w:val="16"/>
                        </w:rPr>
                      </w:pPr>
                      <w:r>
                        <w:rPr>
                          <w:rFonts w:ascii="CFA Breuer Text" w:hAnsi="CFA Breuer Text"/>
                          <w:i/>
                          <w:color w:val="404040" w:themeColor="text1" w:themeTint="BF"/>
                          <w:sz w:val="16"/>
                          <w:szCs w:val="16"/>
                        </w:rPr>
                        <w:t>Board Member</w:t>
                      </w:r>
                    </w:p>
                    <w:p w14:paraId="235F56C3" w14:textId="77777777" w:rsidR="00FE1D49" w:rsidRDefault="00FE1D49" w:rsidP="00FE1D49">
                      <w:pPr>
                        <w:pStyle w:val="NoSpacing"/>
                        <w:rPr>
                          <w:rFonts w:ascii="CFA Breuer Text" w:hAnsi="CFA Breuer Text"/>
                          <w:i/>
                          <w:color w:val="404040" w:themeColor="text1" w:themeTint="BF"/>
                          <w:sz w:val="16"/>
                          <w:szCs w:val="16"/>
                        </w:rPr>
                      </w:pPr>
                    </w:p>
                    <w:p w14:paraId="1B904225" w14:textId="77777777" w:rsidR="00FE1D49" w:rsidRDefault="00FE1D49" w:rsidP="00FE1D49">
                      <w:pPr>
                        <w:pStyle w:val="NoSpacing"/>
                        <w:rPr>
                          <w:rFonts w:ascii="CFA Breuer Text" w:hAnsi="CFA Breuer Text"/>
                          <w:color w:val="404040" w:themeColor="text1" w:themeTint="BF"/>
                          <w:sz w:val="16"/>
                          <w:szCs w:val="16"/>
                        </w:rPr>
                      </w:pPr>
                      <w:r>
                        <w:rPr>
                          <w:rFonts w:ascii="CFA Breuer Text" w:hAnsi="CFA Breuer Text"/>
                          <w:color w:val="404040" w:themeColor="text1" w:themeTint="BF"/>
                          <w:sz w:val="16"/>
                          <w:szCs w:val="16"/>
                        </w:rPr>
                        <w:t>Raadhika Madala</w:t>
                      </w:r>
                    </w:p>
                    <w:p w14:paraId="08464DFA" w14:textId="77777777" w:rsidR="00FE1D49" w:rsidRPr="00FE1D49" w:rsidRDefault="00FE1D49" w:rsidP="00FE1D49">
                      <w:r>
                        <w:rPr>
                          <w:rFonts w:ascii="CFA Breuer Text" w:hAnsi="CFA Breuer Text"/>
                          <w:i/>
                          <w:color w:val="404040" w:themeColor="text1" w:themeTint="BF"/>
                          <w:sz w:val="16"/>
                          <w:szCs w:val="16"/>
                        </w:rPr>
                        <w:t>Executive Director</w:t>
                      </w:r>
                    </w:p>
                    <w:p w14:paraId="0C11BEF2" w14:textId="77777777" w:rsidR="00FE1D49" w:rsidRDefault="00FE1D49"/>
                  </w:txbxContent>
                </v:textbox>
              </v:shape>
            </w:pict>
          </mc:Fallback>
        </mc:AlternateContent>
      </w:r>
    </w:p>
    <w:sectPr w:rsidR="00FB3944" w:rsidRPr="00FE1D49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D5A18" w14:textId="77777777" w:rsidR="00894F4B" w:rsidRDefault="00894F4B" w:rsidP="00FE1D49">
      <w:pPr>
        <w:spacing w:after="0" w:line="240" w:lineRule="auto"/>
      </w:pPr>
      <w:r>
        <w:separator/>
      </w:r>
    </w:p>
  </w:endnote>
  <w:endnote w:type="continuationSeparator" w:id="0">
    <w:p w14:paraId="4315A47D" w14:textId="77777777" w:rsidR="00894F4B" w:rsidRDefault="00894F4B" w:rsidP="00FE1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FA Breuer Text">
    <w:altName w:val="Franklin Gothic Medium Cond"/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102A0" w14:textId="6332E910" w:rsidR="009E6EF1" w:rsidRPr="00597277" w:rsidRDefault="009E6EF1" w:rsidP="009E6EF1">
    <w:pPr>
      <w:pStyle w:val="Footer"/>
      <w:jc w:val="right"/>
      <w:rPr>
        <w:rFonts w:ascii="CFA Breuer Text" w:hAnsi="CFA Breuer Text"/>
        <w:color w:val="262626" w:themeColor="text1" w:themeTint="D9"/>
      </w:rPr>
    </w:pPr>
    <w:r w:rsidRPr="00597277">
      <w:rPr>
        <w:rFonts w:ascii="CFA Breuer Text" w:hAnsi="CFA Breuer Text"/>
        <w:color w:val="262626" w:themeColor="text1" w:themeTint="D9"/>
      </w:rPr>
      <w:t>P.O. Box 1212</w:t>
    </w:r>
  </w:p>
  <w:p w14:paraId="641EB36D" w14:textId="77777777" w:rsidR="009E6EF1" w:rsidRPr="00597277" w:rsidRDefault="009E6EF1" w:rsidP="009E6EF1">
    <w:pPr>
      <w:pStyle w:val="Footer"/>
      <w:jc w:val="right"/>
      <w:rPr>
        <w:rFonts w:ascii="CFA Breuer Text" w:hAnsi="CFA Breuer Text"/>
        <w:color w:val="262626" w:themeColor="text1" w:themeTint="D9"/>
      </w:rPr>
    </w:pPr>
    <w:r w:rsidRPr="00597277">
      <w:rPr>
        <w:rFonts w:ascii="CFA Breuer Text" w:hAnsi="CFA Breuer Text"/>
        <w:color w:val="262626" w:themeColor="text1" w:themeTint="D9"/>
      </w:rPr>
      <w:t>Pittsburgh, PA 15230</w:t>
    </w:r>
  </w:p>
  <w:p w14:paraId="08D64DBE" w14:textId="5413A65E" w:rsidR="009E6EF1" w:rsidRPr="00597277" w:rsidRDefault="009E6EF1" w:rsidP="009E6EF1">
    <w:pPr>
      <w:pStyle w:val="Footer"/>
      <w:jc w:val="right"/>
      <w:rPr>
        <w:rFonts w:ascii="CFA Breuer Text" w:hAnsi="CFA Breuer Text"/>
        <w:color w:val="262626" w:themeColor="text1" w:themeTint="D9"/>
      </w:rPr>
    </w:pPr>
    <w:hyperlink r:id="rId1" w:history="1">
      <w:r w:rsidRPr="00597277">
        <w:rPr>
          <w:rStyle w:val="Hyperlink"/>
          <w:rFonts w:ascii="CFA Breuer Text" w:hAnsi="CFA Breuer Text"/>
          <w:color w:val="262626" w:themeColor="text1" w:themeTint="D9"/>
        </w:rPr>
        <w:t>www.cfapittsburgh.org</w:t>
      </w:r>
    </w:hyperlink>
  </w:p>
  <w:p w14:paraId="20713024" w14:textId="77777777" w:rsidR="009E6EF1" w:rsidRPr="009E6EF1" w:rsidRDefault="009E6EF1" w:rsidP="009E6EF1">
    <w:pPr>
      <w:pStyle w:val="Footer"/>
      <w:jc w:val="right"/>
      <w:rPr>
        <w:rFonts w:ascii="CFA Breuer Text" w:hAnsi="CFA Breuer Text"/>
      </w:rPr>
    </w:pPr>
    <w:r w:rsidRPr="00597277">
      <w:rPr>
        <w:rFonts w:ascii="CFA Breuer Text" w:hAnsi="CFA Breuer Text"/>
        <w:color w:val="262626" w:themeColor="text1" w:themeTint="D9"/>
      </w:rPr>
      <w:t>info@cfapittsburgh.org</w:t>
    </w:r>
  </w:p>
  <w:p w14:paraId="7D8D4136" w14:textId="31509ECF" w:rsidR="00D541FE" w:rsidRPr="009E6EF1" w:rsidRDefault="00D541FE" w:rsidP="009E6EF1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E1839" w14:textId="77777777" w:rsidR="00894F4B" w:rsidRDefault="00894F4B" w:rsidP="00FE1D49">
      <w:pPr>
        <w:spacing w:after="0" w:line="240" w:lineRule="auto"/>
      </w:pPr>
      <w:r>
        <w:separator/>
      </w:r>
    </w:p>
  </w:footnote>
  <w:footnote w:type="continuationSeparator" w:id="0">
    <w:p w14:paraId="274EED19" w14:textId="77777777" w:rsidR="00894F4B" w:rsidRDefault="00894F4B" w:rsidP="00FE1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E45B3" w14:textId="57C7946D" w:rsidR="00FE1D49" w:rsidRPr="003C4DC9" w:rsidRDefault="003C4DC9" w:rsidP="003C4DC9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 wp14:anchorId="3FFB7B32" wp14:editId="2DB1F28D">
          <wp:extent cx="1697355" cy="823716"/>
          <wp:effectExtent l="0" t="0" r="4445" b="1905"/>
          <wp:docPr id="1661887432" name="Picture 3" descr="A logo with a blue circle and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1887432" name="Picture 3" descr="A logo with a blue circle and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1693" cy="830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14:ligatures w14:val="standardContextual"/>
      </w:rPr>
      <w:drawing>
        <wp:inline distT="0" distB="0" distL="0" distR="0" wp14:anchorId="1EB2C658" wp14:editId="4B6FDD82">
          <wp:extent cx="1727200" cy="702114"/>
          <wp:effectExtent l="0" t="0" r="0" b="0"/>
          <wp:docPr id="1850106281" name="Picture 4" descr="A logo with a let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0106281" name="Picture 4" descr="A logo with a letter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6667" cy="705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14:ligatures w14:val="standardContextual"/>
      </w:rPr>
      <w:drawing>
        <wp:inline distT="0" distB="0" distL="0" distR="0" wp14:anchorId="1D919F44" wp14:editId="7697C1C7">
          <wp:extent cx="1752600" cy="853687"/>
          <wp:effectExtent l="0" t="0" r="0" b="0"/>
          <wp:docPr id="839968395" name="Picture 5" descr="A logo with blue and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9968395" name="Picture 5" descr="A logo with blue and black text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4021" cy="8787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E1006"/>
    <w:multiLevelType w:val="hybridMultilevel"/>
    <w:tmpl w:val="21004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6E0A5F"/>
    <w:multiLevelType w:val="hybridMultilevel"/>
    <w:tmpl w:val="01D0D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737096">
    <w:abstractNumId w:val="0"/>
  </w:num>
  <w:num w:numId="2" w16cid:durableId="95671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44"/>
    <w:rsid w:val="000D7071"/>
    <w:rsid w:val="0028160B"/>
    <w:rsid w:val="003462E9"/>
    <w:rsid w:val="003C4DC9"/>
    <w:rsid w:val="006219D9"/>
    <w:rsid w:val="007C7564"/>
    <w:rsid w:val="00894F4B"/>
    <w:rsid w:val="00972065"/>
    <w:rsid w:val="009E6EF1"/>
    <w:rsid w:val="00B639FB"/>
    <w:rsid w:val="00C567C9"/>
    <w:rsid w:val="00C970DE"/>
    <w:rsid w:val="00D541FE"/>
    <w:rsid w:val="00FB3944"/>
    <w:rsid w:val="00FE1D49"/>
    <w:rsid w:val="00FF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3BD30"/>
  <w15:chartTrackingRefBased/>
  <w15:docId w15:val="{0DC062D5-3932-B14F-84A0-4861BF764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D49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9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1D4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E1D49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E1D49"/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E1D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D49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E1D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D49"/>
    <w:rPr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E1D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E6E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.trezza@bnymellon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ene.natali@troutwood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l.trezza@bnymello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ene.natali@troutwood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fapittsburgh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Raadhika Madala</dc:creator>
  <cp:keywords/>
  <dc:description/>
  <cp:lastModifiedBy>hudsonclaire434@gmail.com</cp:lastModifiedBy>
  <cp:revision>2</cp:revision>
  <dcterms:created xsi:type="dcterms:W3CDTF">2025-01-07T17:00:00Z</dcterms:created>
  <dcterms:modified xsi:type="dcterms:W3CDTF">2025-01-07T17:00:00Z</dcterms:modified>
</cp:coreProperties>
</file>