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14C" w:rsidRPr="00B24033" w:rsidRDefault="00865ACC" w:rsidP="000E4642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xxxx</w:t>
      </w:r>
      <w:r w:rsidRPr="00B24033">
        <w:rPr>
          <w:b/>
          <w:bCs/>
          <w:sz w:val="36"/>
          <w:szCs w:val="36"/>
        </w:rPr>
        <w:t xml:space="preserve"> </w:t>
      </w:r>
      <w:r w:rsidR="00A44BFD">
        <w:rPr>
          <w:b/>
          <w:bCs/>
          <w:sz w:val="36"/>
          <w:szCs w:val="36"/>
        </w:rPr>
        <w:t xml:space="preserve">Structured </w:t>
      </w:r>
      <w:r>
        <w:rPr>
          <w:b/>
          <w:bCs/>
          <w:sz w:val="36"/>
          <w:szCs w:val="36"/>
        </w:rPr>
        <w:t>Engagement</w:t>
      </w:r>
      <w:r w:rsidR="00A4114C" w:rsidRPr="00B24033">
        <w:rPr>
          <w:b/>
          <w:bCs/>
          <w:sz w:val="36"/>
          <w:szCs w:val="36"/>
        </w:rPr>
        <w:t xml:space="preserve"> </w:t>
      </w:r>
      <w:r w:rsidR="00FC06E1" w:rsidRPr="00B24033">
        <w:rPr>
          <w:b/>
          <w:bCs/>
          <w:sz w:val="36"/>
          <w:szCs w:val="36"/>
        </w:rPr>
        <w:t>Program</w:t>
      </w:r>
      <w:r w:rsidR="001D7877" w:rsidRPr="00B24033">
        <w:rPr>
          <w:b/>
          <w:bCs/>
          <w:sz w:val="36"/>
          <w:szCs w:val="36"/>
        </w:rPr>
        <w:t xml:space="preserve">: </w:t>
      </w:r>
      <w:r w:rsidR="00D23B31">
        <w:rPr>
          <w:b/>
          <w:bCs/>
          <w:sz w:val="36"/>
          <w:szCs w:val="36"/>
        </w:rPr>
        <w:t>July</w:t>
      </w:r>
      <w:r w:rsidR="00A4114C" w:rsidRPr="00B24033">
        <w:rPr>
          <w:b/>
          <w:bCs/>
          <w:sz w:val="36"/>
          <w:szCs w:val="36"/>
        </w:rPr>
        <w:t xml:space="preserve"> </w:t>
      </w:r>
      <w:r w:rsidR="001D7877" w:rsidRPr="00B24033">
        <w:rPr>
          <w:b/>
          <w:bCs/>
          <w:sz w:val="36"/>
          <w:szCs w:val="36"/>
        </w:rPr>
        <w:t>201</w:t>
      </w:r>
      <w:r w:rsidR="00E268F6">
        <w:rPr>
          <w:b/>
          <w:bCs/>
          <w:sz w:val="36"/>
          <w:szCs w:val="36"/>
        </w:rPr>
        <w:t>6</w:t>
      </w:r>
      <w:r w:rsidR="001D7877" w:rsidRPr="00B24033">
        <w:rPr>
          <w:b/>
          <w:bCs/>
          <w:sz w:val="36"/>
          <w:szCs w:val="36"/>
        </w:rPr>
        <w:t xml:space="preserve"> – </w:t>
      </w:r>
      <w:r w:rsidR="00D23B31">
        <w:rPr>
          <w:b/>
          <w:bCs/>
          <w:sz w:val="36"/>
          <w:szCs w:val="36"/>
        </w:rPr>
        <w:t>June</w:t>
      </w:r>
      <w:r w:rsidR="001D7877" w:rsidRPr="00B24033">
        <w:rPr>
          <w:b/>
          <w:bCs/>
          <w:sz w:val="36"/>
          <w:szCs w:val="36"/>
        </w:rPr>
        <w:t xml:space="preserve"> </w:t>
      </w:r>
      <w:r w:rsidR="00D23B31">
        <w:rPr>
          <w:b/>
          <w:bCs/>
          <w:sz w:val="36"/>
          <w:szCs w:val="36"/>
        </w:rPr>
        <w:t>2021</w:t>
      </w:r>
      <w:bookmarkStart w:id="0" w:name="_GoBack"/>
      <w:bookmarkEnd w:id="0"/>
    </w:p>
    <w:p w:rsidR="000C0298" w:rsidRDefault="000C0298" w:rsidP="000E4642">
      <w:pPr>
        <w:spacing w:after="0" w:line="240" w:lineRule="auto"/>
        <w:rPr>
          <w:sz w:val="24"/>
          <w:szCs w:val="24"/>
        </w:rPr>
      </w:pPr>
    </w:p>
    <w:p w:rsidR="00DB1E24" w:rsidRPr="00496F03" w:rsidRDefault="006D772F" w:rsidP="000E4642">
      <w:pPr>
        <w:spacing w:after="0" w:line="240" w:lineRule="auto"/>
        <w:rPr>
          <w:sz w:val="24"/>
          <w:szCs w:val="24"/>
        </w:rPr>
      </w:pPr>
      <w:r w:rsidRPr="00496F03">
        <w:rPr>
          <w:sz w:val="24"/>
          <w:szCs w:val="24"/>
        </w:rPr>
        <w:t>xxxx</w:t>
      </w:r>
      <w:r w:rsidR="00EA7AB3" w:rsidRPr="00496F03">
        <w:rPr>
          <w:sz w:val="24"/>
          <w:szCs w:val="24"/>
        </w:rPr>
        <w:t xml:space="preserve"> is licensed to represent the </w:t>
      </w:r>
      <w:r w:rsidRPr="00496F03">
        <w:rPr>
          <w:sz w:val="24"/>
          <w:szCs w:val="24"/>
        </w:rPr>
        <w:t>xxxx</w:t>
      </w:r>
      <w:r w:rsidR="00EA7AB3" w:rsidRPr="00496F03">
        <w:rPr>
          <w:sz w:val="24"/>
          <w:szCs w:val="24"/>
        </w:rPr>
        <w:t xml:space="preserve"> community interest in the </w:t>
      </w:r>
      <w:r w:rsidRPr="00496F03">
        <w:rPr>
          <w:sz w:val="24"/>
          <w:szCs w:val="24"/>
        </w:rPr>
        <w:t>xxxx</w:t>
      </w:r>
      <w:r w:rsidR="00EA7AB3" w:rsidRPr="00496F03">
        <w:rPr>
          <w:sz w:val="24"/>
          <w:szCs w:val="24"/>
        </w:rPr>
        <w:t xml:space="preserve"> RA</w:t>
      </w:r>
      <w:r w:rsidRPr="00496F03">
        <w:rPr>
          <w:sz w:val="24"/>
          <w:szCs w:val="24"/>
        </w:rPr>
        <w:t>X</w:t>
      </w:r>
      <w:r w:rsidR="00EA7AB3" w:rsidRPr="00496F03">
        <w:rPr>
          <w:sz w:val="24"/>
          <w:szCs w:val="24"/>
        </w:rPr>
        <w:t xml:space="preserve"> licence area. </w:t>
      </w:r>
      <w:r w:rsidRPr="00496F03">
        <w:rPr>
          <w:sz w:val="24"/>
          <w:szCs w:val="24"/>
        </w:rPr>
        <w:t>xxxx</w:t>
      </w:r>
      <w:r w:rsidR="00EA7AB3" w:rsidRPr="00496F03">
        <w:rPr>
          <w:sz w:val="24"/>
          <w:szCs w:val="24"/>
        </w:rPr>
        <w:t xml:space="preserve"> acknowledges its statutory obligation to continue to represent the community interest, noting the nature and diversity of the community in the licence area. </w:t>
      </w:r>
      <w:r w:rsidR="000C0298" w:rsidRPr="00496F03">
        <w:rPr>
          <w:sz w:val="24"/>
          <w:szCs w:val="24"/>
        </w:rPr>
        <w:t xml:space="preserve">This </w:t>
      </w:r>
      <w:r w:rsidRPr="00496F03">
        <w:rPr>
          <w:sz w:val="24"/>
          <w:szCs w:val="24"/>
        </w:rPr>
        <w:t>Engagement</w:t>
      </w:r>
      <w:r w:rsidR="000C0298" w:rsidRPr="00496F03">
        <w:rPr>
          <w:sz w:val="24"/>
          <w:szCs w:val="24"/>
        </w:rPr>
        <w:t xml:space="preserve"> Program accompanies </w:t>
      </w:r>
      <w:r w:rsidRPr="00496F03">
        <w:rPr>
          <w:sz w:val="24"/>
          <w:szCs w:val="24"/>
        </w:rPr>
        <w:t>xxxx’s</w:t>
      </w:r>
      <w:r w:rsidR="000C0298" w:rsidRPr="00496F03">
        <w:rPr>
          <w:sz w:val="24"/>
          <w:szCs w:val="24"/>
        </w:rPr>
        <w:t xml:space="preserve"> Consultation Strategy and details the outcomes that </w:t>
      </w:r>
      <w:r w:rsidRPr="00496F03">
        <w:rPr>
          <w:sz w:val="24"/>
          <w:szCs w:val="24"/>
        </w:rPr>
        <w:t>xxxx</w:t>
      </w:r>
      <w:r w:rsidR="000C0298" w:rsidRPr="00496F03">
        <w:rPr>
          <w:sz w:val="24"/>
          <w:szCs w:val="24"/>
        </w:rPr>
        <w:t xml:space="preserve"> hopes to achieve</w:t>
      </w:r>
      <w:r w:rsidR="00F372B0" w:rsidRPr="00496F03">
        <w:rPr>
          <w:sz w:val="24"/>
          <w:szCs w:val="24"/>
        </w:rPr>
        <w:t xml:space="preserve"> as a result of its implementation.</w:t>
      </w:r>
    </w:p>
    <w:p w:rsidR="000E4642" w:rsidRPr="000E4642" w:rsidRDefault="000E4642" w:rsidP="000E4642">
      <w:pPr>
        <w:spacing w:after="0" w:line="240" w:lineRule="auto"/>
        <w:rPr>
          <w:sz w:val="24"/>
          <w:szCs w:val="24"/>
          <w:highlight w:val="yellow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701"/>
        <w:gridCol w:w="2126"/>
        <w:gridCol w:w="992"/>
        <w:gridCol w:w="1134"/>
        <w:gridCol w:w="4961"/>
      </w:tblGrid>
      <w:tr w:rsidR="00A4114C" w:rsidRPr="003226BA" w:rsidTr="00A263E7">
        <w:trPr>
          <w:trHeight w:val="2440"/>
        </w:trPr>
        <w:tc>
          <w:tcPr>
            <w:tcW w:w="39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24A" w:rsidRPr="00B24033" w:rsidRDefault="00A4114C" w:rsidP="000E4642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2403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Objective</w:t>
            </w:r>
          </w:p>
          <w:p w:rsidR="00A4114C" w:rsidRPr="003226BA" w:rsidRDefault="00A4114C" w:rsidP="000E4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6BA">
              <w:rPr>
                <w:rFonts w:asciiTheme="minorHAnsi" w:hAnsiTheme="minorHAnsi" w:cstheme="minorHAnsi"/>
                <w:sz w:val="22"/>
                <w:szCs w:val="22"/>
              </w:rPr>
              <w:t xml:space="preserve">To implement </w:t>
            </w:r>
            <w:r w:rsidR="00430FFA">
              <w:rPr>
                <w:rFonts w:asciiTheme="minorHAnsi" w:hAnsiTheme="minorHAnsi" w:cstheme="minorHAnsi"/>
                <w:sz w:val="22"/>
                <w:szCs w:val="22"/>
              </w:rPr>
              <w:t>the engagement</w:t>
            </w:r>
            <w:r w:rsidR="00430FFA" w:rsidRPr="003226BA">
              <w:rPr>
                <w:rFonts w:asciiTheme="minorHAnsi" w:hAnsiTheme="minorHAnsi" w:cstheme="minorHAnsi"/>
                <w:sz w:val="22"/>
                <w:szCs w:val="22"/>
              </w:rPr>
              <w:t xml:space="preserve"> program </w:t>
            </w:r>
            <w:r w:rsidR="00430FFA">
              <w:rPr>
                <w:rFonts w:asciiTheme="minorHAnsi" w:hAnsiTheme="minorHAnsi" w:cstheme="minorHAnsi"/>
                <w:sz w:val="22"/>
                <w:szCs w:val="22"/>
              </w:rPr>
              <w:t>according to the principles and protocols in the</w:t>
            </w:r>
            <w:r w:rsidRPr="003226B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30FFA" w:rsidRPr="003226BA">
              <w:rPr>
                <w:rFonts w:asciiTheme="minorHAnsi" w:hAnsiTheme="minorHAnsi" w:cstheme="minorHAnsi"/>
                <w:sz w:val="22"/>
                <w:szCs w:val="22"/>
              </w:rPr>
              <w:t xml:space="preserve">consultation strategy </w:t>
            </w:r>
            <w:r w:rsidRPr="003226BA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430FFA">
              <w:rPr>
                <w:rFonts w:asciiTheme="minorHAnsi" w:hAnsiTheme="minorHAnsi" w:cstheme="minorHAnsi"/>
                <w:sz w:val="22"/>
                <w:szCs w:val="22"/>
              </w:rPr>
              <w:t>enable</w:t>
            </w:r>
            <w:r w:rsidRPr="003226B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30FFA">
              <w:rPr>
                <w:rFonts w:asciiTheme="minorHAnsi" w:hAnsiTheme="minorHAnsi" w:cstheme="minorHAnsi"/>
                <w:sz w:val="22"/>
                <w:szCs w:val="22"/>
              </w:rPr>
              <w:t xml:space="preserve">members </w:t>
            </w:r>
            <w:r w:rsidRPr="003226BA">
              <w:rPr>
                <w:rFonts w:asciiTheme="minorHAnsi" w:hAnsiTheme="minorHAnsi" w:cstheme="minorHAnsi"/>
                <w:sz w:val="22"/>
                <w:szCs w:val="22"/>
              </w:rPr>
              <w:t>from a broad cros</w:t>
            </w:r>
            <w:r w:rsidR="006927A3" w:rsidRPr="003226BA">
              <w:rPr>
                <w:rFonts w:asciiTheme="minorHAnsi" w:hAnsiTheme="minorHAnsi" w:cstheme="minorHAnsi"/>
                <w:sz w:val="22"/>
                <w:szCs w:val="22"/>
              </w:rPr>
              <w:t xml:space="preserve">s-section </w:t>
            </w:r>
            <w:r w:rsidR="00430FFA">
              <w:rPr>
                <w:rFonts w:asciiTheme="minorHAnsi" w:hAnsiTheme="minorHAnsi" w:cstheme="minorHAnsi"/>
                <w:sz w:val="22"/>
                <w:szCs w:val="22"/>
              </w:rPr>
              <w:t>of the community</w:t>
            </w:r>
            <w:r w:rsidR="00430FFA" w:rsidRPr="003226B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927A3" w:rsidRPr="003226BA">
              <w:rPr>
                <w:rFonts w:asciiTheme="minorHAnsi" w:hAnsiTheme="minorHAnsi" w:cstheme="minorHAnsi"/>
                <w:sz w:val="22"/>
                <w:szCs w:val="22"/>
              </w:rPr>
              <w:t xml:space="preserve">in the </w:t>
            </w:r>
            <w:r w:rsidR="00430FFA">
              <w:rPr>
                <w:rFonts w:asciiTheme="minorHAnsi" w:hAnsiTheme="minorHAnsi" w:cstheme="minorHAnsi"/>
                <w:sz w:val="22"/>
                <w:szCs w:val="22"/>
              </w:rPr>
              <w:t>xxxx</w:t>
            </w:r>
            <w:r w:rsidR="006927A3" w:rsidRPr="003226BA">
              <w:rPr>
                <w:rFonts w:asciiTheme="minorHAnsi" w:hAnsiTheme="minorHAnsi" w:cstheme="minorHAnsi"/>
                <w:sz w:val="22"/>
                <w:szCs w:val="22"/>
              </w:rPr>
              <w:t xml:space="preserve"> RA</w:t>
            </w:r>
            <w:r w:rsidR="00430FF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="006927A3" w:rsidRPr="003226BA">
              <w:rPr>
                <w:rFonts w:asciiTheme="minorHAnsi" w:hAnsiTheme="minorHAnsi" w:cstheme="minorHAnsi"/>
                <w:sz w:val="22"/>
                <w:szCs w:val="22"/>
              </w:rPr>
              <w:t xml:space="preserve"> licenc</w:t>
            </w:r>
            <w:r w:rsidRPr="003226BA">
              <w:rPr>
                <w:rFonts w:asciiTheme="minorHAnsi" w:hAnsiTheme="minorHAnsi" w:cstheme="minorHAnsi"/>
                <w:sz w:val="22"/>
                <w:szCs w:val="22"/>
              </w:rPr>
              <w:t>e area to participate in the operations and programming of the service.</w:t>
            </w:r>
          </w:p>
          <w:p w:rsidR="000C1032" w:rsidRPr="003226BA" w:rsidRDefault="000C1032" w:rsidP="000E4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4114C" w:rsidRPr="000132D1" w:rsidRDefault="00A4114C" w:rsidP="000E4642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0132D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Aims</w:t>
            </w:r>
          </w:p>
          <w:p w:rsidR="00ED309B" w:rsidRPr="000132D1" w:rsidRDefault="00A4114C" w:rsidP="000E4642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32D1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ED309B" w:rsidRPr="000132D1">
              <w:rPr>
                <w:rFonts w:asciiTheme="minorHAnsi" w:hAnsiTheme="minorHAnsi" w:cstheme="minorHAnsi"/>
                <w:sz w:val="22"/>
                <w:szCs w:val="22"/>
              </w:rPr>
              <w:t xml:space="preserve">provide a structured framework for </w:t>
            </w:r>
            <w:r w:rsidR="00420F12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ED309B" w:rsidRPr="000132D1">
              <w:rPr>
                <w:rFonts w:asciiTheme="minorHAnsi" w:hAnsiTheme="minorHAnsi" w:cstheme="minorHAnsi"/>
                <w:sz w:val="22"/>
                <w:szCs w:val="22"/>
              </w:rPr>
              <w:t xml:space="preserve"> Consultation Strategy.</w:t>
            </w:r>
          </w:p>
          <w:p w:rsidR="00E75DD2" w:rsidRPr="000132D1" w:rsidRDefault="00E75DD2" w:rsidP="000E4642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32D1">
              <w:rPr>
                <w:rFonts w:asciiTheme="minorHAnsi" w:hAnsiTheme="minorHAnsi" w:cstheme="minorHAnsi"/>
                <w:sz w:val="22"/>
                <w:szCs w:val="22"/>
              </w:rPr>
              <w:t>To enable consult</w:t>
            </w:r>
            <w:r w:rsidR="00420F12">
              <w:rPr>
                <w:rFonts w:asciiTheme="minorHAnsi" w:hAnsiTheme="minorHAnsi" w:cstheme="minorHAnsi"/>
                <w:sz w:val="22"/>
                <w:szCs w:val="22"/>
              </w:rPr>
              <w:t>ation to occur regularly</w:t>
            </w:r>
            <w:r w:rsidRPr="000132D1">
              <w:rPr>
                <w:rFonts w:asciiTheme="minorHAnsi" w:hAnsiTheme="minorHAnsi" w:cstheme="minorHAnsi"/>
                <w:sz w:val="22"/>
                <w:szCs w:val="22"/>
              </w:rPr>
              <w:t xml:space="preserve"> with a broad cross-section of </w:t>
            </w:r>
            <w:r w:rsidR="00420F12">
              <w:rPr>
                <w:rFonts w:asciiTheme="minorHAnsi" w:hAnsiTheme="minorHAnsi" w:cstheme="minorHAnsi"/>
                <w:sz w:val="22"/>
                <w:szCs w:val="22"/>
              </w:rPr>
              <w:t xml:space="preserve">members of </w:t>
            </w:r>
            <w:r w:rsidRPr="000132D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420F12">
              <w:rPr>
                <w:rFonts w:asciiTheme="minorHAnsi" w:hAnsiTheme="minorHAnsi" w:cstheme="minorHAnsi"/>
                <w:sz w:val="22"/>
                <w:szCs w:val="22"/>
              </w:rPr>
              <w:t xml:space="preserve">community in the xxxx </w:t>
            </w:r>
            <w:r w:rsidRPr="000132D1">
              <w:rPr>
                <w:rFonts w:asciiTheme="minorHAnsi" w:hAnsiTheme="minorHAnsi" w:cstheme="minorHAnsi"/>
                <w:sz w:val="22"/>
                <w:szCs w:val="22"/>
              </w:rPr>
              <w:t>RA</w:t>
            </w:r>
            <w:r w:rsidR="00420F12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0132D1">
              <w:rPr>
                <w:rFonts w:asciiTheme="minorHAnsi" w:hAnsiTheme="minorHAnsi" w:cstheme="minorHAnsi"/>
                <w:sz w:val="22"/>
                <w:szCs w:val="22"/>
              </w:rPr>
              <w:t xml:space="preserve"> licence area.</w:t>
            </w:r>
          </w:p>
          <w:p w:rsidR="00A4114C" w:rsidRPr="000132D1" w:rsidRDefault="00E75DD2" w:rsidP="000E4642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32D1">
              <w:rPr>
                <w:rFonts w:asciiTheme="minorHAnsi" w:hAnsiTheme="minorHAnsi" w:cstheme="minorHAnsi"/>
                <w:sz w:val="22"/>
                <w:szCs w:val="22"/>
              </w:rPr>
              <w:t xml:space="preserve">To encourage </w:t>
            </w:r>
            <w:r w:rsidR="00420F12">
              <w:rPr>
                <w:rFonts w:asciiTheme="minorHAnsi" w:hAnsiTheme="minorHAnsi" w:cstheme="minorHAnsi"/>
                <w:sz w:val="22"/>
                <w:szCs w:val="22"/>
              </w:rPr>
              <w:t>members of the community</w:t>
            </w:r>
            <w:r w:rsidRPr="000132D1">
              <w:rPr>
                <w:rFonts w:asciiTheme="minorHAnsi" w:hAnsiTheme="minorHAnsi" w:cstheme="minorHAnsi"/>
                <w:sz w:val="22"/>
                <w:szCs w:val="22"/>
              </w:rPr>
              <w:t xml:space="preserve"> in the </w:t>
            </w:r>
            <w:r w:rsidR="00420F12">
              <w:rPr>
                <w:rFonts w:asciiTheme="minorHAnsi" w:hAnsiTheme="minorHAnsi" w:cstheme="minorHAnsi"/>
                <w:sz w:val="22"/>
                <w:szCs w:val="22"/>
              </w:rPr>
              <w:t>xxxx</w:t>
            </w:r>
            <w:r w:rsidRPr="000132D1">
              <w:rPr>
                <w:rFonts w:asciiTheme="minorHAnsi" w:hAnsiTheme="minorHAnsi" w:cstheme="minorHAnsi"/>
                <w:sz w:val="22"/>
                <w:szCs w:val="22"/>
              </w:rPr>
              <w:t xml:space="preserve"> RA</w:t>
            </w:r>
            <w:r w:rsidR="00420F12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0132D1">
              <w:rPr>
                <w:rFonts w:asciiTheme="minorHAnsi" w:hAnsiTheme="minorHAnsi" w:cstheme="minorHAnsi"/>
                <w:sz w:val="22"/>
                <w:szCs w:val="22"/>
              </w:rPr>
              <w:t xml:space="preserve"> licence area to participate in the operations and programming of the service.</w:t>
            </w:r>
          </w:p>
          <w:p w:rsidR="00E75DD2" w:rsidRPr="003226BA" w:rsidRDefault="00E75DD2" w:rsidP="000E4642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4114C" w:rsidRPr="000A60AD" w:rsidRDefault="00F372B0" w:rsidP="000E4642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0A60A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Expected </w:t>
            </w:r>
            <w:r w:rsidR="00B24033" w:rsidRPr="000A60A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</w:t>
            </w:r>
            <w:r w:rsidRPr="000A60A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utcomes</w:t>
            </w:r>
          </w:p>
          <w:p w:rsidR="000A60AD" w:rsidRDefault="00734634" w:rsidP="000E4642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A60AD">
              <w:rPr>
                <w:rFonts w:asciiTheme="minorHAnsi" w:hAnsiTheme="minorHAnsi" w:cstheme="minorHAnsi"/>
                <w:sz w:val="22"/>
                <w:szCs w:val="22"/>
              </w:rPr>
              <w:t xml:space="preserve">The service </w:t>
            </w:r>
            <w:r w:rsidR="000A60AD">
              <w:rPr>
                <w:rFonts w:asciiTheme="minorHAnsi" w:hAnsiTheme="minorHAnsi" w:cstheme="minorHAnsi"/>
                <w:sz w:val="22"/>
                <w:szCs w:val="22"/>
              </w:rPr>
              <w:t>continues to represent its community interest or obtains data to demonstrate the need to change the community interest at its next licence renewal.</w:t>
            </w:r>
          </w:p>
          <w:p w:rsidR="00E47A1A" w:rsidRPr="000A60AD" w:rsidRDefault="000A60AD" w:rsidP="000E4642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service has</w:t>
            </w:r>
            <w:r w:rsidR="00F7204A" w:rsidRPr="000A60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47A1A" w:rsidRPr="000A60AD">
              <w:rPr>
                <w:rFonts w:asciiTheme="minorHAnsi" w:hAnsiTheme="minorHAnsi" w:cstheme="minorHAnsi"/>
                <w:sz w:val="22"/>
                <w:szCs w:val="22"/>
              </w:rPr>
              <w:t>represent</w:t>
            </w:r>
            <w:r w:rsidR="00F7204A" w:rsidRPr="000A60AD">
              <w:rPr>
                <w:rFonts w:asciiTheme="minorHAnsi" w:hAnsiTheme="minorHAnsi" w:cstheme="minorHAnsi"/>
                <w:sz w:val="22"/>
                <w:szCs w:val="22"/>
              </w:rPr>
              <w:t>ation</w:t>
            </w:r>
            <w:r w:rsidR="00E47A1A" w:rsidRPr="000A60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7204A" w:rsidRPr="000A60AD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members from</w:t>
            </w:r>
            <w:r w:rsidR="00F7204A" w:rsidRPr="000A60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broad cross-section of the community in the xxxx RAX licence area participating in </w:t>
            </w:r>
            <w:r w:rsidR="00E47A1A" w:rsidRPr="000A60AD">
              <w:rPr>
                <w:rFonts w:asciiTheme="minorHAnsi" w:hAnsiTheme="minorHAnsi" w:cstheme="minorHAnsi"/>
                <w:sz w:val="22"/>
                <w:szCs w:val="22"/>
              </w:rPr>
              <w:t>its operations and programming.</w:t>
            </w:r>
          </w:p>
          <w:p w:rsidR="00F7204A" w:rsidRPr="000A60AD" w:rsidRDefault="004876D3" w:rsidP="000E4642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service</w:t>
            </w:r>
            <w:r w:rsidR="00D517BF" w:rsidRPr="000A60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has documented relevant information and data</w:t>
            </w:r>
            <w:r w:rsidR="00F7204A" w:rsidRPr="000A60AD">
              <w:rPr>
                <w:rFonts w:asciiTheme="minorHAnsi" w:hAnsiTheme="minorHAnsi" w:cstheme="minorHAnsi"/>
                <w:sz w:val="22"/>
                <w:szCs w:val="22"/>
              </w:rPr>
              <w:t xml:space="preserve"> to provide to the ACMA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r w:rsidR="00F7204A" w:rsidRPr="000A60AD">
              <w:rPr>
                <w:rFonts w:asciiTheme="minorHAnsi" w:hAnsiTheme="minorHAnsi" w:cstheme="minorHAnsi"/>
                <w:sz w:val="22"/>
                <w:szCs w:val="22"/>
              </w:rPr>
              <w:t xml:space="preserve"> its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next</w:t>
            </w:r>
            <w:r w:rsidR="00F7204A" w:rsidRPr="000A60AD">
              <w:rPr>
                <w:rFonts w:asciiTheme="minorHAnsi" w:hAnsiTheme="minorHAnsi" w:cstheme="minorHAnsi"/>
                <w:sz w:val="22"/>
                <w:szCs w:val="22"/>
              </w:rPr>
              <w:t xml:space="preserve"> licence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application</w:t>
            </w:r>
            <w:r w:rsidR="00F7204A" w:rsidRPr="000A60A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4114C" w:rsidRPr="003226BA" w:rsidRDefault="00A4114C" w:rsidP="000E4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02B7" w:rsidRPr="00AD1008" w:rsidTr="007B71CE">
        <w:trPr>
          <w:trHeight w:val="501"/>
        </w:trPr>
        <w:tc>
          <w:tcPr>
            <w:tcW w:w="56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4114C" w:rsidRPr="00AD1008" w:rsidRDefault="00AD1008" w:rsidP="000E4642">
            <w:pPr>
              <w:pStyle w:val="Defaul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D1008">
              <w:rPr>
                <w:rFonts w:asciiTheme="minorHAnsi" w:hAnsiTheme="minorHAnsi" w:cstheme="minorHAnsi"/>
                <w:b/>
                <w:sz w:val="28"/>
                <w:szCs w:val="28"/>
              </w:rPr>
              <w:t>Action</w:t>
            </w:r>
            <w:r w:rsidR="00753565">
              <w:rPr>
                <w:rFonts w:asciiTheme="minorHAnsi" w:hAnsiTheme="minorHAnsi" w:cstheme="minorHAnsi"/>
                <w:b/>
                <w:sz w:val="28"/>
                <w:szCs w:val="28"/>
              </w:rPr>
              <w:t>s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4114C" w:rsidRPr="00AD1008" w:rsidRDefault="00AD1008" w:rsidP="000E4642">
            <w:pPr>
              <w:pStyle w:val="Defaul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D1008">
              <w:rPr>
                <w:rFonts w:asciiTheme="minorHAnsi" w:hAnsiTheme="minorHAnsi" w:cstheme="minorHAnsi"/>
                <w:b/>
                <w:sz w:val="28"/>
                <w:szCs w:val="28"/>
              </w:rPr>
              <w:t>Timeframe</w:t>
            </w:r>
            <w:r w:rsidR="00753565">
              <w:rPr>
                <w:rFonts w:asciiTheme="minorHAnsi" w:hAnsiTheme="minorHAnsi" w:cstheme="minorHAnsi"/>
                <w:b/>
                <w:sz w:val="28"/>
                <w:szCs w:val="28"/>
              </w:rPr>
              <w:t>s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4114C" w:rsidRPr="00AD1008" w:rsidRDefault="00AD1008" w:rsidP="000E4642">
            <w:pPr>
              <w:pStyle w:val="Defaul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D1008">
              <w:rPr>
                <w:rFonts w:asciiTheme="minorHAnsi" w:hAnsiTheme="minorHAnsi" w:cstheme="minorHAnsi"/>
                <w:b/>
                <w:sz w:val="28"/>
                <w:szCs w:val="28"/>
              </w:rPr>
              <w:t>Responsibility</w:t>
            </w:r>
          </w:p>
        </w:tc>
        <w:tc>
          <w:tcPr>
            <w:tcW w:w="49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4114C" w:rsidRPr="009365E2" w:rsidRDefault="00AD1008" w:rsidP="000E4642">
            <w:pPr>
              <w:pStyle w:val="Defaul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365E2">
              <w:rPr>
                <w:rFonts w:asciiTheme="minorHAnsi" w:hAnsiTheme="minorHAnsi" w:cstheme="minorHAnsi"/>
                <w:b/>
                <w:sz w:val="28"/>
                <w:szCs w:val="28"/>
              </w:rPr>
              <w:t>Expected Result</w:t>
            </w:r>
            <w:r w:rsidR="00753565" w:rsidRPr="009365E2">
              <w:rPr>
                <w:rFonts w:asciiTheme="minorHAnsi" w:hAnsiTheme="minorHAnsi" w:cstheme="minorHAnsi"/>
                <w:b/>
                <w:sz w:val="28"/>
                <w:szCs w:val="28"/>
              </w:rPr>
              <w:t>s</w:t>
            </w:r>
          </w:p>
        </w:tc>
      </w:tr>
      <w:tr w:rsidR="003202B7" w:rsidRPr="00500888" w:rsidTr="007B71CE">
        <w:trPr>
          <w:trHeight w:val="70"/>
        </w:trPr>
        <w:tc>
          <w:tcPr>
            <w:tcW w:w="56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5B86" w:rsidRDefault="001C04F1" w:rsidP="000E4642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D1039">
              <w:rPr>
                <w:rFonts w:asciiTheme="minorHAnsi" w:hAnsiTheme="minorHAnsi" w:cstheme="minorHAnsi"/>
                <w:sz w:val="22"/>
                <w:szCs w:val="22"/>
              </w:rPr>
              <w:t xml:space="preserve">Identify and list </w:t>
            </w:r>
            <w:r w:rsidR="009365E2">
              <w:rPr>
                <w:rFonts w:asciiTheme="minorHAnsi" w:hAnsiTheme="minorHAnsi" w:cstheme="minorHAnsi"/>
                <w:sz w:val="22"/>
                <w:szCs w:val="22"/>
              </w:rPr>
              <w:t>community</w:t>
            </w:r>
            <w:r w:rsidRPr="009D1039">
              <w:rPr>
                <w:rFonts w:asciiTheme="minorHAnsi" w:hAnsiTheme="minorHAnsi" w:cstheme="minorHAnsi"/>
                <w:sz w:val="22"/>
                <w:szCs w:val="22"/>
              </w:rPr>
              <w:t xml:space="preserve"> organisations in the licence area</w:t>
            </w:r>
            <w:r w:rsidR="009D103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F20C68" w:rsidRPr="009D1039" w:rsidRDefault="009365E2" w:rsidP="000E4642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Consult Youth Engagement Sub-committee and</w:t>
            </w:r>
            <w:r w:rsidR="00232B4A" w:rsidRPr="009D10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Seniors</w:t>
            </w:r>
            <w:r w:rsidR="00232B4A" w:rsidRPr="009D1039">
              <w:rPr>
                <w:rFonts w:asciiTheme="minorHAnsi" w:hAnsiTheme="minorHAnsi" w:cstheme="minorHAnsi"/>
                <w:sz w:val="22"/>
                <w:szCs w:val="22"/>
              </w:rPr>
              <w:t xml:space="preserve"> Engagement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Sub-c</w:t>
            </w:r>
            <w:r w:rsidR="00232B4A" w:rsidRPr="009D1039">
              <w:rPr>
                <w:rFonts w:asciiTheme="minorHAnsi" w:hAnsiTheme="minorHAnsi" w:cstheme="minorHAnsi"/>
                <w:sz w:val="22"/>
                <w:szCs w:val="22"/>
              </w:rPr>
              <w:t>ommittee</w:t>
            </w:r>
            <w:r w:rsidR="00C131BD" w:rsidRPr="009D103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232B4A" w:rsidRPr="00500888" w:rsidRDefault="00232B4A" w:rsidP="000E4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24F5A" w:rsidRDefault="00C24F5A" w:rsidP="000E4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By 31 May, 30 November</w:t>
            </w:r>
            <w:r w:rsidR="009365E2">
              <w:rPr>
                <w:rFonts w:asciiTheme="minorHAnsi" w:hAnsiTheme="minorHAnsi" w:cstheme="minorHAnsi"/>
                <w:sz w:val="22"/>
                <w:szCs w:val="22"/>
              </w:rPr>
              <w:t xml:space="preserve"> each year</w:t>
            </w:r>
          </w:p>
          <w:p w:rsidR="008F5F71" w:rsidRPr="00500888" w:rsidRDefault="008F5F71" w:rsidP="000E4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4114C" w:rsidRPr="00500888" w:rsidRDefault="0042080A" w:rsidP="009365E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Community Relations </w:t>
            </w:r>
            <w:r w:rsidR="009365E2">
              <w:rPr>
                <w:rFonts w:asciiTheme="minorHAnsi" w:hAnsiTheme="minorHAnsi" w:cstheme="minorHAnsi"/>
                <w:sz w:val="22"/>
                <w:szCs w:val="22"/>
              </w:rPr>
              <w:t>Sub-c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ommittee</w:t>
            </w:r>
            <w:r w:rsidR="00EF3C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365E2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EF3C1C">
              <w:rPr>
                <w:rFonts w:asciiTheme="minorHAnsi" w:hAnsiTheme="minorHAnsi" w:cstheme="minorHAnsi"/>
                <w:sz w:val="22"/>
                <w:szCs w:val="22"/>
              </w:rPr>
              <w:t xml:space="preserve"> Staff</w:t>
            </w:r>
          </w:p>
        </w:tc>
        <w:tc>
          <w:tcPr>
            <w:tcW w:w="49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4114C" w:rsidRPr="009365E2" w:rsidRDefault="00296351" w:rsidP="009365E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365E2">
              <w:rPr>
                <w:rFonts w:asciiTheme="minorHAnsi" w:hAnsiTheme="minorHAnsi" w:cstheme="minorHAnsi"/>
                <w:sz w:val="22"/>
                <w:szCs w:val="22"/>
              </w:rPr>
              <w:t xml:space="preserve">Provide a list </w:t>
            </w:r>
            <w:r w:rsidR="00355CBD" w:rsidRPr="009365E2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="009365E2">
              <w:rPr>
                <w:rFonts w:asciiTheme="minorHAnsi" w:hAnsiTheme="minorHAnsi" w:cstheme="minorHAnsi"/>
                <w:sz w:val="22"/>
                <w:szCs w:val="22"/>
              </w:rPr>
              <w:t>community</w:t>
            </w:r>
            <w:r w:rsidR="00355CBD" w:rsidRPr="009365E2">
              <w:rPr>
                <w:rFonts w:asciiTheme="minorHAnsi" w:hAnsiTheme="minorHAnsi" w:cstheme="minorHAnsi"/>
                <w:sz w:val="22"/>
                <w:szCs w:val="22"/>
              </w:rPr>
              <w:t xml:space="preserve"> organisations in the licence area</w:t>
            </w:r>
            <w:r w:rsidRPr="009365E2">
              <w:rPr>
                <w:rFonts w:asciiTheme="minorHAnsi" w:hAnsiTheme="minorHAnsi" w:cstheme="minorHAnsi"/>
                <w:sz w:val="22"/>
                <w:szCs w:val="22"/>
              </w:rPr>
              <w:t xml:space="preserve"> to the Board</w:t>
            </w:r>
            <w:r w:rsidR="009365E2">
              <w:rPr>
                <w:rFonts w:asciiTheme="minorHAnsi" w:hAnsiTheme="minorHAnsi" w:cstheme="minorHAnsi"/>
                <w:sz w:val="22"/>
                <w:szCs w:val="22"/>
              </w:rPr>
              <w:t>/Management Committee</w:t>
            </w:r>
            <w:r w:rsidR="00152A8E" w:rsidRPr="009365E2">
              <w:rPr>
                <w:rFonts w:asciiTheme="minorHAnsi" w:hAnsiTheme="minorHAnsi" w:cstheme="minorHAnsi"/>
                <w:sz w:val="22"/>
                <w:szCs w:val="22"/>
              </w:rPr>
              <w:t>, updated</w:t>
            </w:r>
            <w:r w:rsidRPr="009365E2">
              <w:rPr>
                <w:rFonts w:asciiTheme="minorHAnsi" w:hAnsiTheme="minorHAnsi" w:cstheme="minorHAnsi"/>
                <w:sz w:val="22"/>
                <w:szCs w:val="22"/>
              </w:rPr>
              <w:t xml:space="preserve"> on a quarterly basis</w:t>
            </w:r>
            <w:r w:rsidR="00355CBD" w:rsidRPr="009365E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202B7" w:rsidRPr="00500888" w:rsidTr="007B71CE">
        <w:trPr>
          <w:trHeight w:val="270"/>
        </w:trPr>
        <w:tc>
          <w:tcPr>
            <w:tcW w:w="56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4114C" w:rsidRDefault="007E58BC" w:rsidP="000E4642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00888">
              <w:rPr>
                <w:rFonts w:asciiTheme="minorHAnsi" w:hAnsiTheme="minorHAnsi" w:cstheme="minorHAnsi"/>
                <w:sz w:val="22"/>
                <w:szCs w:val="22"/>
              </w:rPr>
              <w:t xml:space="preserve">Develop a schedule of meetings with </w:t>
            </w:r>
            <w:r w:rsidR="009B04B7">
              <w:rPr>
                <w:rFonts w:asciiTheme="minorHAnsi" w:hAnsiTheme="minorHAnsi" w:cstheme="minorHAnsi"/>
                <w:sz w:val="22"/>
                <w:szCs w:val="22"/>
              </w:rPr>
              <w:t>the community</w:t>
            </w:r>
            <w:r w:rsidRPr="00500888">
              <w:rPr>
                <w:rFonts w:asciiTheme="minorHAnsi" w:hAnsiTheme="minorHAnsi" w:cstheme="minorHAnsi"/>
                <w:sz w:val="22"/>
                <w:szCs w:val="22"/>
              </w:rPr>
              <w:t xml:space="preserve"> organisations in the licence area</w:t>
            </w:r>
            <w:r w:rsidR="00B713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871A82" w:rsidRDefault="00871A82" w:rsidP="000E4642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Work with </w:t>
            </w:r>
            <w:r w:rsidR="009B04B7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Youth Engagement </w:t>
            </w:r>
            <w:r w:rsidR="009B04B7">
              <w:rPr>
                <w:rFonts w:asciiTheme="minorHAnsi" w:hAnsiTheme="minorHAnsi" w:cstheme="minorHAnsi"/>
                <w:sz w:val="22"/>
                <w:szCs w:val="22"/>
              </w:rPr>
              <w:t>Sub-c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ommittee </w:t>
            </w:r>
            <w:r w:rsidR="009B04B7">
              <w:rPr>
                <w:rFonts w:asciiTheme="minorHAnsi" w:hAnsiTheme="minorHAnsi" w:cstheme="minorHAnsi"/>
                <w:sz w:val="22"/>
                <w:szCs w:val="22"/>
              </w:rPr>
              <w:t>and the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B04B7">
              <w:rPr>
                <w:rFonts w:asciiTheme="minorHAnsi" w:hAnsiTheme="minorHAnsi" w:cstheme="minorHAnsi"/>
                <w:sz w:val="22"/>
                <w:szCs w:val="22"/>
              </w:rPr>
              <w:t>Seniors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Engagement </w:t>
            </w:r>
            <w:r w:rsidR="009B04B7">
              <w:rPr>
                <w:rFonts w:asciiTheme="minorHAnsi" w:hAnsiTheme="minorHAnsi" w:cstheme="minorHAnsi"/>
                <w:sz w:val="22"/>
                <w:szCs w:val="22"/>
              </w:rPr>
              <w:t>Sub-c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ommittee</w:t>
            </w:r>
            <w:r w:rsidR="00B713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F20C68" w:rsidRPr="00500888" w:rsidRDefault="00F20C68" w:rsidP="000E4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6A4F" w:rsidRDefault="00096A4F" w:rsidP="000E4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By </w:t>
            </w:r>
            <w:r w:rsidR="00ED15B4">
              <w:rPr>
                <w:rFonts w:asciiTheme="minorHAnsi" w:hAnsiTheme="minorHAnsi" w:cstheme="minorHAnsi"/>
                <w:sz w:val="22"/>
                <w:szCs w:val="22"/>
              </w:rPr>
              <w:t xml:space="preserve">31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May</w:t>
            </w:r>
            <w:r w:rsidR="00ED15B4">
              <w:rPr>
                <w:rFonts w:asciiTheme="minorHAnsi" w:hAnsiTheme="minorHAnsi" w:cstheme="minorHAnsi"/>
                <w:sz w:val="22"/>
                <w:szCs w:val="22"/>
              </w:rPr>
              <w:t>, 30 November</w:t>
            </w:r>
            <w:r w:rsidR="009B04B7">
              <w:rPr>
                <w:rFonts w:asciiTheme="minorHAnsi" w:hAnsiTheme="minorHAnsi" w:cstheme="minorHAnsi"/>
                <w:sz w:val="22"/>
                <w:szCs w:val="22"/>
              </w:rPr>
              <w:t xml:space="preserve"> each year</w:t>
            </w:r>
          </w:p>
          <w:p w:rsidR="00ED15B4" w:rsidRPr="00500888" w:rsidRDefault="00ED15B4" w:rsidP="000E4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4114C" w:rsidRPr="00500888" w:rsidRDefault="0042080A" w:rsidP="009B04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Community Relations </w:t>
            </w:r>
            <w:r w:rsidR="009B04B7">
              <w:rPr>
                <w:rFonts w:asciiTheme="minorHAnsi" w:hAnsiTheme="minorHAnsi" w:cstheme="minorHAnsi"/>
                <w:sz w:val="22"/>
                <w:szCs w:val="22"/>
              </w:rPr>
              <w:t>Sub-c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ommittee</w:t>
            </w:r>
            <w:r w:rsidR="00EF3C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B04B7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EF3C1C">
              <w:rPr>
                <w:rFonts w:asciiTheme="minorHAnsi" w:hAnsiTheme="minorHAnsi" w:cstheme="minorHAnsi"/>
                <w:sz w:val="22"/>
                <w:szCs w:val="22"/>
              </w:rPr>
              <w:t xml:space="preserve"> Staff</w:t>
            </w:r>
          </w:p>
        </w:tc>
        <w:tc>
          <w:tcPr>
            <w:tcW w:w="49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4114C" w:rsidRPr="004B78A4" w:rsidRDefault="00152A8E" w:rsidP="00587BA7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B04B7">
              <w:rPr>
                <w:rFonts w:asciiTheme="minorHAnsi" w:hAnsiTheme="minorHAnsi" w:cstheme="minorHAnsi"/>
                <w:sz w:val="22"/>
                <w:szCs w:val="22"/>
              </w:rPr>
              <w:t>Provide a</w:t>
            </w:r>
            <w:r w:rsidR="00C131BD" w:rsidRPr="009B04B7">
              <w:rPr>
                <w:rFonts w:asciiTheme="minorHAnsi" w:hAnsiTheme="minorHAnsi" w:cstheme="minorHAnsi"/>
                <w:sz w:val="22"/>
                <w:szCs w:val="22"/>
              </w:rPr>
              <w:t xml:space="preserve"> schedule of meetings </w:t>
            </w:r>
            <w:r w:rsidR="00587BA7" w:rsidRPr="009B04B7">
              <w:rPr>
                <w:rFonts w:asciiTheme="minorHAnsi" w:hAnsiTheme="minorHAnsi" w:cstheme="minorHAnsi"/>
                <w:sz w:val="22"/>
                <w:szCs w:val="22"/>
              </w:rPr>
              <w:t xml:space="preserve">with the </w:t>
            </w:r>
            <w:r w:rsidR="00587BA7">
              <w:rPr>
                <w:rFonts w:asciiTheme="minorHAnsi" w:hAnsiTheme="minorHAnsi" w:cstheme="minorHAnsi"/>
                <w:sz w:val="22"/>
                <w:szCs w:val="22"/>
              </w:rPr>
              <w:t>community</w:t>
            </w:r>
            <w:r w:rsidR="00587BA7" w:rsidRPr="009B04B7">
              <w:rPr>
                <w:rFonts w:asciiTheme="minorHAnsi" w:hAnsiTheme="minorHAnsi" w:cstheme="minorHAnsi"/>
                <w:sz w:val="22"/>
                <w:szCs w:val="22"/>
              </w:rPr>
              <w:t xml:space="preserve"> organisations in the licence area </w:t>
            </w:r>
            <w:r w:rsidRPr="009B04B7">
              <w:rPr>
                <w:rFonts w:asciiTheme="minorHAnsi" w:hAnsiTheme="minorHAnsi" w:cstheme="minorHAnsi"/>
                <w:sz w:val="22"/>
                <w:szCs w:val="22"/>
              </w:rPr>
              <w:t xml:space="preserve">for the coming quarter </w:t>
            </w:r>
            <w:r w:rsidR="00C131BD" w:rsidRPr="009B04B7">
              <w:rPr>
                <w:rFonts w:asciiTheme="minorHAnsi" w:hAnsiTheme="minorHAnsi" w:cstheme="minorHAnsi"/>
                <w:sz w:val="22"/>
                <w:szCs w:val="22"/>
              </w:rPr>
              <w:t>to the Board</w:t>
            </w:r>
            <w:r w:rsidR="009B04B7">
              <w:rPr>
                <w:rFonts w:asciiTheme="minorHAnsi" w:hAnsiTheme="minorHAnsi" w:cstheme="minorHAnsi"/>
                <w:sz w:val="22"/>
                <w:szCs w:val="22"/>
              </w:rPr>
              <w:t>/Management Committee</w:t>
            </w:r>
            <w:r w:rsidR="00C131BD" w:rsidRPr="009B04B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131BD" w:rsidRPr="00500888" w:rsidTr="007B71CE">
        <w:trPr>
          <w:trHeight w:val="1002"/>
        </w:trPr>
        <w:tc>
          <w:tcPr>
            <w:tcW w:w="56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22CFA" w:rsidRDefault="00126541" w:rsidP="000E464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008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Meet with all </w:t>
            </w:r>
            <w:r w:rsidR="00925B86">
              <w:rPr>
                <w:rFonts w:asciiTheme="minorHAnsi" w:hAnsiTheme="minorHAnsi" w:cstheme="minorHAnsi"/>
                <w:sz w:val="22"/>
                <w:szCs w:val="22"/>
              </w:rPr>
              <w:t>community</w:t>
            </w:r>
            <w:r w:rsidRPr="00500888">
              <w:rPr>
                <w:rFonts w:asciiTheme="minorHAnsi" w:hAnsiTheme="minorHAnsi" w:cstheme="minorHAnsi"/>
                <w:sz w:val="22"/>
                <w:szCs w:val="22"/>
              </w:rPr>
              <w:t xml:space="preserve"> organisations identified to discuss participation at the station</w:t>
            </w:r>
            <w:r w:rsidR="00152A8E">
              <w:rPr>
                <w:rFonts w:asciiTheme="minorHAnsi" w:hAnsiTheme="minorHAnsi" w:cstheme="minorHAnsi"/>
                <w:sz w:val="22"/>
                <w:szCs w:val="22"/>
              </w:rPr>
              <w:t>, including</w:t>
            </w:r>
            <w:r w:rsidRPr="00500888">
              <w:rPr>
                <w:rFonts w:asciiTheme="minorHAnsi" w:hAnsiTheme="minorHAnsi" w:cstheme="minorHAnsi"/>
                <w:sz w:val="22"/>
                <w:szCs w:val="22"/>
              </w:rPr>
              <w:t xml:space="preserve"> as members or volunteers and presenters or program providers</w:t>
            </w:r>
            <w:r w:rsidR="00BC40F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F20C68" w:rsidRPr="00500888" w:rsidRDefault="00F20C68" w:rsidP="000E4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EBD" w:rsidRPr="00500888" w:rsidRDefault="0012328D" w:rsidP="00F807F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By 31 May, 30 November</w:t>
            </w:r>
            <w:r w:rsidR="00925B86">
              <w:rPr>
                <w:rFonts w:asciiTheme="minorHAnsi" w:hAnsiTheme="minorHAnsi" w:cstheme="minorHAnsi"/>
                <w:sz w:val="22"/>
                <w:szCs w:val="22"/>
              </w:rPr>
              <w:t xml:space="preserve"> each year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22CFA" w:rsidRPr="00500888" w:rsidRDefault="008D5660" w:rsidP="00925B8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Community Relations </w:t>
            </w:r>
            <w:r w:rsidR="00925B86">
              <w:rPr>
                <w:rFonts w:asciiTheme="minorHAnsi" w:hAnsiTheme="minorHAnsi" w:cstheme="minorHAnsi"/>
                <w:sz w:val="22"/>
                <w:szCs w:val="22"/>
              </w:rPr>
              <w:t>Sub-c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ommittee</w:t>
            </w:r>
            <w:r w:rsidR="00EF3C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5B86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EF3C1C">
              <w:rPr>
                <w:rFonts w:asciiTheme="minorHAnsi" w:hAnsiTheme="minorHAnsi" w:cstheme="minorHAnsi"/>
                <w:sz w:val="22"/>
                <w:szCs w:val="22"/>
              </w:rPr>
              <w:t xml:space="preserve"> Staff</w:t>
            </w:r>
          </w:p>
        </w:tc>
        <w:tc>
          <w:tcPr>
            <w:tcW w:w="49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22CFA" w:rsidRPr="00925B86" w:rsidRDefault="00296351" w:rsidP="000E4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25B86">
              <w:rPr>
                <w:rFonts w:asciiTheme="minorHAnsi" w:hAnsiTheme="minorHAnsi" w:cstheme="minorHAnsi"/>
                <w:sz w:val="22"/>
                <w:szCs w:val="22"/>
              </w:rPr>
              <w:t>Provide a report to the Board</w:t>
            </w:r>
            <w:r w:rsidR="00925B86">
              <w:rPr>
                <w:rFonts w:asciiTheme="minorHAnsi" w:hAnsiTheme="minorHAnsi" w:cstheme="minorHAnsi"/>
                <w:sz w:val="22"/>
                <w:szCs w:val="22"/>
              </w:rPr>
              <w:t>/Management Committee</w:t>
            </w:r>
            <w:r w:rsidRPr="00925B86">
              <w:rPr>
                <w:rFonts w:asciiTheme="minorHAnsi" w:hAnsiTheme="minorHAnsi" w:cstheme="minorHAnsi"/>
                <w:sz w:val="22"/>
                <w:szCs w:val="22"/>
              </w:rPr>
              <w:t xml:space="preserve"> on the response</w:t>
            </w:r>
            <w:r w:rsidR="00152A8E" w:rsidRPr="00925B8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925B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52A8E" w:rsidRPr="00925B86">
              <w:rPr>
                <w:rFonts w:asciiTheme="minorHAnsi" w:hAnsiTheme="minorHAnsi" w:cstheme="minorHAnsi"/>
                <w:sz w:val="22"/>
                <w:szCs w:val="22"/>
              </w:rPr>
              <w:t>provided at the meetings with</w:t>
            </w:r>
            <w:r w:rsidRPr="00925B86"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r w:rsidR="00925B86">
              <w:rPr>
                <w:rFonts w:asciiTheme="minorHAnsi" w:hAnsiTheme="minorHAnsi" w:cstheme="minorHAnsi"/>
                <w:sz w:val="22"/>
                <w:szCs w:val="22"/>
              </w:rPr>
              <w:t>community</w:t>
            </w:r>
            <w:r w:rsidRPr="00925B86">
              <w:rPr>
                <w:rFonts w:asciiTheme="minorHAnsi" w:hAnsiTheme="minorHAnsi" w:cstheme="minorHAnsi"/>
                <w:sz w:val="22"/>
                <w:szCs w:val="22"/>
              </w:rPr>
              <w:t xml:space="preserve"> organisations</w:t>
            </w:r>
            <w:r w:rsidR="00152A8E" w:rsidRPr="00925B86">
              <w:rPr>
                <w:rFonts w:asciiTheme="minorHAnsi" w:hAnsiTheme="minorHAnsi" w:cstheme="minorHAnsi"/>
                <w:sz w:val="22"/>
                <w:szCs w:val="22"/>
              </w:rPr>
              <w:t xml:space="preserve"> during the previous quarter. In particular, note any member or volunteer registrations and persons who became involved as presenters or who provided programs for broadcast.</w:t>
            </w:r>
          </w:p>
          <w:p w:rsidR="00152A8E" w:rsidRPr="004B78A4" w:rsidRDefault="00152A8E" w:rsidP="000E4642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3202B7" w:rsidRPr="00500888" w:rsidTr="007B71CE">
        <w:trPr>
          <w:trHeight w:val="1555"/>
        </w:trPr>
        <w:tc>
          <w:tcPr>
            <w:tcW w:w="56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5B86" w:rsidRDefault="00925B86" w:rsidP="00925B86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D1039">
              <w:rPr>
                <w:rFonts w:asciiTheme="minorHAnsi" w:hAnsiTheme="minorHAnsi" w:cstheme="minorHAnsi"/>
                <w:sz w:val="22"/>
                <w:szCs w:val="22"/>
              </w:rPr>
              <w:t xml:space="preserve">Identify and list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key community events</w:t>
            </w:r>
            <w:r w:rsidRPr="009D1039">
              <w:rPr>
                <w:rFonts w:asciiTheme="minorHAnsi" w:hAnsiTheme="minorHAnsi" w:cstheme="minorHAnsi"/>
                <w:sz w:val="22"/>
                <w:szCs w:val="22"/>
              </w:rPr>
              <w:t xml:space="preserve"> in the licence area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including annual school fairs, university open days, sports tournaments and festivals.</w:t>
            </w:r>
          </w:p>
          <w:p w:rsidR="00925B86" w:rsidRPr="009D1039" w:rsidRDefault="00925B86" w:rsidP="00925B86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Consult Youth Engagement Sub-committee and</w:t>
            </w:r>
            <w:r w:rsidRPr="009D10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Seniors</w:t>
            </w:r>
            <w:r w:rsidRPr="009D1039">
              <w:rPr>
                <w:rFonts w:asciiTheme="minorHAnsi" w:hAnsiTheme="minorHAnsi" w:cstheme="minorHAnsi"/>
                <w:sz w:val="22"/>
                <w:szCs w:val="22"/>
              </w:rPr>
              <w:t xml:space="preserve"> Engagement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Sub-c</w:t>
            </w:r>
            <w:r w:rsidRPr="009D1039">
              <w:rPr>
                <w:rFonts w:asciiTheme="minorHAnsi" w:hAnsiTheme="minorHAnsi" w:cstheme="minorHAnsi"/>
                <w:sz w:val="22"/>
                <w:szCs w:val="22"/>
              </w:rPr>
              <w:t>ommittee.</w:t>
            </w:r>
          </w:p>
          <w:p w:rsidR="00EA1E6C" w:rsidRPr="00500888" w:rsidRDefault="00EA1E6C" w:rsidP="000E4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81B68" w:rsidRPr="00500888" w:rsidRDefault="00925B86" w:rsidP="00F807F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By 31 May, 30 November each year</w:t>
            </w:r>
            <w:r w:rsidRPr="005008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81B68" w:rsidRDefault="00EA1E6C" w:rsidP="000E4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Community Relations </w:t>
            </w:r>
            <w:r w:rsidR="00925B86">
              <w:rPr>
                <w:rFonts w:asciiTheme="minorHAnsi" w:hAnsiTheme="minorHAnsi" w:cstheme="minorHAnsi"/>
                <w:sz w:val="22"/>
                <w:szCs w:val="22"/>
              </w:rPr>
              <w:t>Sub-c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ommittee </w:t>
            </w:r>
            <w:r w:rsidR="00925B86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Staff</w:t>
            </w:r>
          </w:p>
          <w:p w:rsidR="00F16414" w:rsidRPr="00500888" w:rsidRDefault="00F16414" w:rsidP="000E4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81B68" w:rsidRPr="004B78A4" w:rsidRDefault="00925B86" w:rsidP="00925B86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365E2">
              <w:rPr>
                <w:rFonts w:asciiTheme="minorHAnsi" w:hAnsiTheme="minorHAnsi" w:cstheme="minorHAnsi"/>
                <w:sz w:val="22"/>
                <w:szCs w:val="22"/>
              </w:rPr>
              <w:t xml:space="preserve">Provide a list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key community events</w:t>
            </w:r>
            <w:r w:rsidRPr="009365E2">
              <w:rPr>
                <w:rFonts w:asciiTheme="minorHAnsi" w:hAnsiTheme="minorHAnsi" w:cstheme="minorHAnsi"/>
                <w:sz w:val="22"/>
                <w:szCs w:val="22"/>
              </w:rPr>
              <w:t xml:space="preserve"> in the licence area to the Board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/Management Committee</w:t>
            </w:r>
            <w:r w:rsidRPr="009365E2">
              <w:rPr>
                <w:rFonts w:asciiTheme="minorHAnsi" w:hAnsiTheme="minorHAnsi" w:cstheme="minorHAnsi"/>
                <w:sz w:val="22"/>
                <w:szCs w:val="22"/>
              </w:rPr>
              <w:t>, updated on a quarterly basis.</w:t>
            </w:r>
          </w:p>
        </w:tc>
      </w:tr>
      <w:tr w:rsidR="00AB4106" w:rsidRPr="00500888" w:rsidTr="007B71CE">
        <w:trPr>
          <w:trHeight w:val="270"/>
        </w:trPr>
        <w:tc>
          <w:tcPr>
            <w:tcW w:w="56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4106" w:rsidRPr="00AB4106" w:rsidRDefault="00AB4106" w:rsidP="00AB4106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B4106">
              <w:rPr>
                <w:rFonts w:asciiTheme="minorHAnsi" w:hAnsiTheme="minorHAnsi" w:cstheme="minorHAnsi"/>
                <w:sz w:val="22"/>
                <w:szCs w:val="22"/>
              </w:rPr>
              <w:t>Develop a schedule to ensure participation/involvement at the key community events in the licence area.</w:t>
            </w:r>
          </w:p>
          <w:p w:rsidR="00AB4106" w:rsidRDefault="00AB4106" w:rsidP="00AB4106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Work with the Youth Engagement Sub-committee and the Seniors Engagement Sub-committee.</w:t>
            </w:r>
          </w:p>
          <w:p w:rsidR="00AB4106" w:rsidRPr="00500888" w:rsidRDefault="00AB4106" w:rsidP="00AB410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4106" w:rsidRDefault="00AB4106" w:rsidP="00AB410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By 31 May, 30 November each year</w:t>
            </w:r>
          </w:p>
          <w:p w:rsidR="00AB4106" w:rsidRPr="00500888" w:rsidRDefault="00AB4106" w:rsidP="00AB410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4106" w:rsidRPr="00500888" w:rsidRDefault="00AB4106" w:rsidP="00AB410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Community Relations Sub-committee and Staff</w:t>
            </w:r>
          </w:p>
        </w:tc>
        <w:tc>
          <w:tcPr>
            <w:tcW w:w="49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4106" w:rsidRPr="004B78A4" w:rsidRDefault="00AB4106" w:rsidP="00587BA7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B04B7">
              <w:rPr>
                <w:rFonts w:asciiTheme="minorHAnsi" w:hAnsiTheme="minorHAnsi" w:cstheme="minorHAnsi"/>
                <w:sz w:val="22"/>
                <w:szCs w:val="22"/>
              </w:rPr>
              <w:t xml:space="preserve">Provide a schedule </w:t>
            </w:r>
            <w:r w:rsidR="00587BA7">
              <w:rPr>
                <w:rFonts w:asciiTheme="minorHAnsi" w:hAnsiTheme="minorHAnsi" w:cstheme="minorHAnsi"/>
                <w:sz w:val="22"/>
                <w:szCs w:val="22"/>
              </w:rPr>
              <w:t xml:space="preserve">for participation at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key community events</w:t>
            </w:r>
            <w:r w:rsidRPr="009B04B7">
              <w:rPr>
                <w:rFonts w:asciiTheme="minorHAnsi" w:hAnsiTheme="minorHAnsi" w:cstheme="minorHAnsi"/>
                <w:sz w:val="22"/>
                <w:szCs w:val="22"/>
              </w:rPr>
              <w:t xml:space="preserve"> in the licence area for the coming quarter to the Board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/Management Committee</w:t>
            </w:r>
            <w:r w:rsidRPr="009B04B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B4106" w:rsidRPr="00500888" w:rsidTr="007B71CE">
        <w:trPr>
          <w:trHeight w:val="1002"/>
        </w:trPr>
        <w:tc>
          <w:tcPr>
            <w:tcW w:w="56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4106" w:rsidRDefault="00AB4106" w:rsidP="00AB4106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Participate</w:t>
            </w:r>
            <w:r w:rsidRPr="005008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</w:t>
            </w:r>
            <w:r w:rsidRPr="005008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the key community events</w:t>
            </w:r>
            <w:r w:rsidRPr="005008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and distribute </w:t>
            </w:r>
            <w:r w:rsidR="00B03419">
              <w:rPr>
                <w:rFonts w:asciiTheme="minorHAnsi" w:hAnsiTheme="minorHAnsi" w:cstheme="minorHAnsi"/>
                <w:sz w:val="22"/>
                <w:szCs w:val="22"/>
              </w:rPr>
              <w:t>brochures</w:t>
            </w:r>
            <w:r w:rsidR="003A66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03419">
              <w:rPr>
                <w:rFonts w:asciiTheme="minorHAnsi" w:hAnsiTheme="minorHAnsi" w:cstheme="minorHAnsi"/>
                <w:sz w:val="22"/>
                <w:szCs w:val="22"/>
              </w:rPr>
              <w:t xml:space="preserve">and membership application forms </w:t>
            </w:r>
            <w:r w:rsidRPr="00500888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encourage</w:t>
            </w:r>
            <w:r w:rsidRPr="00500888">
              <w:rPr>
                <w:rFonts w:asciiTheme="minorHAnsi" w:hAnsiTheme="minorHAnsi" w:cstheme="minorHAnsi"/>
                <w:sz w:val="22"/>
                <w:szCs w:val="22"/>
              </w:rPr>
              <w:t xml:space="preserve"> participation at the station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including</w:t>
            </w:r>
            <w:r w:rsidRPr="00500888">
              <w:rPr>
                <w:rFonts w:asciiTheme="minorHAnsi" w:hAnsiTheme="minorHAnsi" w:cstheme="minorHAnsi"/>
                <w:sz w:val="22"/>
                <w:szCs w:val="22"/>
              </w:rPr>
              <w:t xml:space="preserve"> as members or volunteers and presenters or program providers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B4106" w:rsidRPr="00500888" w:rsidRDefault="00AB4106" w:rsidP="00AB410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4106" w:rsidRPr="00500888" w:rsidRDefault="00AB4106" w:rsidP="00F807F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By 31 May, 30 November each year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4106" w:rsidRPr="00500888" w:rsidRDefault="00AB4106" w:rsidP="00AB410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Community Relations Sub-committee and Staff</w:t>
            </w:r>
          </w:p>
        </w:tc>
        <w:tc>
          <w:tcPr>
            <w:tcW w:w="49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4106" w:rsidRPr="00925B86" w:rsidRDefault="00AB4106" w:rsidP="00AB410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25B86">
              <w:rPr>
                <w:rFonts w:asciiTheme="minorHAnsi" w:hAnsiTheme="minorHAnsi" w:cstheme="minorHAnsi"/>
                <w:sz w:val="22"/>
                <w:szCs w:val="22"/>
              </w:rPr>
              <w:t>Provide a report to the Board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/Management Committee</w:t>
            </w:r>
            <w:r w:rsidRPr="00925B86">
              <w:rPr>
                <w:rFonts w:asciiTheme="minorHAnsi" w:hAnsiTheme="minorHAnsi" w:cstheme="minorHAnsi"/>
                <w:sz w:val="22"/>
                <w:szCs w:val="22"/>
              </w:rPr>
              <w:t xml:space="preserve"> on the responses </w:t>
            </w:r>
            <w:r w:rsidR="00B03419">
              <w:rPr>
                <w:rFonts w:asciiTheme="minorHAnsi" w:hAnsiTheme="minorHAnsi" w:cstheme="minorHAnsi"/>
                <w:sz w:val="22"/>
                <w:szCs w:val="22"/>
              </w:rPr>
              <w:t>received</w:t>
            </w:r>
            <w:r w:rsidRPr="00925B86">
              <w:rPr>
                <w:rFonts w:asciiTheme="minorHAnsi" w:hAnsiTheme="minorHAnsi" w:cstheme="minorHAnsi"/>
                <w:sz w:val="22"/>
                <w:szCs w:val="22"/>
              </w:rPr>
              <w:t xml:space="preserve"> at the </w:t>
            </w:r>
            <w:r w:rsidR="00B03419">
              <w:rPr>
                <w:rFonts w:asciiTheme="minorHAnsi" w:hAnsiTheme="minorHAnsi" w:cstheme="minorHAnsi"/>
                <w:sz w:val="22"/>
                <w:szCs w:val="22"/>
              </w:rPr>
              <w:t>key community events</w:t>
            </w:r>
            <w:r w:rsidRPr="00925B86">
              <w:rPr>
                <w:rFonts w:asciiTheme="minorHAnsi" w:hAnsiTheme="minorHAnsi" w:cstheme="minorHAnsi"/>
                <w:sz w:val="22"/>
                <w:szCs w:val="22"/>
              </w:rPr>
              <w:t xml:space="preserve"> during the previous quarter. In particular, note any member or volunteer registrations and persons who became involved as presenters or who provided programs for broadcast.</w:t>
            </w:r>
          </w:p>
          <w:p w:rsidR="00AB4106" w:rsidRPr="004B78A4" w:rsidRDefault="00AB4106" w:rsidP="00AB4106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C131BD" w:rsidRPr="00500888" w:rsidTr="007B71CE">
        <w:trPr>
          <w:trHeight w:val="70"/>
        </w:trPr>
        <w:tc>
          <w:tcPr>
            <w:tcW w:w="56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5A59" w:rsidRDefault="00D64807" w:rsidP="000E4642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00888">
              <w:rPr>
                <w:rFonts w:asciiTheme="minorHAnsi" w:hAnsiTheme="minorHAnsi" w:cstheme="minorHAnsi"/>
                <w:sz w:val="22"/>
                <w:szCs w:val="22"/>
              </w:rPr>
              <w:t xml:space="preserve">Identify </w:t>
            </w:r>
            <w:r w:rsidR="00FC5A59">
              <w:rPr>
                <w:rFonts w:asciiTheme="minorHAnsi" w:hAnsiTheme="minorHAnsi" w:cstheme="minorHAnsi"/>
                <w:sz w:val="22"/>
                <w:szCs w:val="22"/>
              </w:rPr>
              <w:t>and list sections of the community whose needs and interests are not being met by broadcasting services in the xxxx RAX licence area.</w:t>
            </w:r>
          </w:p>
          <w:p w:rsidR="00FC5A59" w:rsidRPr="009D1039" w:rsidRDefault="00FC5A59" w:rsidP="00FC5A59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Consult Youth Engagement Sub-committee and</w:t>
            </w:r>
            <w:r w:rsidRPr="009D10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Seniors</w:t>
            </w:r>
            <w:r w:rsidRPr="009D1039">
              <w:rPr>
                <w:rFonts w:asciiTheme="minorHAnsi" w:hAnsiTheme="minorHAnsi" w:cstheme="minorHAnsi"/>
                <w:sz w:val="22"/>
                <w:szCs w:val="22"/>
              </w:rPr>
              <w:t xml:space="preserve"> Engagement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Sub-c</w:t>
            </w:r>
            <w:r w:rsidRPr="009D1039">
              <w:rPr>
                <w:rFonts w:asciiTheme="minorHAnsi" w:hAnsiTheme="minorHAnsi" w:cstheme="minorHAnsi"/>
                <w:sz w:val="22"/>
                <w:szCs w:val="22"/>
              </w:rPr>
              <w:t>ommittee.</w:t>
            </w:r>
          </w:p>
          <w:p w:rsidR="00F20C68" w:rsidRPr="00500888" w:rsidRDefault="00F20C68" w:rsidP="00FC5A5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31DC" w:rsidRPr="00500888" w:rsidRDefault="00FC5A59" w:rsidP="00F807F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By 31 May, 30 November each year</w:t>
            </w:r>
            <w:r w:rsidRPr="005008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5A59" w:rsidRDefault="00FC5A59" w:rsidP="00FC5A5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Community Relations Sub-committee and Staff</w:t>
            </w:r>
          </w:p>
          <w:p w:rsidR="00126541" w:rsidRPr="00500888" w:rsidRDefault="00126541" w:rsidP="000E4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7764" w:rsidRPr="004B78A4" w:rsidRDefault="0005720C" w:rsidP="000B77D4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365E2">
              <w:rPr>
                <w:rFonts w:asciiTheme="minorHAnsi" w:hAnsiTheme="minorHAnsi" w:cstheme="minorHAnsi"/>
                <w:sz w:val="22"/>
                <w:szCs w:val="22"/>
              </w:rPr>
              <w:t xml:space="preserve">Provide a list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sections of the community</w:t>
            </w:r>
            <w:r w:rsidR="000B77D4">
              <w:rPr>
                <w:rFonts w:asciiTheme="minorHAnsi" w:hAnsiTheme="minorHAnsi" w:cstheme="minorHAnsi"/>
                <w:sz w:val="22"/>
                <w:szCs w:val="22"/>
              </w:rPr>
              <w:t xml:space="preserve"> whose needs and interests are not being met by broadcasting services in the licence area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365E2">
              <w:rPr>
                <w:rFonts w:asciiTheme="minorHAnsi" w:hAnsiTheme="minorHAnsi" w:cstheme="minorHAnsi"/>
                <w:sz w:val="22"/>
                <w:szCs w:val="22"/>
              </w:rPr>
              <w:t>to the Board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/Management Committee</w:t>
            </w:r>
            <w:r w:rsidRPr="009365E2">
              <w:rPr>
                <w:rFonts w:asciiTheme="minorHAnsi" w:hAnsiTheme="minorHAnsi" w:cstheme="minorHAnsi"/>
                <w:sz w:val="22"/>
                <w:szCs w:val="22"/>
              </w:rPr>
              <w:t>, updated on a quarterly basis.</w:t>
            </w:r>
          </w:p>
        </w:tc>
      </w:tr>
      <w:tr w:rsidR="00587BA7" w:rsidRPr="00500888" w:rsidTr="007B71CE">
        <w:trPr>
          <w:trHeight w:val="270"/>
        </w:trPr>
        <w:tc>
          <w:tcPr>
            <w:tcW w:w="56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7BA7" w:rsidRPr="00AB4106" w:rsidRDefault="00587BA7" w:rsidP="005612A2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B4106">
              <w:rPr>
                <w:rFonts w:asciiTheme="minorHAnsi" w:hAnsiTheme="minorHAnsi" w:cstheme="minorHAnsi"/>
                <w:sz w:val="22"/>
                <w:szCs w:val="22"/>
              </w:rPr>
              <w:t xml:space="preserve">Develop a schedule to ensure participation/involvement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by sections of the community whose needs and interests are not being met by broadcasting services in the licence area</w:t>
            </w:r>
            <w:r w:rsidRPr="00AB410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587BA7" w:rsidRDefault="00587BA7" w:rsidP="005612A2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Work with the Youth Engagement Sub-committee and the Seniors Engagement Sub-committee.</w:t>
            </w:r>
          </w:p>
          <w:p w:rsidR="00587BA7" w:rsidRPr="00500888" w:rsidRDefault="00587BA7" w:rsidP="005612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7BA7" w:rsidRDefault="00587BA7" w:rsidP="005612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By 31 May, 30 November each year</w:t>
            </w:r>
          </w:p>
          <w:p w:rsidR="00587BA7" w:rsidRPr="00500888" w:rsidRDefault="00587BA7" w:rsidP="005612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7BA7" w:rsidRPr="00500888" w:rsidRDefault="00587BA7" w:rsidP="005612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Community Relations Sub-committee and Staff</w:t>
            </w:r>
          </w:p>
        </w:tc>
        <w:tc>
          <w:tcPr>
            <w:tcW w:w="49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7BA7" w:rsidRPr="004B78A4" w:rsidRDefault="00587BA7" w:rsidP="00587BA7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B04B7">
              <w:rPr>
                <w:rFonts w:asciiTheme="minorHAnsi" w:hAnsiTheme="minorHAnsi" w:cstheme="minorHAnsi"/>
                <w:sz w:val="22"/>
                <w:szCs w:val="22"/>
              </w:rPr>
              <w:t xml:space="preserve">Provide a schedule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meetings sections of the community whose needs and interests are not being met by broadcasting services in the licence area </w:t>
            </w:r>
            <w:r w:rsidRPr="009B04B7">
              <w:rPr>
                <w:rFonts w:asciiTheme="minorHAnsi" w:hAnsiTheme="minorHAnsi" w:cstheme="minorHAnsi"/>
                <w:sz w:val="22"/>
                <w:szCs w:val="22"/>
              </w:rPr>
              <w:t>for the coming quarter to the Board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/Management Committee</w:t>
            </w:r>
            <w:r w:rsidRPr="009B04B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87BA7" w:rsidRPr="00500888" w:rsidTr="007B71CE">
        <w:trPr>
          <w:trHeight w:val="1002"/>
        </w:trPr>
        <w:tc>
          <w:tcPr>
            <w:tcW w:w="56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7BA7" w:rsidRDefault="00587BA7" w:rsidP="005612A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00888">
              <w:rPr>
                <w:rFonts w:asciiTheme="minorHAnsi" w:hAnsiTheme="minorHAnsi" w:cstheme="minorHAnsi"/>
                <w:sz w:val="22"/>
                <w:szCs w:val="22"/>
              </w:rPr>
              <w:t xml:space="preserve">Meet with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sections of the community whose needs and interests are not being met by broadcasting services in the licence area </w:t>
            </w:r>
            <w:r w:rsidRPr="00500888">
              <w:rPr>
                <w:rFonts w:asciiTheme="minorHAnsi" w:hAnsiTheme="minorHAnsi" w:cstheme="minorHAnsi"/>
                <w:sz w:val="22"/>
                <w:szCs w:val="22"/>
              </w:rPr>
              <w:t>to discuss participation at the station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including</w:t>
            </w:r>
            <w:r w:rsidRPr="00500888">
              <w:rPr>
                <w:rFonts w:asciiTheme="minorHAnsi" w:hAnsiTheme="minorHAnsi" w:cstheme="minorHAnsi"/>
                <w:sz w:val="22"/>
                <w:szCs w:val="22"/>
              </w:rPr>
              <w:t xml:space="preserve"> as members or volunteers and presenters or program providers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587BA7" w:rsidRPr="00500888" w:rsidRDefault="00587BA7" w:rsidP="005612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7BA7" w:rsidRPr="00500888" w:rsidRDefault="00587BA7" w:rsidP="00F807F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By 31 May, 30 November each year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7BA7" w:rsidRPr="00500888" w:rsidRDefault="00587BA7" w:rsidP="005612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Community Relations Sub-committee and Staff</w:t>
            </w:r>
          </w:p>
        </w:tc>
        <w:tc>
          <w:tcPr>
            <w:tcW w:w="49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7BA7" w:rsidRPr="00925B86" w:rsidRDefault="00587BA7" w:rsidP="005612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25B86">
              <w:rPr>
                <w:rFonts w:asciiTheme="minorHAnsi" w:hAnsiTheme="minorHAnsi" w:cstheme="minorHAnsi"/>
                <w:sz w:val="22"/>
                <w:szCs w:val="22"/>
              </w:rPr>
              <w:t>Provide a report to the Board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/Management Committee</w:t>
            </w:r>
            <w:r w:rsidRPr="00925B86">
              <w:rPr>
                <w:rFonts w:asciiTheme="minorHAnsi" w:hAnsiTheme="minorHAnsi" w:cstheme="minorHAnsi"/>
                <w:sz w:val="22"/>
                <w:szCs w:val="22"/>
              </w:rPr>
              <w:t xml:space="preserve"> on the responses provided at the meetings with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sections of the community whose needs and interests are not being met by broadcasting services in the licence area </w:t>
            </w:r>
            <w:r w:rsidRPr="00925B86">
              <w:rPr>
                <w:rFonts w:asciiTheme="minorHAnsi" w:hAnsiTheme="minorHAnsi" w:cstheme="minorHAnsi"/>
                <w:sz w:val="22"/>
                <w:szCs w:val="22"/>
              </w:rPr>
              <w:t>during the previous quarter. In particular, note any member or volunteer registrations and persons who became involved as presenters or who provided programs for broadcast.</w:t>
            </w:r>
          </w:p>
          <w:p w:rsidR="00587BA7" w:rsidRPr="004B78A4" w:rsidRDefault="00587BA7" w:rsidP="005612A2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C131BD" w:rsidRPr="00500888" w:rsidTr="007B71CE">
        <w:trPr>
          <w:trHeight w:val="476"/>
        </w:trPr>
        <w:tc>
          <w:tcPr>
            <w:tcW w:w="56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6541" w:rsidRDefault="00D64807" w:rsidP="000E4642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00888">
              <w:rPr>
                <w:rFonts w:asciiTheme="minorHAnsi" w:hAnsiTheme="minorHAnsi" w:cstheme="minorHAnsi"/>
                <w:sz w:val="22"/>
                <w:szCs w:val="22"/>
              </w:rPr>
              <w:t xml:space="preserve">Identify new programs for </w:t>
            </w:r>
            <w:r w:rsidR="0037715B">
              <w:rPr>
                <w:rFonts w:asciiTheme="minorHAnsi" w:hAnsiTheme="minorHAnsi" w:cstheme="minorHAnsi"/>
                <w:sz w:val="22"/>
                <w:szCs w:val="22"/>
              </w:rPr>
              <w:t>community organisations, as well as</w:t>
            </w:r>
            <w:r w:rsidRPr="005008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7486A">
              <w:rPr>
                <w:rFonts w:asciiTheme="minorHAnsi" w:hAnsiTheme="minorHAnsi" w:cstheme="minorHAnsi"/>
                <w:sz w:val="22"/>
                <w:szCs w:val="22"/>
              </w:rPr>
              <w:t>cultural and linguistic</w:t>
            </w:r>
            <w:r w:rsidRPr="00500888">
              <w:rPr>
                <w:rFonts w:asciiTheme="minorHAnsi" w:hAnsiTheme="minorHAnsi" w:cstheme="minorHAnsi"/>
                <w:sz w:val="22"/>
                <w:szCs w:val="22"/>
              </w:rPr>
              <w:t xml:space="preserve"> groups in the licence area</w:t>
            </w:r>
            <w:r w:rsidR="0037715B">
              <w:rPr>
                <w:rFonts w:asciiTheme="minorHAnsi" w:hAnsiTheme="minorHAnsi" w:cstheme="minorHAnsi"/>
                <w:sz w:val="22"/>
                <w:szCs w:val="22"/>
              </w:rPr>
              <w:t>, whose needs and interests may be better met by the service</w:t>
            </w:r>
            <w:r w:rsidR="00BC40F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8F0EF1" w:rsidRDefault="008F0EF1" w:rsidP="008F0EF1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00888">
              <w:rPr>
                <w:rFonts w:asciiTheme="minorHAnsi" w:hAnsiTheme="minorHAnsi" w:cstheme="minorHAnsi"/>
                <w:sz w:val="22"/>
                <w:szCs w:val="22"/>
              </w:rPr>
              <w:t xml:space="preserve">Source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and/</w:t>
            </w:r>
            <w:r w:rsidRPr="00500888">
              <w:rPr>
                <w:rFonts w:asciiTheme="minorHAnsi" w:hAnsiTheme="minorHAnsi" w:cstheme="minorHAnsi"/>
                <w:sz w:val="22"/>
                <w:szCs w:val="22"/>
              </w:rPr>
              <w:t xml:space="preserve">or produce new programs for </w:t>
            </w:r>
            <w:r w:rsidR="0037715B">
              <w:rPr>
                <w:rFonts w:asciiTheme="minorHAnsi" w:hAnsiTheme="minorHAnsi" w:cstheme="minorHAnsi"/>
                <w:sz w:val="22"/>
                <w:szCs w:val="22"/>
              </w:rPr>
              <w:t>the community organisations, as well as</w:t>
            </w:r>
            <w:r w:rsidRPr="005008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cultural and linguistic</w:t>
            </w:r>
            <w:r w:rsidRPr="00500888">
              <w:rPr>
                <w:rFonts w:asciiTheme="minorHAnsi" w:hAnsiTheme="minorHAnsi" w:cstheme="minorHAnsi"/>
                <w:sz w:val="22"/>
                <w:szCs w:val="22"/>
              </w:rPr>
              <w:t xml:space="preserve"> groups in the licence area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F00C38" w:rsidRPr="009D1039" w:rsidRDefault="00F00C38" w:rsidP="00F00C38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Consult Community Relations Sub-committee, Youth Engagement Sub-committee and</w:t>
            </w:r>
            <w:r w:rsidRPr="009D10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Seniors</w:t>
            </w:r>
            <w:r w:rsidRPr="009D1039">
              <w:rPr>
                <w:rFonts w:asciiTheme="minorHAnsi" w:hAnsiTheme="minorHAnsi" w:cstheme="minorHAnsi"/>
                <w:sz w:val="22"/>
                <w:szCs w:val="22"/>
              </w:rPr>
              <w:t xml:space="preserve"> Engagement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Sub-c</w:t>
            </w:r>
            <w:r w:rsidRPr="009D1039">
              <w:rPr>
                <w:rFonts w:asciiTheme="minorHAnsi" w:hAnsiTheme="minorHAnsi" w:cstheme="minorHAnsi"/>
                <w:sz w:val="22"/>
                <w:szCs w:val="22"/>
              </w:rPr>
              <w:t>ommittee.</w:t>
            </w:r>
          </w:p>
          <w:p w:rsidR="00F20C68" w:rsidRPr="00500888" w:rsidRDefault="00F20C68" w:rsidP="000E4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3A10" w:rsidRPr="00500888" w:rsidRDefault="005D6EBD" w:rsidP="00F00C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By </w:t>
            </w:r>
            <w:r w:rsidR="00C24F5A">
              <w:rPr>
                <w:rFonts w:asciiTheme="minorHAnsi" w:hAnsiTheme="minorHAnsi" w:cstheme="minorHAnsi"/>
                <w:sz w:val="22"/>
                <w:szCs w:val="22"/>
              </w:rPr>
              <w:t xml:space="preserve">28 February,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31 August</w:t>
            </w:r>
            <w:r w:rsidR="00F00C38">
              <w:rPr>
                <w:rFonts w:asciiTheme="minorHAnsi" w:hAnsiTheme="minorHAnsi" w:cstheme="minorHAnsi"/>
                <w:sz w:val="22"/>
                <w:szCs w:val="22"/>
              </w:rPr>
              <w:t xml:space="preserve"> each year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6541" w:rsidRPr="00500888" w:rsidRDefault="00BC078B" w:rsidP="00F00C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Program </w:t>
            </w:r>
            <w:r w:rsidR="00F00C38">
              <w:rPr>
                <w:rFonts w:asciiTheme="minorHAnsi" w:hAnsiTheme="minorHAnsi" w:cstheme="minorHAnsi"/>
                <w:sz w:val="22"/>
                <w:szCs w:val="22"/>
              </w:rPr>
              <w:t>Sub-c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ommittee</w:t>
            </w:r>
            <w:r w:rsidR="00EF3C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0C38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EF3C1C">
              <w:rPr>
                <w:rFonts w:asciiTheme="minorHAnsi" w:hAnsiTheme="minorHAnsi" w:cstheme="minorHAnsi"/>
                <w:sz w:val="22"/>
                <w:szCs w:val="22"/>
              </w:rPr>
              <w:t xml:space="preserve"> Staff</w:t>
            </w:r>
          </w:p>
        </w:tc>
        <w:tc>
          <w:tcPr>
            <w:tcW w:w="49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0C38" w:rsidRPr="00AB4106" w:rsidRDefault="00B73A10" w:rsidP="00F00C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0C38">
              <w:rPr>
                <w:rFonts w:asciiTheme="minorHAnsi" w:hAnsiTheme="minorHAnsi" w:cstheme="minorHAnsi"/>
                <w:sz w:val="22"/>
                <w:szCs w:val="22"/>
              </w:rPr>
              <w:t>Provide a list to the Board</w:t>
            </w:r>
            <w:r w:rsidR="00F00C38">
              <w:rPr>
                <w:rFonts w:asciiTheme="minorHAnsi" w:hAnsiTheme="minorHAnsi" w:cstheme="minorHAnsi"/>
                <w:sz w:val="22"/>
                <w:szCs w:val="22"/>
              </w:rPr>
              <w:t>/Management Committee</w:t>
            </w:r>
            <w:r w:rsidRPr="00F00C38">
              <w:rPr>
                <w:rFonts w:asciiTheme="minorHAnsi" w:hAnsiTheme="minorHAnsi" w:cstheme="minorHAnsi"/>
                <w:sz w:val="22"/>
                <w:szCs w:val="22"/>
              </w:rPr>
              <w:t xml:space="preserve"> of the new programs for inclusion in the next program schedule that were identified from the meetings </w:t>
            </w:r>
            <w:r w:rsidR="00F00C38">
              <w:rPr>
                <w:rFonts w:asciiTheme="minorHAnsi" w:hAnsiTheme="minorHAnsi" w:cstheme="minorHAnsi"/>
                <w:sz w:val="22"/>
                <w:szCs w:val="22"/>
              </w:rPr>
              <w:t>between</w:t>
            </w:r>
            <w:r w:rsidR="00F00C38" w:rsidRPr="00F00C38">
              <w:rPr>
                <w:rFonts w:asciiTheme="minorHAnsi" w:hAnsiTheme="minorHAnsi" w:cstheme="minorHAnsi"/>
                <w:sz w:val="22"/>
                <w:szCs w:val="22"/>
              </w:rPr>
              <w:t xml:space="preserve"> January </w:t>
            </w:r>
            <w:r w:rsidR="00F00C38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F00C38" w:rsidRPr="00F00C38">
              <w:rPr>
                <w:rFonts w:asciiTheme="minorHAnsi" w:hAnsiTheme="minorHAnsi" w:cstheme="minorHAnsi"/>
                <w:sz w:val="22"/>
                <w:szCs w:val="22"/>
              </w:rPr>
              <w:t xml:space="preserve"> June (or July </w:t>
            </w:r>
            <w:r w:rsidR="00F00C38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F00C38" w:rsidRPr="00F00C38">
              <w:rPr>
                <w:rFonts w:asciiTheme="minorHAnsi" w:hAnsiTheme="minorHAnsi" w:cstheme="minorHAnsi"/>
                <w:sz w:val="22"/>
                <w:szCs w:val="22"/>
              </w:rPr>
              <w:t xml:space="preserve"> December)</w:t>
            </w:r>
            <w:r w:rsidR="00F00C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00C38">
              <w:rPr>
                <w:rFonts w:asciiTheme="minorHAnsi" w:hAnsiTheme="minorHAnsi" w:cstheme="minorHAnsi"/>
                <w:sz w:val="22"/>
                <w:szCs w:val="22"/>
              </w:rPr>
              <w:t xml:space="preserve">with </w:t>
            </w:r>
            <w:r w:rsidR="00F00C38">
              <w:rPr>
                <w:rFonts w:asciiTheme="minorHAnsi" w:hAnsiTheme="minorHAnsi" w:cstheme="minorHAnsi"/>
                <w:sz w:val="22"/>
                <w:szCs w:val="22"/>
              </w:rPr>
              <w:t>community organisations and sections of the community whose needs and interests are not being met by broadcasting services in the licence area.</w:t>
            </w:r>
          </w:p>
          <w:p w:rsidR="00126541" w:rsidRPr="004B78A4" w:rsidRDefault="00126541" w:rsidP="00F00C38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:rsidR="00C04DB8" w:rsidRDefault="00C04DB8">
      <w:r>
        <w:br w:type="page"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2126"/>
        <w:gridCol w:w="2126"/>
        <w:gridCol w:w="4961"/>
      </w:tblGrid>
      <w:tr w:rsidR="009F2518" w:rsidRPr="00500888" w:rsidTr="007B71CE">
        <w:trPr>
          <w:trHeight w:val="279"/>
        </w:trPr>
        <w:tc>
          <w:tcPr>
            <w:tcW w:w="56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518" w:rsidRDefault="009F2518" w:rsidP="005612A2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00888">
              <w:rPr>
                <w:rFonts w:asciiTheme="minorHAnsi" w:hAnsiTheme="minorHAnsi" w:cstheme="minorHAnsi"/>
                <w:sz w:val="22"/>
                <w:szCs w:val="22"/>
              </w:rPr>
              <w:t xml:space="preserve">Revise </w:t>
            </w:r>
            <w:r w:rsidR="00591DEA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500888">
              <w:rPr>
                <w:rFonts w:asciiTheme="minorHAnsi" w:hAnsiTheme="minorHAnsi" w:cstheme="minorHAnsi"/>
                <w:sz w:val="22"/>
                <w:szCs w:val="22"/>
              </w:rPr>
              <w:t>program schedule to introduce new programs by 1 January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1 July</w:t>
            </w:r>
            <w:r w:rsidRPr="00500888">
              <w:rPr>
                <w:rFonts w:asciiTheme="minorHAnsi" w:hAnsiTheme="minorHAnsi" w:cstheme="minorHAnsi"/>
                <w:sz w:val="22"/>
                <w:szCs w:val="22"/>
              </w:rPr>
              <w:t xml:space="preserve">, including programs by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cultural and linguistic</w:t>
            </w:r>
            <w:r w:rsidRPr="00500888">
              <w:rPr>
                <w:rFonts w:asciiTheme="minorHAnsi" w:hAnsiTheme="minorHAnsi" w:cstheme="minorHAnsi"/>
                <w:sz w:val="22"/>
                <w:szCs w:val="22"/>
              </w:rPr>
              <w:t xml:space="preserve"> group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s.</w:t>
            </w:r>
          </w:p>
          <w:p w:rsidR="00591DEA" w:rsidRPr="009D1039" w:rsidRDefault="00591DEA" w:rsidP="00591DEA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Consult Community Relations Sub-committee, Youth Engagement Sub-committee and</w:t>
            </w:r>
            <w:r w:rsidRPr="009D10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Seniors</w:t>
            </w:r>
            <w:r w:rsidRPr="009D1039">
              <w:rPr>
                <w:rFonts w:asciiTheme="minorHAnsi" w:hAnsiTheme="minorHAnsi" w:cstheme="minorHAnsi"/>
                <w:sz w:val="22"/>
                <w:szCs w:val="22"/>
              </w:rPr>
              <w:t xml:space="preserve"> Engagement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Sub-c</w:t>
            </w:r>
            <w:r w:rsidRPr="009D1039">
              <w:rPr>
                <w:rFonts w:asciiTheme="minorHAnsi" w:hAnsiTheme="minorHAnsi" w:cstheme="minorHAnsi"/>
                <w:sz w:val="22"/>
                <w:szCs w:val="22"/>
              </w:rPr>
              <w:t>ommittee.</w:t>
            </w:r>
          </w:p>
          <w:p w:rsidR="00F81D4B" w:rsidRPr="00406CEC" w:rsidRDefault="00F81D4B" w:rsidP="00F81D4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518" w:rsidRDefault="009F2518" w:rsidP="005612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By 31 May, 30 November</w:t>
            </w:r>
            <w:r w:rsidR="00591DEA">
              <w:rPr>
                <w:rFonts w:asciiTheme="minorHAnsi" w:hAnsiTheme="minorHAnsi" w:cstheme="minorHAnsi"/>
                <w:sz w:val="22"/>
                <w:szCs w:val="22"/>
              </w:rPr>
              <w:t xml:space="preserve"> each year</w:t>
            </w:r>
          </w:p>
          <w:p w:rsidR="009F2518" w:rsidRPr="00500888" w:rsidRDefault="009F2518" w:rsidP="00591D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518" w:rsidRPr="00500888" w:rsidRDefault="00591DEA" w:rsidP="005612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Program Sub-committee and Staff</w:t>
            </w:r>
          </w:p>
        </w:tc>
        <w:tc>
          <w:tcPr>
            <w:tcW w:w="49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518" w:rsidRPr="004B78A4" w:rsidRDefault="009F2518" w:rsidP="00945937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91DEA">
              <w:rPr>
                <w:rFonts w:asciiTheme="minorHAnsi" w:hAnsiTheme="minorHAnsi" w:cstheme="minorHAnsi"/>
                <w:sz w:val="22"/>
                <w:szCs w:val="22"/>
              </w:rPr>
              <w:t xml:space="preserve">New program schedule representing the diversity of the </w:t>
            </w:r>
            <w:r w:rsidR="00945937">
              <w:rPr>
                <w:rFonts w:asciiTheme="minorHAnsi" w:hAnsiTheme="minorHAnsi" w:cstheme="minorHAnsi"/>
                <w:sz w:val="22"/>
                <w:szCs w:val="22"/>
              </w:rPr>
              <w:t>community</w:t>
            </w:r>
            <w:r w:rsidRPr="00591DEA">
              <w:rPr>
                <w:rFonts w:asciiTheme="minorHAnsi" w:hAnsiTheme="minorHAnsi" w:cstheme="minorHAnsi"/>
                <w:sz w:val="22"/>
                <w:szCs w:val="22"/>
              </w:rPr>
              <w:t xml:space="preserve"> organisations as well as </w:t>
            </w:r>
            <w:r w:rsidR="00945937">
              <w:rPr>
                <w:rFonts w:asciiTheme="minorHAnsi" w:hAnsiTheme="minorHAnsi" w:cstheme="minorHAnsi"/>
                <w:sz w:val="22"/>
                <w:szCs w:val="22"/>
              </w:rPr>
              <w:t>sections of the community such as</w:t>
            </w:r>
            <w:r w:rsidRPr="00591DEA">
              <w:rPr>
                <w:rFonts w:asciiTheme="minorHAnsi" w:hAnsiTheme="minorHAnsi" w:cstheme="minorHAnsi"/>
                <w:sz w:val="22"/>
                <w:szCs w:val="22"/>
              </w:rPr>
              <w:t xml:space="preserve"> cultural and linguistic groups in the licence area prepared with members of the community interest participating in the selection of programs for broadcast.</w:t>
            </w:r>
          </w:p>
        </w:tc>
      </w:tr>
      <w:tr w:rsidR="00F81D4B" w:rsidRPr="00500888" w:rsidTr="007B71CE">
        <w:trPr>
          <w:trHeight w:val="70"/>
        </w:trPr>
        <w:tc>
          <w:tcPr>
            <w:tcW w:w="56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81D4B" w:rsidRDefault="00F81D4B" w:rsidP="005612A2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Publicise new</w:t>
            </w:r>
            <w:r w:rsidRPr="00500888">
              <w:rPr>
                <w:rFonts w:asciiTheme="minorHAnsi" w:hAnsiTheme="minorHAnsi" w:cstheme="minorHAnsi"/>
                <w:sz w:val="22"/>
                <w:szCs w:val="22"/>
              </w:rPr>
              <w:t xml:space="preserve"> program schedule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including updating website, making on-air announcements and circulating information in newsletter.</w:t>
            </w:r>
          </w:p>
          <w:p w:rsidR="00F81D4B" w:rsidRDefault="00F81D4B" w:rsidP="005612A2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Consult Technical </w:t>
            </w:r>
            <w:r w:rsidR="00945937">
              <w:rPr>
                <w:rFonts w:asciiTheme="minorHAnsi" w:hAnsiTheme="minorHAnsi" w:cstheme="minorHAnsi"/>
                <w:sz w:val="22"/>
                <w:szCs w:val="22"/>
              </w:rPr>
              <w:t>Sub-committee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F81D4B" w:rsidRPr="00CF06C3" w:rsidRDefault="00F81D4B" w:rsidP="005612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81D4B" w:rsidRDefault="00F81D4B" w:rsidP="005612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By 1 June, 1 December</w:t>
            </w:r>
            <w:r w:rsidR="00945937">
              <w:rPr>
                <w:rFonts w:asciiTheme="minorHAnsi" w:hAnsiTheme="minorHAnsi" w:cstheme="minorHAnsi"/>
                <w:sz w:val="22"/>
                <w:szCs w:val="22"/>
              </w:rPr>
              <w:t xml:space="preserve"> each year</w:t>
            </w:r>
          </w:p>
          <w:p w:rsidR="00F81D4B" w:rsidRPr="00500888" w:rsidRDefault="00F81D4B" w:rsidP="0094593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81D4B" w:rsidRPr="00500888" w:rsidRDefault="00945937" w:rsidP="005612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Program Sub-committee and Staff</w:t>
            </w:r>
          </w:p>
        </w:tc>
        <w:tc>
          <w:tcPr>
            <w:tcW w:w="49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81D4B" w:rsidRPr="004B78A4" w:rsidRDefault="00F81D4B" w:rsidP="00945937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45937">
              <w:rPr>
                <w:rFonts w:asciiTheme="minorHAnsi" w:hAnsiTheme="minorHAnsi" w:cstheme="minorHAnsi"/>
                <w:sz w:val="22"/>
                <w:szCs w:val="22"/>
              </w:rPr>
              <w:t>New program schedule is readily available to members of the community in the licence area.</w:t>
            </w:r>
          </w:p>
        </w:tc>
      </w:tr>
      <w:tr w:rsidR="00F81D4B" w:rsidRPr="00500888" w:rsidTr="007B71CE">
        <w:trPr>
          <w:trHeight w:val="132"/>
        </w:trPr>
        <w:tc>
          <w:tcPr>
            <w:tcW w:w="56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81D4B" w:rsidRDefault="00F81D4B" w:rsidP="005612A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Hold </w:t>
            </w:r>
            <w:r w:rsidR="005612A2">
              <w:rPr>
                <w:rFonts w:asciiTheme="minorHAnsi" w:hAnsiTheme="minorHAnsi" w:cstheme="minorHAnsi"/>
                <w:sz w:val="22"/>
                <w:szCs w:val="22"/>
              </w:rPr>
              <w:t>station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612A2">
              <w:rPr>
                <w:rFonts w:asciiTheme="minorHAnsi" w:hAnsiTheme="minorHAnsi" w:cstheme="minorHAnsi"/>
                <w:sz w:val="22"/>
                <w:szCs w:val="22"/>
              </w:rPr>
              <w:t>open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ay and </w:t>
            </w:r>
            <w:r w:rsidR="005612A2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embership </w:t>
            </w:r>
            <w:r w:rsidR="005612A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rive.</w:t>
            </w:r>
          </w:p>
          <w:p w:rsidR="005612A2" w:rsidRPr="009D1039" w:rsidRDefault="00F81D4B" w:rsidP="005612A2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Work with </w:t>
            </w:r>
            <w:r w:rsidR="005612A2">
              <w:rPr>
                <w:rFonts w:asciiTheme="minorHAnsi" w:hAnsiTheme="minorHAnsi" w:cstheme="minorHAnsi"/>
                <w:sz w:val="22"/>
                <w:szCs w:val="22"/>
              </w:rPr>
              <w:t>Youth Engagement Sub-committee and</w:t>
            </w:r>
            <w:r w:rsidR="005612A2" w:rsidRPr="009D10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612A2">
              <w:rPr>
                <w:rFonts w:asciiTheme="minorHAnsi" w:hAnsiTheme="minorHAnsi" w:cstheme="minorHAnsi"/>
                <w:sz w:val="22"/>
                <w:szCs w:val="22"/>
              </w:rPr>
              <w:t>Seniors</w:t>
            </w:r>
            <w:r w:rsidR="005612A2" w:rsidRPr="009D1039">
              <w:rPr>
                <w:rFonts w:asciiTheme="minorHAnsi" w:hAnsiTheme="minorHAnsi" w:cstheme="minorHAnsi"/>
                <w:sz w:val="22"/>
                <w:szCs w:val="22"/>
              </w:rPr>
              <w:t xml:space="preserve"> Engagement </w:t>
            </w:r>
            <w:r w:rsidR="005612A2">
              <w:rPr>
                <w:rFonts w:asciiTheme="minorHAnsi" w:hAnsiTheme="minorHAnsi" w:cstheme="minorHAnsi"/>
                <w:sz w:val="22"/>
                <w:szCs w:val="22"/>
              </w:rPr>
              <w:t>Sub-c</w:t>
            </w:r>
            <w:r w:rsidR="005612A2" w:rsidRPr="009D1039">
              <w:rPr>
                <w:rFonts w:asciiTheme="minorHAnsi" w:hAnsiTheme="minorHAnsi" w:cstheme="minorHAnsi"/>
                <w:sz w:val="22"/>
                <w:szCs w:val="22"/>
              </w:rPr>
              <w:t>ommittee.</w:t>
            </w:r>
          </w:p>
          <w:p w:rsidR="00F81D4B" w:rsidRPr="00500888" w:rsidRDefault="00F81D4B" w:rsidP="005612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81D4B" w:rsidRDefault="005612A2" w:rsidP="005612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September each year</w:t>
            </w:r>
          </w:p>
          <w:p w:rsidR="00F81D4B" w:rsidRPr="00500888" w:rsidRDefault="00F81D4B" w:rsidP="005612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81D4B" w:rsidRPr="00500888" w:rsidRDefault="005612A2" w:rsidP="005612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Community Relations Sub-committee and Staff</w:t>
            </w:r>
          </w:p>
        </w:tc>
        <w:tc>
          <w:tcPr>
            <w:tcW w:w="49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81D4B" w:rsidRPr="005612A2" w:rsidRDefault="00F81D4B" w:rsidP="005612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12A2">
              <w:rPr>
                <w:rFonts w:asciiTheme="minorHAnsi" w:hAnsiTheme="minorHAnsi" w:cstheme="minorHAnsi"/>
                <w:sz w:val="22"/>
                <w:szCs w:val="22"/>
              </w:rPr>
              <w:t>Report to the Board</w:t>
            </w:r>
            <w:r w:rsidR="005612A2">
              <w:rPr>
                <w:rFonts w:asciiTheme="minorHAnsi" w:hAnsiTheme="minorHAnsi" w:cstheme="minorHAnsi"/>
                <w:sz w:val="22"/>
                <w:szCs w:val="22"/>
              </w:rPr>
              <w:t>/Management Committee</w:t>
            </w:r>
            <w:r w:rsidRPr="005612A2">
              <w:rPr>
                <w:rFonts w:asciiTheme="minorHAnsi" w:hAnsiTheme="minorHAnsi" w:cstheme="minorHAnsi"/>
                <w:sz w:val="22"/>
                <w:szCs w:val="22"/>
              </w:rPr>
              <w:t xml:space="preserve"> on the numbers of member </w:t>
            </w:r>
            <w:r w:rsidR="004F1F48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5612A2">
              <w:rPr>
                <w:rFonts w:asciiTheme="minorHAnsi" w:hAnsiTheme="minorHAnsi" w:cstheme="minorHAnsi"/>
                <w:sz w:val="22"/>
                <w:szCs w:val="22"/>
              </w:rPr>
              <w:t xml:space="preserve"> volunteer registrations and persons who became involved as presenters or who provided programs for broadcast as a result of the </w:t>
            </w:r>
            <w:r w:rsidR="004F1F48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5612A2">
              <w:rPr>
                <w:rFonts w:asciiTheme="minorHAnsi" w:hAnsiTheme="minorHAnsi" w:cstheme="minorHAnsi"/>
                <w:sz w:val="22"/>
                <w:szCs w:val="22"/>
              </w:rPr>
              <w:t xml:space="preserve">pen </w:t>
            </w:r>
            <w:r w:rsidR="004F1F48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5612A2">
              <w:rPr>
                <w:rFonts w:asciiTheme="minorHAnsi" w:hAnsiTheme="minorHAnsi" w:cstheme="minorHAnsi"/>
                <w:sz w:val="22"/>
                <w:szCs w:val="22"/>
              </w:rPr>
              <w:t xml:space="preserve">ay and </w:t>
            </w:r>
            <w:r w:rsidR="004F1F48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5612A2">
              <w:rPr>
                <w:rFonts w:asciiTheme="minorHAnsi" w:hAnsiTheme="minorHAnsi" w:cstheme="minorHAnsi"/>
                <w:sz w:val="22"/>
                <w:szCs w:val="22"/>
              </w:rPr>
              <w:t xml:space="preserve">embership </w:t>
            </w:r>
            <w:r w:rsidR="004F1F48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5612A2">
              <w:rPr>
                <w:rFonts w:asciiTheme="minorHAnsi" w:hAnsiTheme="minorHAnsi" w:cstheme="minorHAnsi"/>
                <w:sz w:val="22"/>
                <w:szCs w:val="22"/>
              </w:rPr>
              <w:t>rive within a month of the event.</w:t>
            </w:r>
          </w:p>
          <w:p w:rsidR="00F81D4B" w:rsidRPr="004B78A4" w:rsidRDefault="00F81D4B" w:rsidP="005612A2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C131BD" w:rsidRPr="00500888" w:rsidTr="007B71CE">
        <w:trPr>
          <w:trHeight w:val="280"/>
        </w:trPr>
        <w:tc>
          <w:tcPr>
            <w:tcW w:w="56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6541" w:rsidRDefault="00D64807" w:rsidP="000E4642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00888">
              <w:rPr>
                <w:rFonts w:asciiTheme="minorHAnsi" w:hAnsiTheme="minorHAnsi" w:cstheme="minorHAnsi"/>
                <w:sz w:val="22"/>
                <w:szCs w:val="22"/>
              </w:rPr>
              <w:t>Review the numbers of</w:t>
            </w:r>
            <w:r w:rsidR="0067486A">
              <w:rPr>
                <w:rFonts w:asciiTheme="minorHAnsi" w:hAnsiTheme="minorHAnsi" w:cstheme="minorHAnsi"/>
                <w:sz w:val="22"/>
                <w:szCs w:val="22"/>
              </w:rPr>
              <w:t xml:space="preserve"> members and volunteers </w:t>
            </w:r>
            <w:r w:rsidR="004F1F48">
              <w:rPr>
                <w:rFonts w:asciiTheme="minorHAnsi" w:hAnsiTheme="minorHAnsi" w:cstheme="minorHAnsi"/>
                <w:sz w:val="22"/>
                <w:szCs w:val="22"/>
              </w:rPr>
              <w:t xml:space="preserve">on the basis of whether they reside within or outside the licence area </w:t>
            </w:r>
            <w:r w:rsidR="0067486A">
              <w:rPr>
                <w:rFonts w:asciiTheme="minorHAnsi" w:hAnsiTheme="minorHAnsi" w:cstheme="minorHAnsi"/>
                <w:sz w:val="22"/>
                <w:szCs w:val="22"/>
              </w:rPr>
              <w:t>as at 30</w:t>
            </w:r>
            <w:r w:rsidRPr="00500888">
              <w:rPr>
                <w:rFonts w:asciiTheme="minorHAnsi" w:hAnsiTheme="minorHAnsi" w:cstheme="minorHAnsi"/>
                <w:sz w:val="22"/>
                <w:szCs w:val="22"/>
              </w:rPr>
              <w:t xml:space="preserve"> Ju</w:t>
            </w:r>
            <w:r w:rsidR="0067486A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  <w:r w:rsidRPr="005008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44A3">
              <w:rPr>
                <w:rFonts w:asciiTheme="minorHAnsi" w:hAnsiTheme="minorHAnsi" w:cstheme="minorHAnsi"/>
                <w:sz w:val="22"/>
                <w:szCs w:val="22"/>
              </w:rPr>
              <w:t>and 31 December</w:t>
            </w:r>
            <w:r w:rsidR="00BC40F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F20C68" w:rsidRPr="00500888" w:rsidRDefault="00F20C68" w:rsidP="000E4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6541" w:rsidRDefault="005D6EBD" w:rsidP="000E4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By </w:t>
            </w:r>
            <w:r w:rsidR="00EC44A3">
              <w:rPr>
                <w:rFonts w:asciiTheme="minorHAnsi" w:hAnsiTheme="minorHAnsi" w:cstheme="minorHAnsi"/>
                <w:sz w:val="22"/>
                <w:szCs w:val="22"/>
              </w:rPr>
              <w:t xml:space="preserve">28 February,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31 </w:t>
            </w:r>
            <w:r w:rsidR="00C15511">
              <w:rPr>
                <w:rFonts w:asciiTheme="minorHAnsi" w:hAnsiTheme="minorHAnsi" w:cstheme="minorHAnsi"/>
                <w:sz w:val="22"/>
                <w:szCs w:val="22"/>
              </w:rPr>
              <w:t>August</w:t>
            </w:r>
            <w:r w:rsidR="004F1F48">
              <w:rPr>
                <w:rFonts w:asciiTheme="minorHAnsi" w:hAnsiTheme="minorHAnsi" w:cstheme="minorHAnsi"/>
                <w:sz w:val="22"/>
                <w:szCs w:val="22"/>
              </w:rPr>
              <w:t xml:space="preserve"> each year</w:t>
            </w:r>
          </w:p>
          <w:p w:rsidR="005D6EBD" w:rsidRPr="00500888" w:rsidRDefault="005D6EBD" w:rsidP="000E4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6541" w:rsidRPr="00500888" w:rsidRDefault="004F1F48" w:rsidP="000E4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Community Relations Sub-committee and Staff</w:t>
            </w:r>
          </w:p>
        </w:tc>
        <w:tc>
          <w:tcPr>
            <w:tcW w:w="49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1F48" w:rsidRDefault="00BD16FE" w:rsidP="000E4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F1F48">
              <w:rPr>
                <w:rFonts w:asciiTheme="minorHAnsi" w:hAnsiTheme="minorHAnsi" w:cstheme="minorHAnsi"/>
                <w:sz w:val="22"/>
                <w:szCs w:val="22"/>
              </w:rPr>
              <w:t xml:space="preserve">Identify any decreases in </w:t>
            </w:r>
            <w:r w:rsidR="004F1F48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4F1F48" w:rsidRPr="004F1F48">
              <w:rPr>
                <w:rFonts w:asciiTheme="minorHAnsi" w:hAnsiTheme="minorHAnsi" w:cstheme="minorHAnsi"/>
                <w:sz w:val="22"/>
                <w:szCs w:val="22"/>
              </w:rPr>
              <w:t xml:space="preserve">numbers </w:t>
            </w:r>
            <w:r w:rsidR="004F1F48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Pr="004F1F48">
              <w:rPr>
                <w:rFonts w:asciiTheme="minorHAnsi" w:hAnsiTheme="minorHAnsi" w:cstheme="minorHAnsi"/>
                <w:sz w:val="22"/>
                <w:szCs w:val="22"/>
              </w:rPr>
              <w:t>member</w:t>
            </w:r>
            <w:r w:rsidR="004F1F4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4F1F48">
              <w:rPr>
                <w:rFonts w:asciiTheme="minorHAnsi" w:hAnsiTheme="minorHAnsi" w:cstheme="minorHAnsi"/>
                <w:sz w:val="22"/>
                <w:szCs w:val="22"/>
              </w:rPr>
              <w:t xml:space="preserve"> and volunteer</w:t>
            </w:r>
            <w:r w:rsidR="004F1F4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4F1F48">
              <w:rPr>
                <w:rFonts w:asciiTheme="minorHAnsi" w:hAnsiTheme="minorHAnsi" w:cstheme="minorHAnsi"/>
                <w:sz w:val="22"/>
                <w:szCs w:val="22"/>
              </w:rPr>
              <w:t xml:space="preserve"> and propose to the Board</w:t>
            </w:r>
            <w:r w:rsidR="004F1F48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  <w:p w:rsidR="00126541" w:rsidRDefault="004F1F48" w:rsidP="000E4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Management Committee</w:t>
            </w:r>
            <w:r w:rsidR="00BD16FE" w:rsidRPr="004F1F48">
              <w:rPr>
                <w:rFonts w:asciiTheme="minorHAnsi" w:hAnsiTheme="minorHAnsi" w:cstheme="minorHAnsi"/>
                <w:sz w:val="22"/>
                <w:szCs w:val="22"/>
              </w:rPr>
              <w:t xml:space="preserve"> how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Consultation Strategy and/or Engagement Program may be amended to address this</w:t>
            </w:r>
            <w:r w:rsidR="00BD16FE" w:rsidRPr="004F1F4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F1F48" w:rsidRPr="004B78A4" w:rsidRDefault="004F1F48" w:rsidP="000E4642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:rsidR="00335F80" w:rsidRPr="00500888" w:rsidRDefault="00335F80" w:rsidP="000E4642">
      <w:pPr>
        <w:spacing w:after="0" w:line="240" w:lineRule="auto"/>
        <w:rPr>
          <w:rFonts w:cstheme="minorHAnsi"/>
        </w:rPr>
      </w:pPr>
    </w:p>
    <w:sectPr w:rsidR="00335F80" w:rsidRPr="00500888" w:rsidSect="007B71CE">
      <w:headerReference w:type="default" r:id="rId7"/>
      <w:footerReference w:type="default" r:id="rId8"/>
      <w:pgSz w:w="16838" w:h="11906" w:orient="landscape"/>
      <w:pgMar w:top="1700" w:right="720" w:bottom="1418" w:left="720" w:header="568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94B" w:rsidRDefault="00DC494B" w:rsidP="00E76624">
      <w:pPr>
        <w:spacing w:after="0" w:line="240" w:lineRule="auto"/>
      </w:pPr>
      <w:r>
        <w:separator/>
      </w:r>
    </w:p>
  </w:endnote>
  <w:endnote w:type="continuationSeparator" w:id="0">
    <w:p w:rsidR="00DC494B" w:rsidRDefault="00DC494B" w:rsidP="00E76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8702546"/>
      <w:docPartObj>
        <w:docPartGallery w:val="Page Numbers (Bottom of Page)"/>
        <w:docPartUnique/>
      </w:docPartObj>
    </w:sdtPr>
    <w:sdtEndPr/>
    <w:sdtContent>
      <w:p w:rsidR="005612A2" w:rsidRDefault="005916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3B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12A2" w:rsidRDefault="005612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94B" w:rsidRDefault="00DC494B" w:rsidP="00E76624">
      <w:pPr>
        <w:spacing w:after="0" w:line="240" w:lineRule="auto"/>
      </w:pPr>
      <w:r>
        <w:separator/>
      </w:r>
    </w:p>
  </w:footnote>
  <w:footnote w:type="continuationSeparator" w:id="0">
    <w:p w:rsidR="00DC494B" w:rsidRDefault="00DC494B" w:rsidP="00E76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8702545"/>
      <w:docPartObj>
        <w:docPartGallery w:val="Watermarks"/>
        <w:docPartUnique/>
      </w:docPartObj>
    </w:sdtPr>
    <w:sdtEndPr/>
    <w:sdtContent>
      <w:p w:rsidR="005612A2" w:rsidRDefault="00D23B31">
        <w:pPr>
          <w:pStyle w:val="Header"/>
        </w:pPr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418716760" o:spid="_x0000_s3073" type="#_x0000_t136" style="position:absolute;margin-left:0;margin-top:0;width:424.6pt;height:254.75pt;rotation:315;z-index:-251658752;mso-position-horizontal:center;mso-position-horizontal-relative:margin;mso-position-vertical:center;mso-position-vertical-relative:margin" o:allowincell="f" fillcolor="#7f7f7f [1612]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917A1"/>
    <w:multiLevelType w:val="hybridMultilevel"/>
    <w:tmpl w:val="038C4912"/>
    <w:lvl w:ilvl="0" w:tplc="622A6C64">
      <w:start w:val="1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5535E9"/>
    <w:multiLevelType w:val="hybridMultilevel"/>
    <w:tmpl w:val="C79665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84824"/>
    <w:multiLevelType w:val="hybridMultilevel"/>
    <w:tmpl w:val="85904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820D6"/>
    <w:multiLevelType w:val="hybridMultilevel"/>
    <w:tmpl w:val="F7ECC616"/>
    <w:lvl w:ilvl="0" w:tplc="622A6C64">
      <w:start w:val="1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917F0"/>
    <w:multiLevelType w:val="hybridMultilevel"/>
    <w:tmpl w:val="16F072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B77C52"/>
    <w:multiLevelType w:val="hybridMultilevel"/>
    <w:tmpl w:val="316205AC"/>
    <w:lvl w:ilvl="0" w:tplc="622A6C64">
      <w:start w:val="1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776143"/>
    <w:multiLevelType w:val="hybridMultilevel"/>
    <w:tmpl w:val="4920B8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D262B7D"/>
    <w:multiLevelType w:val="hybridMultilevel"/>
    <w:tmpl w:val="1100A3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EAA5163"/>
    <w:multiLevelType w:val="hybridMultilevel"/>
    <w:tmpl w:val="1B2CAC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B393A"/>
    <w:multiLevelType w:val="hybridMultilevel"/>
    <w:tmpl w:val="6498A4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0B39C6"/>
    <w:multiLevelType w:val="hybridMultilevel"/>
    <w:tmpl w:val="5428FE0E"/>
    <w:lvl w:ilvl="0" w:tplc="622A6C64">
      <w:start w:val="1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DA5C58"/>
    <w:multiLevelType w:val="hybridMultilevel"/>
    <w:tmpl w:val="AB209798"/>
    <w:lvl w:ilvl="0" w:tplc="622A6C64">
      <w:start w:val="1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1A4225"/>
    <w:multiLevelType w:val="hybridMultilevel"/>
    <w:tmpl w:val="2CCE4C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5C779A2"/>
    <w:multiLevelType w:val="hybridMultilevel"/>
    <w:tmpl w:val="3D0C415C"/>
    <w:lvl w:ilvl="0" w:tplc="622A6C64">
      <w:start w:val="1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EC16F4"/>
    <w:multiLevelType w:val="hybridMultilevel"/>
    <w:tmpl w:val="887809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E994BE7"/>
    <w:multiLevelType w:val="hybridMultilevel"/>
    <w:tmpl w:val="17847B0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002969"/>
    <w:multiLevelType w:val="hybridMultilevel"/>
    <w:tmpl w:val="CF0453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1634C49"/>
    <w:multiLevelType w:val="hybridMultilevel"/>
    <w:tmpl w:val="ADE48F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30261A8"/>
    <w:multiLevelType w:val="hybridMultilevel"/>
    <w:tmpl w:val="DE3410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46F25AB"/>
    <w:multiLevelType w:val="hybridMultilevel"/>
    <w:tmpl w:val="9364FF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5131BEB"/>
    <w:multiLevelType w:val="hybridMultilevel"/>
    <w:tmpl w:val="2C02D72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E3A44A0"/>
    <w:multiLevelType w:val="hybridMultilevel"/>
    <w:tmpl w:val="0284DA4E"/>
    <w:lvl w:ilvl="0" w:tplc="622A6C64">
      <w:start w:val="1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8"/>
  </w:num>
  <w:num w:numId="4">
    <w:abstractNumId w:val="15"/>
  </w:num>
  <w:num w:numId="5">
    <w:abstractNumId w:val="2"/>
  </w:num>
  <w:num w:numId="6">
    <w:abstractNumId w:val="0"/>
  </w:num>
  <w:num w:numId="7">
    <w:abstractNumId w:val="10"/>
  </w:num>
  <w:num w:numId="8">
    <w:abstractNumId w:val="11"/>
  </w:num>
  <w:num w:numId="9">
    <w:abstractNumId w:val="3"/>
  </w:num>
  <w:num w:numId="10">
    <w:abstractNumId w:val="21"/>
  </w:num>
  <w:num w:numId="11">
    <w:abstractNumId w:val="5"/>
  </w:num>
  <w:num w:numId="12">
    <w:abstractNumId w:val="13"/>
  </w:num>
  <w:num w:numId="13">
    <w:abstractNumId w:val="1"/>
  </w:num>
  <w:num w:numId="14">
    <w:abstractNumId w:val="18"/>
  </w:num>
  <w:num w:numId="15">
    <w:abstractNumId w:val="17"/>
  </w:num>
  <w:num w:numId="16">
    <w:abstractNumId w:val="14"/>
  </w:num>
  <w:num w:numId="17">
    <w:abstractNumId w:val="7"/>
  </w:num>
  <w:num w:numId="18">
    <w:abstractNumId w:val="4"/>
  </w:num>
  <w:num w:numId="19">
    <w:abstractNumId w:val="16"/>
  </w:num>
  <w:num w:numId="20">
    <w:abstractNumId w:val="12"/>
  </w:num>
  <w:num w:numId="21">
    <w:abstractNumId w:val="1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14C"/>
    <w:rsid w:val="00006E35"/>
    <w:rsid w:val="000132D1"/>
    <w:rsid w:val="00040DEA"/>
    <w:rsid w:val="0005250C"/>
    <w:rsid w:val="0005720C"/>
    <w:rsid w:val="00061CDA"/>
    <w:rsid w:val="000718C9"/>
    <w:rsid w:val="00091B32"/>
    <w:rsid w:val="00096A4F"/>
    <w:rsid w:val="000A28BA"/>
    <w:rsid w:val="000A60AD"/>
    <w:rsid w:val="000B64E9"/>
    <w:rsid w:val="000B77D4"/>
    <w:rsid w:val="000C0298"/>
    <w:rsid w:val="000C1032"/>
    <w:rsid w:val="000E4642"/>
    <w:rsid w:val="000F45CA"/>
    <w:rsid w:val="00104DE2"/>
    <w:rsid w:val="00117C65"/>
    <w:rsid w:val="001227FF"/>
    <w:rsid w:val="0012328D"/>
    <w:rsid w:val="00126541"/>
    <w:rsid w:val="00147845"/>
    <w:rsid w:val="00152A8E"/>
    <w:rsid w:val="00165C54"/>
    <w:rsid w:val="00173D7D"/>
    <w:rsid w:val="001858E3"/>
    <w:rsid w:val="001B4BC3"/>
    <w:rsid w:val="001C04F1"/>
    <w:rsid w:val="001C7A53"/>
    <w:rsid w:val="001D67E5"/>
    <w:rsid w:val="001D7877"/>
    <w:rsid w:val="00206FD9"/>
    <w:rsid w:val="00232B4A"/>
    <w:rsid w:val="00256DF7"/>
    <w:rsid w:val="00280FA5"/>
    <w:rsid w:val="00293F28"/>
    <w:rsid w:val="00296351"/>
    <w:rsid w:val="002A7F1B"/>
    <w:rsid w:val="002B71B4"/>
    <w:rsid w:val="002D4DF7"/>
    <w:rsid w:val="00313E56"/>
    <w:rsid w:val="003202B7"/>
    <w:rsid w:val="003226BA"/>
    <w:rsid w:val="00335F80"/>
    <w:rsid w:val="003404DD"/>
    <w:rsid w:val="00355CBD"/>
    <w:rsid w:val="00363227"/>
    <w:rsid w:val="00365121"/>
    <w:rsid w:val="0037715B"/>
    <w:rsid w:val="00396DBE"/>
    <w:rsid w:val="003A6625"/>
    <w:rsid w:val="003C29B8"/>
    <w:rsid w:val="003F5E45"/>
    <w:rsid w:val="00406CEC"/>
    <w:rsid w:val="004170C4"/>
    <w:rsid w:val="0042080A"/>
    <w:rsid w:val="00420F12"/>
    <w:rsid w:val="00430FFA"/>
    <w:rsid w:val="00443E52"/>
    <w:rsid w:val="0046761A"/>
    <w:rsid w:val="00470661"/>
    <w:rsid w:val="004810B9"/>
    <w:rsid w:val="00484B33"/>
    <w:rsid w:val="0048568C"/>
    <w:rsid w:val="004876D3"/>
    <w:rsid w:val="00496F03"/>
    <w:rsid w:val="004B26BB"/>
    <w:rsid w:val="004B78A4"/>
    <w:rsid w:val="004C764C"/>
    <w:rsid w:val="004F17CC"/>
    <w:rsid w:val="004F1F48"/>
    <w:rsid w:val="00500888"/>
    <w:rsid w:val="005017D2"/>
    <w:rsid w:val="00522CFA"/>
    <w:rsid w:val="00540197"/>
    <w:rsid w:val="00553D56"/>
    <w:rsid w:val="0055738E"/>
    <w:rsid w:val="005612A2"/>
    <w:rsid w:val="00587BA7"/>
    <w:rsid w:val="005916C9"/>
    <w:rsid w:val="00591DEA"/>
    <w:rsid w:val="005A7F34"/>
    <w:rsid w:val="005B5A2A"/>
    <w:rsid w:val="005D6EBD"/>
    <w:rsid w:val="005E38D7"/>
    <w:rsid w:val="005E44F9"/>
    <w:rsid w:val="005E6712"/>
    <w:rsid w:val="005F1585"/>
    <w:rsid w:val="005F31EE"/>
    <w:rsid w:val="005F5028"/>
    <w:rsid w:val="005F7AC8"/>
    <w:rsid w:val="00600697"/>
    <w:rsid w:val="006053FE"/>
    <w:rsid w:val="0066676E"/>
    <w:rsid w:val="0067486A"/>
    <w:rsid w:val="006927A3"/>
    <w:rsid w:val="00693127"/>
    <w:rsid w:val="006A628E"/>
    <w:rsid w:val="006D772F"/>
    <w:rsid w:val="006D7815"/>
    <w:rsid w:val="0070360E"/>
    <w:rsid w:val="007044EF"/>
    <w:rsid w:val="007248D1"/>
    <w:rsid w:val="00734634"/>
    <w:rsid w:val="00753565"/>
    <w:rsid w:val="007705B6"/>
    <w:rsid w:val="007B71CE"/>
    <w:rsid w:val="007D57D1"/>
    <w:rsid w:val="007E58BC"/>
    <w:rsid w:val="00810B3A"/>
    <w:rsid w:val="008166F9"/>
    <w:rsid w:val="008207CD"/>
    <w:rsid w:val="008361B8"/>
    <w:rsid w:val="00856E6E"/>
    <w:rsid w:val="00865ACC"/>
    <w:rsid w:val="00871A82"/>
    <w:rsid w:val="008970F2"/>
    <w:rsid w:val="008A004D"/>
    <w:rsid w:val="008B3472"/>
    <w:rsid w:val="008D49FF"/>
    <w:rsid w:val="008D5660"/>
    <w:rsid w:val="008F0EF1"/>
    <w:rsid w:val="008F51CE"/>
    <w:rsid w:val="008F5F71"/>
    <w:rsid w:val="00925ABE"/>
    <w:rsid w:val="00925B86"/>
    <w:rsid w:val="00932F69"/>
    <w:rsid w:val="009365E2"/>
    <w:rsid w:val="00945937"/>
    <w:rsid w:val="009B04B7"/>
    <w:rsid w:val="009B1D15"/>
    <w:rsid w:val="009C349C"/>
    <w:rsid w:val="009D1039"/>
    <w:rsid w:val="009E2460"/>
    <w:rsid w:val="009F2518"/>
    <w:rsid w:val="009F2B39"/>
    <w:rsid w:val="009F5CE3"/>
    <w:rsid w:val="00A263E7"/>
    <w:rsid w:val="00A4114C"/>
    <w:rsid w:val="00A44BFD"/>
    <w:rsid w:val="00A875A0"/>
    <w:rsid w:val="00AB4106"/>
    <w:rsid w:val="00AB5C88"/>
    <w:rsid w:val="00AC4AE6"/>
    <w:rsid w:val="00AD1008"/>
    <w:rsid w:val="00AF3824"/>
    <w:rsid w:val="00AF4C33"/>
    <w:rsid w:val="00AF6F9D"/>
    <w:rsid w:val="00B03419"/>
    <w:rsid w:val="00B06520"/>
    <w:rsid w:val="00B1665B"/>
    <w:rsid w:val="00B24033"/>
    <w:rsid w:val="00B331DC"/>
    <w:rsid w:val="00B37836"/>
    <w:rsid w:val="00B56A16"/>
    <w:rsid w:val="00B71323"/>
    <w:rsid w:val="00B73A10"/>
    <w:rsid w:val="00B76CE2"/>
    <w:rsid w:val="00B81AF2"/>
    <w:rsid w:val="00BB5615"/>
    <w:rsid w:val="00BC078B"/>
    <w:rsid w:val="00BC40F6"/>
    <w:rsid w:val="00BD16FE"/>
    <w:rsid w:val="00BD4655"/>
    <w:rsid w:val="00BE5E1C"/>
    <w:rsid w:val="00BE7D4A"/>
    <w:rsid w:val="00C01269"/>
    <w:rsid w:val="00C04DB8"/>
    <w:rsid w:val="00C131BD"/>
    <w:rsid w:val="00C15511"/>
    <w:rsid w:val="00C24F5A"/>
    <w:rsid w:val="00C37B75"/>
    <w:rsid w:val="00C81B68"/>
    <w:rsid w:val="00C84E96"/>
    <w:rsid w:val="00C9424A"/>
    <w:rsid w:val="00C95B0A"/>
    <w:rsid w:val="00CB39D9"/>
    <w:rsid w:val="00CC13EB"/>
    <w:rsid w:val="00CF06C3"/>
    <w:rsid w:val="00D11448"/>
    <w:rsid w:val="00D11E79"/>
    <w:rsid w:val="00D23B31"/>
    <w:rsid w:val="00D32998"/>
    <w:rsid w:val="00D332A6"/>
    <w:rsid w:val="00D36581"/>
    <w:rsid w:val="00D41958"/>
    <w:rsid w:val="00D517BF"/>
    <w:rsid w:val="00D53434"/>
    <w:rsid w:val="00D63642"/>
    <w:rsid w:val="00D64807"/>
    <w:rsid w:val="00D76F39"/>
    <w:rsid w:val="00DB1E24"/>
    <w:rsid w:val="00DC494B"/>
    <w:rsid w:val="00DC695D"/>
    <w:rsid w:val="00DF4316"/>
    <w:rsid w:val="00E26127"/>
    <w:rsid w:val="00E268F6"/>
    <w:rsid w:val="00E45256"/>
    <w:rsid w:val="00E47A1A"/>
    <w:rsid w:val="00E47B6C"/>
    <w:rsid w:val="00E74DF7"/>
    <w:rsid w:val="00E75DD2"/>
    <w:rsid w:val="00E76624"/>
    <w:rsid w:val="00E93BF2"/>
    <w:rsid w:val="00E94AEC"/>
    <w:rsid w:val="00EA1E6C"/>
    <w:rsid w:val="00EA7AB3"/>
    <w:rsid w:val="00EB0422"/>
    <w:rsid w:val="00EC44A3"/>
    <w:rsid w:val="00ED15B4"/>
    <w:rsid w:val="00ED309B"/>
    <w:rsid w:val="00EF286E"/>
    <w:rsid w:val="00EF3C1C"/>
    <w:rsid w:val="00EF7CD2"/>
    <w:rsid w:val="00F00C38"/>
    <w:rsid w:val="00F07764"/>
    <w:rsid w:val="00F16414"/>
    <w:rsid w:val="00F16FB8"/>
    <w:rsid w:val="00F20C68"/>
    <w:rsid w:val="00F25BA0"/>
    <w:rsid w:val="00F372B0"/>
    <w:rsid w:val="00F4689A"/>
    <w:rsid w:val="00F51217"/>
    <w:rsid w:val="00F6625F"/>
    <w:rsid w:val="00F7204A"/>
    <w:rsid w:val="00F807FE"/>
    <w:rsid w:val="00F81D4B"/>
    <w:rsid w:val="00F8533E"/>
    <w:rsid w:val="00F85866"/>
    <w:rsid w:val="00FA3CCF"/>
    <w:rsid w:val="00FA4B37"/>
    <w:rsid w:val="00FB0D09"/>
    <w:rsid w:val="00FB3451"/>
    <w:rsid w:val="00FB58B0"/>
    <w:rsid w:val="00FC06E1"/>
    <w:rsid w:val="00FC28E3"/>
    <w:rsid w:val="00FC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303DB565-79BB-4989-8C6B-3193BEC1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11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76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6624"/>
  </w:style>
  <w:style w:type="paragraph" w:styleId="Footer">
    <w:name w:val="footer"/>
    <w:basedOn w:val="Normal"/>
    <w:link w:val="FooterChar"/>
    <w:uiPriority w:val="99"/>
    <w:unhideWhenUsed/>
    <w:rsid w:val="00E76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624"/>
  </w:style>
  <w:style w:type="paragraph" w:styleId="ListParagraph">
    <w:name w:val="List Paragraph"/>
    <w:basedOn w:val="Normal"/>
    <w:uiPriority w:val="34"/>
    <w:qFormat/>
    <w:rsid w:val="000C029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C04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04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04F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25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A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A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A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A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A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4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Communications and Media Authority</Company>
  <LinksUpToDate>false</LinksUpToDate>
  <CharactersWithSpaces>8637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Graeme Hunt</dc:creator>
  <cp:lastModifiedBy>Phyllis Fong</cp:lastModifiedBy>
  <cp:revision>216</cp:revision>
  <dcterms:created xsi:type="dcterms:W3CDTF">2012-07-13T00:46:00Z</dcterms:created>
  <dcterms:modified xsi:type="dcterms:W3CDTF">2016-05-11T21:25:00Z</dcterms:modified>
</cp:coreProperties>
</file>