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14:textFill>
            <w14:solidFill>
              <w14:srgbClr w14:val="000000"/>
            </w14:solidFill>
          </w14:textFill>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-190500</wp:posOffset>
                </wp:positionH>
                <wp:positionV relativeFrom="line">
                  <wp:posOffset>-133350</wp:posOffset>
                </wp:positionV>
                <wp:extent cx="1447800" cy="914400"/>
                <wp:effectExtent l="0" t="0" r="0" b="0"/>
                <wp:wrapNone/>
                <wp:docPr id="1073741825" name="officeArt object" descr="Text Box 1"/>
                <wp:cNvGraphicFramePr/>
                <a:graphic xmlns:a="http://schemas.openxmlformats.org/drawingml/2006/main">
                  <a:graphicData uri="http://schemas.microsoft.com/office/word/2010/wordprocessingShape">
                    <wps:wsp>
                      <wps:cNvSpPr txBox="1"/>
                      <wps:spPr>
                        <a:xfrm>
                          <a:off x="0" y="0"/>
                          <a:ext cx="1447800" cy="914400"/>
                        </a:xfrm>
                        <a:prstGeom prst="rect">
                          <a:avLst/>
                        </a:prstGeom>
                        <a:solidFill>
                          <a:srgbClr val="FFFFFF"/>
                        </a:solidFill>
                        <a:ln w="12700" cap="flat">
                          <a:noFill/>
                          <a:miter lim="400000"/>
                        </a:ln>
                        <a:effectLst/>
                      </wps:spPr>
                      <wps:txbx>
                        <w:txbxContent>
                          <w:p>
                            <w:pPr>
                              <w:pStyle w:val="Body"/>
                            </w:pPr>
                            <w:r>
                              <w:rPr>
                                <w14:textOutline w14:w="12700" w14:cap="flat">
                                  <w14:noFill/>
                                  <w14:miter w14:lim="400000"/>
                                </w14:textOutline>
                              </w:rPr>
                              <w:drawing xmlns:a="http://schemas.openxmlformats.org/drawingml/2006/main">
                                <wp:inline distT="0" distB="0" distL="0" distR="0">
                                  <wp:extent cx="1276350" cy="390482"/>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276350" cy="390482"/>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15.0pt;margin-top:-10.5pt;width:114.0pt;height:72.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14:textOutline w14:w="12700" w14:cap="flat">
                            <w14:noFill/>
                            <w14:miter w14:lim="400000"/>
                          </w14:textOutline>
                        </w:rPr>
                        <w:drawing xmlns:a="http://schemas.openxmlformats.org/drawingml/2006/main">
                          <wp:inline distT="0" distB="0" distL="0" distR="0">
                            <wp:extent cx="1276350" cy="390482"/>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276350" cy="390482"/>
                                    </a:xfrm>
                                    <a:prstGeom prst="rect">
                                      <a:avLst/>
                                    </a:prstGeom>
                                  </pic:spPr>
                                </pic:pic>
                              </a:graphicData>
                            </a:graphic>
                          </wp:inline>
                        </w:drawing>
                      </w:r>
                    </w:p>
                  </w:txbxContent>
                </v:textbox>
                <w10:wrap type="none" side="bothSides" anchorx="text"/>
              </v:shape>
            </w:pict>
          </mc:Fallback>
        </mc:AlternateContent>
      </w:r>
      <w:r>
        <w:rPr>
          <w:b w:val="1"/>
          <w:bCs w:val="1"/>
          <w:outline w:val="0"/>
          <w:color w:val="000000"/>
          <w:sz w:val="32"/>
          <w:szCs w:val="32"/>
          <w:u w:color="000000"/>
          <w:rtl w:val="0"/>
          <w:lang w:val="en-US"/>
          <w14:textFill>
            <w14:solidFill>
              <w14:srgbClr w14:val="000000"/>
            </w14:solidFill>
          </w14:textFill>
        </w:rPr>
        <w:t>American Society for Quality (ASQ)</w:t>
      </w:r>
    </w:p>
    <w:p>
      <w:pPr>
        <w:pStyle w:val="Body"/>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Baltimore Section 0502</w:t>
      </w:r>
    </w:p>
    <w:p>
      <w:pPr>
        <w:pStyle w:val="Body"/>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 xml:space="preserve">Virtual Meeting </w:t>
      </w:r>
      <w:r>
        <w:rPr>
          <w:b w:val="1"/>
          <w:bCs w:val="1"/>
          <w:outline w:val="0"/>
          <w:color w:val="000000"/>
          <w:sz w:val="32"/>
          <w:szCs w:val="32"/>
          <w:u w:color="000000"/>
          <w:rtl w:val="0"/>
          <w14:textFill>
            <w14:solidFill>
              <w14:srgbClr w14:val="000000"/>
            </w14:solidFill>
          </w14:textFill>
        </w:rPr>
        <w:t xml:space="preserve">– </w:t>
      </w:r>
      <w:r>
        <w:rPr>
          <w:b w:val="1"/>
          <w:bCs w:val="1"/>
          <w:outline w:val="0"/>
          <w:color w:val="000000"/>
          <w:sz w:val="32"/>
          <w:szCs w:val="32"/>
          <w:u w:color="000000"/>
          <w:rtl w:val="0"/>
          <w:lang w:val="en-US"/>
          <w14:textFill>
            <w14:solidFill>
              <w14:srgbClr w14:val="000000"/>
            </w14:solidFill>
          </w14:textFill>
        </w:rPr>
        <w:t>Program and Tutorial</w:t>
      </w:r>
    </w:p>
    <w:p>
      <w:pPr>
        <w:pStyle w:val="Body"/>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February 10</w:t>
      </w:r>
      <w:r>
        <w:rPr>
          <w:b w:val="1"/>
          <w:bCs w:val="1"/>
          <w:outline w:val="0"/>
          <w:color w:val="000000"/>
          <w:sz w:val="32"/>
          <w:szCs w:val="32"/>
          <w:u w:color="000000"/>
          <w:rtl w:val="0"/>
          <w14:textFill>
            <w14:solidFill>
              <w14:srgbClr w14:val="000000"/>
            </w14:solidFill>
          </w14:textFill>
        </w:rPr>
        <w:t>, 202</w:t>
      </w:r>
      <w:r>
        <w:rPr>
          <w:b w:val="1"/>
          <w:bCs w:val="1"/>
          <w:outline w:val="0"/>
          <w:color w:val="000000"/>
          <w:sz w:val="32"/>
          <w:szCs w:val="32"/>
          <w:u w:color="000000"/>
          <w:rtl w:val="0"/>
          <w:lang w:val="en-US"/>
          <w14:textFill>
            <w14:solidFill>
              <w14:srgbClr w14:val="000000"/>
            </w14:solidFill>
          </w14:textFill>
        </w:rPr>
        <w:t>6</w:t>
      </w:r>
    </w:p>
    <w:p>
      <w:pPr>
        <w:pStyle w:val="Body"/>
        <w:jc w:val="center"/>
        <w:rPr>
          <w:b w:val="1"/>
          <w:bCs w:val="1"/>
          <w:outline w:val="0"/>
          <w:color w:val="000000"/>
          <w:sz w:val="32"/>
          <w:szCs w:val="32"/>
          <w:u w:color="000000"/>
          <w14:textFill>
            <w14:solidFill>
              <w14:srgbClr w14:val="000000"/>
            </w14:solidFill>
          </w14:textFill>
        </w:rPr>
      </w:pPr>
    </w:p>
    <w:p>
      <w:pPr>
        <w:pStyle w:val="Body"/>
        <w:ind w:left="1440" w:hanging="1440"/>
        <w:rPr>
          <w:b w:val="1"/>
          <w:bCs w:val="1"/>
          <w:sz w:val="24"/>
          <w:szCs w:val="24"/>
        </w:rPr>
      </w:pPr>
      <w:r>
        <w:rPr>
          <w:b w:val="1"/>
          <w:bCs w:val="1"/>
          <w:sz w:val="24"/>
          <w:szCs w:val="24"/>
          <w:rtl w:val="0"/>
        </w:rPr>
        <w:t xml:space="preserve">Program: </w:t>
        <w:tab/>
      </w:r>
      <w:r>
        <w:rPr>
          <w:b w:val="1"/>
          <w:bCs w:val="1"/>
          <w:sz w:val="24"/>
          <w:szCs w:val="24"/>
          <w:rtl w:val="0"/>
          <w:lang w:val="en-US"/>
        </w:rPr>
        <w:t xml:space="preserve">Voice of the Members - Listening to ASQ Baltimore 0502 Section Members </w:t>
      </w:r>
      <w:r>
        <w:rPr>
          <w:b w:val="1"/>
          <w:bCs w:val="1"/>
          <w:sz w:val="24"/>
          <w:szCs w:val="24"/>
          <w:rtl w:val="0"/>
          <w:lang w:val="en-US"/>
        </w:rPr>
        <w:t xml:space="preserve">— </w:t>
      </w:r>
      <w:r>
        <w:rPr>
          <w:b w:val="1"/>
          <w:bCs w:val="1"/>
          <w:sz w:val="24"/>
          <w:szCs w:val="24"/>
          <w:rtl w:val="0"/>
          <w:lang w:val="en-US"/>
        </w:rPr>
        <w:t>Steven Schuelka</w:t>
      </w:r>
    </w:p>
    <w:p>
      <w:pPr>
        <w:pStyle w:val="Body"/>
        <w:rPr>
          <w:b w:val="1"/>
          <w:bCs w:val="1"/>
          <w:outline w:val="0"/>
          <w:color w:val="000000"/>
          <w:sz w:val="24"/>
          <w:szCs w:val="24"/>
          <w:u w:color="000000"/>
          <w14:textFill>
            <w14:solidFill>
              <w14:srgbClr w14:val="000000"/>
            </w14:solidFill>
          </w14:textFill>
        </w:rPr>
      </w:pPr>
      <w:r>
        <w:rPr>
          <w:b w:val="1"/>
          <w:bCs w:val="1"/>
          <w:sz w:val="24"/>
          <w:szCs w:val="24"/>
          <w:rtl w:val="0"/>
          <w:lang w:val="en-US"/>
        </w:rPr>
        <w:t xml:space="preserve">Tutorial/Workshop:  </w:t>
      </w:r>
      <w:r>
        <w:rPr>
          <w:b w:val="1"/>
          <w:bCs w:val="1"/>
          <w:sz w:val="24"/>
          <w:szCs w:val="24"/>
          <w:rtl w:val="0"/>
          <w:lang w:val="en-US"/>
        </w:rPr>
        <w:t xml:space="preserve">ASQ Baltimore Section Town Hall </w:t>
      </w:r>
      <w:r>
        <w:rPr>
          <w:b w:val="1"/>
          <w:bCs w:val="1"/>
          <w:sz w:val="24"/>
          <w:szCs w:val="24"/>
          <w:rtl w:val="0"/>
          <w:lang w:val="en-US"/>
        </w:rPr>
        <w:t xml:space="preserve">— </w:t>
      </w:r>
      <w:r>
        <w:rPr>
          <w:b w:val="1"/>
          <w:bCs w:val="1"/>
          <w:sz w:val="24"/>
          <w:szCs w:val="24"/>
          <w:rtl w:val="0"/>
          <w:lang w:val="en-US"/>
        </w:rPr>
        <w:t>Baltimore Section Leaders</w:t>
      </w:r>
    </w:p>
    <w:p>
      <w:pPr>
        <w:pStyle w:val="Body"/>
        <w:ind w:left="720" w:hanging="720"/>
        <w:rPr>
          <w:b w:val="1"/>
          <w:bCs w:val="1"/>
          <w:outline w:val="0"/>
          <w:color w:val="000000"/>
          <w:sz w:val="24"/>
          <w:szCs w:val="24"/>
          <w:u w:color="000000"/>
          <w14:textFill>
            <w14:solidFill>
              <w14:srgbClr w14:val="000000"/>
            </w14:solidFill>
          </w14:textFill>
        </w:rPr>
      </w:pPr>
    </w:p>
    <w:tbl>
      <w:tblPr>
        <w:tblW w:w="10350" w:type="dxa"/>
        <w:jc w:val="left"/>
        <w:tblInd w:w="28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40"/>
        <w:gridCol w:w="1142"/>
        <w:gridCol w:w="353"/>
        <w:gridCol w:w="1081"/>
        <w:gridCol w:w="6734"/>
      </w:tblGrid>
      <w:tr>
        <w:tblPrEx>
          <w:shd w:val="clear" w:color="auto" w:fill="d0ddef"/>
        </w:tblPrEx>
        <w:trPr>
          <w:trHeight w:val="321"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w:jc w:val="center"/>
            </w:pPr>
            <w:r>
              <w:rPr>
                <w:b w:val="1"/>
                <w:bCs w:val="1"/>
                <w:sz w:val="28"/>
                <w:szCs w:val="28"/>
                <w:shd w:val="nil" w:color="auto" w:fill="auto"/>
                <w:rtl w:val="0"/>
                <w:lang w:val="en-US"/>
              </w:rPr>
              <w:t>Program (0.1 RUs)</w:t>
            </w:r>
          </w:p>
        </w:tc>
      </w:tr>
      <w:tr>
        <w:tblPrEx>
          <w:shd w:val="clear" w:color="auto" w:fill="d0ddef"/>
        </w:tblPrEx>
        <w:trPr>
          <w:trHeight w:val="802"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TOPIC:</w:t>
            </w:r>
            <w:r>
              <w:rPr>
                <w:b w:val="1"/>
                <w:bCs w:val="1"/>
                <w:sz w:val="22"/>
                <w:szCs w:val="22"/>
                <w:shd w:val="nil" w:color="auto" w:fill="auto"/>
              </w:rPr>
            </w:r>
          </w:p>
        </w:tc>
        <w:tc>
          <w:tcPr>
            <w:tcW w:type="dxa" w:w="78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4"/>
                <w:szCs w:val="24"/>
                <w:rtl w:val="0"/>
                <w:lang w:val="en-US"/>
              </w:rPr>
              <w:t>Voice of the Members (VoM) - Listening to ASQ Baltimore 0502 Section Members</w:t>
            </w:r>
          </w:p>
        </w:tc>
      </w:tr>
      <w:tr>
        <w:tblPrEx>
          <w:shd w:val="clear" w:color="auto" w:fill="d0ddef"/>
        </w:tblPrEx>
        <w:trPr>
          <w:trHeight w:val="4225"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OVERVIEW:</w:t>
            </w:r>
          </w:p>
        </w:tc>
        <w:tc>
          <w:tcPr>
            <w:tcW w:type="dxa" w:w="7815"/>
            <w:gridSpan w:val="2"/>
            <w:tcBorders>
              <w:top w:val="single" w:color="000000" w:sz="4" w:space="0" w:shadow="0" w:frame="0"/>
              <w:left w:val="single" w:color="000000" w:sz="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82" w:line="269" w:lineRule="auto"/>
              <w:ind w:left="0" w:right="0" w:firstLine="0"/>
              <w:jc w:val="left"/>
              <w:rPr>
                <w:sz w:val="22"/>
                <w:szCs w:val="22"/>
                <w:shd w:val="nil" w:color="auto" w:fill="auto"/>
                <w:rtl w:val="0"/>
                <w:lang w:val="en-US"/>
              </w:rPr>
            </w:pPr>
            <w:r>
              <w:rPr>
                <w:sz w:val="22"/>
                <w:szCs w:val="22"/>
                <w:shd w:val="nil" w:color="auto" w:fill="auto"/>
                <w:rtl w:val="0"/>
                <w:lang w:val="en-US"/>
              </w:rPr>
              <w:t>In th</w:t>
            </w:r>
            <w:r>
              <w:rPr>
                <w:sz w:val="22"/>
                <w:szCs w:val="22"/>
                <w:shd w:val="nil" w:color="auto" w:fill="auto"/>
                <w:rtl w:val="0"/>
                <w:lang w:val="en-US"/>
              </w:rPr>
              <w:t>e program session, Mr. Steven Schuelka will conduct a facilitated discussion in which Baltimore section members gain insights about benefits and rewards of section membership and their role in driving the annual programming and outreach activities. In this safe and welcoming space, you can freely discuss observations on the following questions:</w:t>
            </w:r>
          </w:p>
          <w:p>
            <w:pPr>
              <w:pStyle w:val="Default"/>
              <w:numPr>
                <w:ilvl w:val="0"/>
                <w:numId w:val="1"/>
              </w:numPr>
              <w:suppressAutoHyphens w:val="1"/>
              <w:spacing w:before="0" w:after="160" w:line="240" w:lineRule="auto"/>
              <w:jc w:val="left"/>
              <w:rPr>
                <w:rFonts w:ascii="Arial" w:hAnsi="Arial"/>
                <w:outline w:val="0"/>
                <w:color w:val="222222"/>
                <w:sz w:val="22"/>
                <w:szCs w:val="22"/>
                <w:shd w:val="clear" w:color="auto" w:fill="ffffff"/>
                <w:lang w:val="en-US"/>
                <w14:textFill>
                  <w14:solidFill>
                    <w14:srgbClr w14:val="222222"/>
                  </w14:solidFill>
                </w14:textFill>
              </w:rPr>
            </w:pPr>
            <w:r>
              <w:rPr>
                <w:rFonts w:ascii="Arial" w:hAnsi="Arial"/>
                <w:outline w:val="0"/>
                <w:color w:val="222222"/>
                <w:sz w:val="22"/>
                <w:szCs w:val="22"/>
                <w:shd w:val="clear" w:color="auto" w:fill="ffffff"/>
                <w:rtl w:val="0"/>
                <w:lang w:val="en-US"/>
                <w14:textFill>
                  <w14:solidFill>
                    <w14:srgbClr w14:val="222222"/>
                  </w14:solidFill>
                </w14:textFill>
              </w:rPr>
              <w:t>What do you feel is the most valuable benefit you receive from the</w:t>
            </w:r>
            <w:r>
              <w:rPr>
                <w:rFonts w:ascii="Arial" w:hAnsi="Arial" w:hint="default"/>
                <w:outline w:val="0"/>
                <w:color w:val="222222"/>
                <w:sz w:val="22"/>
                <w:szCs w:val="22"/>
                <w:shd w:val="clear" w:color="auto" w:fill="ffffff"/>
                <w:rtl w:val="0"/>
                <w14:textFill>
                  <w14:solidFill>
                    <w14:srgbClr w14:val="222222"/>
                  </w14:solidFill>
                </w14:textFill>
              </w:rPr>
              <w:t> </w:t>
            </w:r>
            <w:r>
              <w:rPr>
                <w:rFonts w:ascii="Arial" w:hAnsi="Arial"/>
                <w:outline w:val="0"/>
                <w:color w:val="222222"/>
                <w:sz w:val="22"/>
                <w:szCs w:val="22"/>
                <w:shd w:val="clear" w:color="auto" w:fill="ffffff"/>
                <w:rtl w:val="0"/>
                <w:lang w:val="en-US"/>
                <w14:textFill>
                  <w14:solidFill>
                    <w14:srgbClr w14:val="222222"/>
                  </w14:solidFill>
                </w14:textFill>
              </w:rPr>
              <w:t>Baltimore</w:t>
            </w:r>
            <w:r>
              <w:rPr>
                <w:rFonts w:ascii="Arial" w:hAnsi="Arial" w:hint="default"/>
                <w:outline w:val="0"/>
                <w:color w:val="222222"/>
                <w:sz w:val="22"/>
                <w:szCs w:val="22"/>
                <w:shd w:val="clear" w:color="auto" w:fill="ffffff"/>
                <w:rtl w:val="0"/>
                <w14:textFill>
                  <w14:solidFill>
                    <w14:srgbClr w14:val="222222"/>
                  </w14:solidFill>
                </w14:textFill>
              </w:rPr>
              <w:t> </w:t>
            </w:r>
            <w:r>
              <w:rPr>
                <w:rFonts w:ascii="Arial" w:hAnsi="Arial"/>
                <w:outline w:val="0"/>
                <w:color w:val="222222"/>
                <w:sz w:val="22"/>
                <w:szCs w:val="22"/>
                <w:shd w:val="clear" w:color="auto" w:fill="ffffff"/>
                <w:rtl w:val="0"/>
                <w:lang w:val="en-US"/>
                <w14:textFill>
                  <w14:solidFill>
                    <w14:srgbClr w14:val="222222"/>
                  </w14:solidFill>
                </w14:textFill>
              </w:rPr>
              <w:t>Section?</w:t>
            </w:r>
          </w:p>
          <w:p>
            <w:pPr>
              <w:pStyle w:val="Default"/>
              <w:numPr>
                <w:ilvl w:val="0"/>
                <w:numId w:val="2"/>
              </w:numPr>
              <w:suppressAutoHyphens w:val="1"/>
              <w:spacing w:before="0" w:after="160" w:line="240" w:lineRule="auto"/>
              <w:jc w:val="left"/>
              <w:rPr>
                <w:rFonts w:ascii="Arial" w:hAnsi="Arial"/>
                <w:outline w:val="0"/>
                <w:color w:val="222222"/>
                <w:sz w:val="22"/>
                <w:szCs w:val="22"/>
                <w:shd w:val="clear" w:color="auto" w:fill="ffffff"/>
                <w:lang w:val="en-US"/>
                <w14:textFill>
                  <w14:solidFill>
                    <w14:srgbClr w14:val="222222"/>
                  </w14:solidFill>
                </w14:textFill>
              </w:rPr>
            </w:pPr>
            <w:r>
              <w:rPr>
                <w:rFonts w:ascii="Arial" w:hAnsi="Arial"/>
                <w:outline w:val="0"/>
                <w:color w:val="222222"/>
                <w:sz w:val="22"/>
                <w:szCs w:val="22"/>
                <w:shd w:val="clear" w:color="auto" w:fill="ffffff"/>
                <w:rtl w:val="0"/>
                <w:lang w:val="en-US"/>
                <w14:textFill>
                  <w14:solidFill>
                    <w14:srgbClr w14:val="222222"/>
                  </w14:solidFill>
                </w14:textFill>
              </w:rPr>
              <w:t>What is one thing that you wish the</w:t>
            </w:r>
            <w:r>
              <w:rPr>
                <w:rFonts w:ascii="Arial" w:hAnsi="Arial" w:hint="default"/>
                <w:outline w:val="0"/>
                <w:color w:val="222222"/>
                <w:sz w:val="22"/>
                <w:szCs w:val="22"/>
                <w:shd w:val="clear" w:color="auto" w:fill="ffffff"/>
                <w:rtl w:val="0"/>
                <w14:textFill>
                  <w14:solidFill>
                    <w14:srgbClr w14:val="222222"/>
                  </w14:solidFill>
                </w14:textFill>
              </w:rPr>
              <w:t> </w:t>
            </w:r>
            <w:r>
              <w:rPr>
                <w:rFonts w:ascii="Arial" w:hAnsi="Arial"/>
                <w:outline w:val="0"/>
                <w:color w:val="222222"/>
                <w:sz w:val="22"/>
                <w:szCs w:val="22"/>
                <w:shd w:val="clear" w:color="auto" w:fill="ffffff"/>
                <w:rtl w:val="0"/>
                <w:lang w:val="en-US"/>
                <w14:textFill>
                  <w14:solidFill>
                    <w14:srgbClr w14:val="222222"/>
                  </w14:solidFill>
                </w14:textFill>
              </w:rPr>
              <w:t>Baltimore</w:t>
            </w:r>
            <w:r>
              <w:rPr>
                <w:rFonts w:ascii="Arial" w:hAnsi="Arial" w:hint="default"/>
                <w:outline w:val="0"/>
                <w:color w:val="222222"/>
                <w:sz w:val="22"/>
                <w:szCs w:val="22"/>
                <w:shd w:val="clear" w:color="auto" w:fill="ffffff"/>
                <w:rtl w:val="0"/>
                <w14:textFill>
                  <w14:solidFill>
                    <w14:srgbClr w14:val="222222"/>
                  </w14:solidFill>
                </w14:textFill>
              </w:rPr>
              <w:t> </w:t>
            </w:r>
            <w:r>
              <w:rPr>
                <w:rFonts w:ascii="Arial" w:hAnsi="Arial"/>
                <w:outline w:val="0"/>
                <w:color w:val="222222"/>
                <w:sz w:val="22"/>
                <w:szCs w:val="22"/>
                <w:shd w:val="clear" w:color="auto" w:fill="ffffff"/>
                <w:rtl w:val="0"/>
                <w:lang w:val="en-US"/>
                <w14:textFill>
                  <w14:solidFill>
                    <w14:srgbClr w14:val="222222"/>
                  </w14:solidFill>
                </w14:textFill>
              </w:rPr>
              <w:t>Section would offer in the future that it does not?</w:t>
            </w:r>
          </w:p>
          <w:p>
            <w:pPr>
              <w:pStyle w:val="Default"/>
              <w:numPr>
                <w:ilvl w:val="0"/>
                <w:numId w:val="2"/>
              </w:numPr>
              <w:suppressAutoHyphens w:val="1"/>
              <w:spacing w:before="0" w:after="160" w:line="240" w:lineRule="auto"/>
              <w:jc w:val="left"/>
              <w:rPr>
                <w:rFonts w:ascii="Arial" w:hAnsi="Arial"/>
                <w:outline w:val="0"/>
                <w:color w:val="222222"/>
                <w:sz w:val="22"/>
                <w:szCs w:val="22"/>
                <w:shd w:val="clear" w:color="auto" w:fill="ffffff"/>
                <w:lang w:val="en-US"/>
                <w14:textFill>
                  <w14:solidFill>
                    <w14:srgbClr w14:val="222222"/>
                  </w14:solidFill>
                </w14:textFill>
              </w:rPr>
            </w:pPr>
            <w:r>
              <w:rPr>
                <w:rFonts w:ascii="Arial" w:hAnsi="Arial"/>
                <w:outline w:val="0"/>
                <w:color w:val="222222"/>
                <w:sz w:val="22"/>
                <w:szCs w:val="22"/>
                <w:shd w:val="clear" w:color="auto" w:fill="ffffff"/>
                <w:rtl w:val="0"/>
                <w:lang w:val="en-US"/>
                <w14:textFill>
                  <w14:solidFill>
                    <w14:srgbClr w14:val="222222"/>
                  </w14:solidFill>
                </w14:textFill>
              </w:rPr>
              <w:t>What do you feel is the most valuable benefit you receive from your ASQ Membership?</w:t>
            </w:r>
          </w:p>
          <w:p>
            <w:pPr>
              <w:pStyle w:val="Default"/>
              <w:numPr>
                <w:ilvl w:val="0"/>
                <w:numId w:val="2"/>
              </w:numPr>
              <w:suppressAutoHyphens w:val="1"/>
              <w:spacing w:before="0" w:after="160" w:line="240" w:lineRule="auto"/>
              <w:jc w:val="left"/>
              <w:rPr>
                <w:rFonts w:ascii="Arial" w:hAnsi="Arial"/>
                <w:outline w:val="0"/>
                <w:color w:val="222222"/>
                <w:sz w:val="22"/>
                <w:szCs w:val="22"/>
                <w:shd w:val="clear" w:color="auto" w:fill="ffffff"/>
                <w:lang w:val="en-US"/>
                <w14:textFill>
                  <w14:solidFill>
                    <w14:srgbClr w14:val="222222"/>
                  </w14:solidFill>
                </w14:textFill>
              </w:rPr>
            </w:pPr>
            <w:r>
              <w:rPr>
                <w:rFonts w:ascii="Arial" w:hAnsi="Arial"/>
                <w:outline w:val="0"/>
                <w:color w:val="222222"/>
                <w:sz w:val="22"/>
                <w:szCs w:val="22"/>
                <w:shd w:val="clear" w:color="auto" w:fill="ffffff"/>
                <w:rtl w:val="0"/>
                <w:lang w:val="en-US"/>
                <w14:textFill>
                  <w14:solidFill>
                    <w14:srgbClr w14:val="222222"/>
                  </w14:solidFill>
                </w14:textFill>
              </w:rPr>
              <w:t>What is one thing that you wish ASQ would offer in the future that it does not?</w:t>
            </w:r>
          </w:p>
          <w:p>
            <w:pPr>
              <w:pStyle w:val="Default"/>
              <w:numPr>
                <w:ilvl w:val="0"/>
                <w:numId w:val="2"/>
              </w:numPr>
              <w:suppressAutoHyphens w:val="1"/>
              <w:spacing w:before="0" w:line="240" w:lineRule="auto"/>
              <w:jc w:val="left"/>
              <w:rPr>
                <w:rFonts w:ascii="Arial" w:hAnsi="Arial"/>
                <w:outline w:val="0"/>
                <w:color w:val="222222"/>
                <w:sz w:val="22"/>
                <w:szCs w:val="22"/>
                <w:shd w:val="clear" w:color="auto" w:fill="ffffff"/>
                <w:lang w:val="en-US"/>
                <w14:textFill>
                  <w14:solidFill>
                    <w14:srgbClr w14:val="222222"/>
                  </w14:solidFill>
                </w14:textFill>
              </w:rPr>
            </w:pPr>
            <w:r>
              <w:rPr>
                <w:rFonts w:ascii="Arial" w:hAnsi="Arial"/>
                <w:outline w:val="0"/>
                <w:color w:val="222222"/>
                <w:sz w:val="22"/>
                <w:szCs w:val="22"/>
                <w:shd w:val="clear" w:color="auto" w:fill="ffffff"/>
                <w:rtl w:val="0"/>
                <w:lang w:val="en-US"/>
                <w14:textFill>
                  <w14:solidFill>
                    <w14:srgbClr w14:val="222222"/>
                  </w14:solidFill>
                </w14:textFill>
              </w:rPr>
              <w:t>Anything else you wish to share?</w:t>
            </w:r>
            <w:r>
              <w:rPr>
                <w:rFonts w:ascii="Arial" w:hAnsi="Arial" w:hint="default"/>
                <w:outline w:val="0"/>
                <w:color w:val="222222"/>
                <w:sz w:val="22"/>
                <w:szCs w:val="22"/>
                <w:shd w:val="clear" w:color="auto" w:fill="ffffff"/>
                <w:rtl w:val="0"/>
                <w14:textFill>
                  <w14:solidFill>
                    <w14:srgbClr w14:val="222222"/>
                  </w14:solidFill>
                </w14:textFill>
              </w:rPr>
              <w:t> </w:t>
            </w:r>
          </w:p>
        </w:tc>
      </w:tr>
      <w:tr>
        <w:tblPrEx>
          <w:shd w:val="clear" w:color="auto" w:fill="d0ddef"/>
        </w:tblPrEx>
        <w:trPr>
          <w:trHeight w:val="3603"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SPEAKER:</w:t>
            </w:r>
          </w:p>
        </w:tc>
        <w:tc>
          <w:tcPr>
            <w:tcW w:type="dxa" w:w="7815"/>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widowControl w:val="0"/>
              <w:bidi w:val="0"/>
              <w:spacing w:before="0" w:line="240" w:lineRule="auto"/>
              <w:ind w:left="360" w:right="215" w:firstLine="0"/>
              <w:jc w:val="left"/>
              <w:rPr>
                <w:rtl w:val="0"/>
              </w:rPr>
            </w:pPr>
            <w:r>
              <w:rPr>
                <w:rFonts w:ascii="Arial" w:hAnsi="Arial"/>
                <w:sz w:val="22"/>
                <w:szCs w:val="22"/>
                <w:u w:color="000000"/>
                <w:rtl w:val="0"/>
                <w:lang w:val="en-US"/>
              </w:rPr>
              <w:t>Mr. Schuelka has an M.S. in Statistics and an M.S.E. in Industrial Engineering.</w:t>
            </w:r>
            <w:r>
              <w:rPr>
                <w:rFonts w:ascii="Arial" w:hAnsi="Arial"/>
                <w:spacing w:val="36"/>
                <w:sz w:val="22"/>
                <w:szCs w:val="22"/>
                <w:u w:color="000000"/>
                <w:rtl w:val="0"/>
                <w:lang w:val="en-US"/>
              </w:rPr>
              <w:t xml:space="preserve"> </w:t>
            </w:r>
            <w:r>
              <w:rPr>
                <w:rFonts w:ascii="Arial" w:hAnsi="Arial"/>
                <w:sz w:val="22"/>
                <w:szCs w:val="22"/>
                <w:u w:color="000000"/>
                <w:rtl w:val="0"/>
                <w:lang w:val="en-US"/>
              </w:rPr>
              <w:t>He has taught many statistics and quality-focused courses both at Fortune 500 companies and at colleges throughout the Chicago area.</w:t>
            </w:r>
            <w:r>
              <w:rPr>
                <w:rFonts w:ascii="Arial" w:hAnsi="Arial"/>
                <w:spacing w:val="73"/>
                <w:sz w:val="22"/>
                <w:szCs w:val="22"/>
                <w:u w:color="000000"/>
                <w:rtl w:val="0"/>
                <w:lang w:val="en-US"/>
              </w:rPr>
              <w:t xml:space="preserve"> </w:t>
            </w:r>
            <w:r>
              <w:rPr>
                <w:rFonts w:ascii="Arial" w:hAnsi="Arial"/>
                <w:sz w:val="22"/>
                <w:szCs w:val="22"/>
                <w:u w:color="000000"/>
                <w:rtl w:val="0"/>
                <w:lang w:val="en-US"/>
              </w:rPr>
              <w:t>Steven has worked for Petrochemical and Steel companies, spent five years in the Healthcare field, performed statistical analysis for the Space Shuttle program, and has</w:t>
            </w:r>
            <w:r>
              <w:rPr>
                <w:rFonts w:ascii="Arial" w:hAnsi="Arial"/>
                <w:spacing w:val="-2"/>
                <w:sz w:val="22"/>
                <w:szCs w:val="22"/>
                <w:u w:color="000000"/>
                <w:rtl w:val="0"/>
                <w:lang w:val="en-US"/>
              </w:rPr>
              <w:t xml:space="preserve"> </w:t>
            </w:r>
            <w:r>
              <w:rPr>
                <w:rFonts w:ascii="Arial" w:hAnsi="Arial"/>
                <w:sz w:val="22"/>
                <w:szCs w:val="22"/>
                <w:u w:color="000000"/>
                <w:rtl w:val="0"/>
                <w:lang w:val="en-US"/>
              </w:rPr>
              <w:t>done</w:t>
            </w:r>
            <w:r>
              <w:rPr>
                <w:rFonts w:ascii="Arial" w:hAnsi="Arial"/>
                <w:spacing w:val="-3"/>
                <w:sz w:val="22"/>
                <w:szCs w:val="22"/>
                <w:u w:color="000000"/>
                <w:rtl w:val="0"/>
                <w:lang w:val="en-US"/>
              </w:rPr>
              <w:t xml:space="preserve"> </w:t>
            </w:r>
            <w:r>
              <w:rPr>
                <w:rFonts w:ascii="Arial" w:hAnsi="Arial"/>
                <w:sz w:val="22"/>
                <w:szCs w:val="22"/>
                <w:u w:color="000000"/>
                <w:rtl w:val="0"/>
                <w:lang w:val="en-US"/>
              </w:rPr>
              <w:t>consulting</w:t>
            </w:r>
            <w:r>
              <w:rPr>
                <w:rFonts w:ascii="Arial" w:hAnsi="Arial"/>
                <w:spacing w:val="-2"/>
                <w:sz w:val="22"/>
                <w:szCs w:val="22"/>
                <w:u w:color="000000"/>
                <w:rtl w:val="0"/>
                <w:lang w:val="en-US"/>
              </w:rPr>
              <w:t xml:space="preserve"> </w:t>
            </w:r>
            <w:r>
              <w:rPr>
                <w:rFonts w:ascii="Arial" w:hAnsi="Arial"/>
                <w:sz w:val="22"/>
                <w:szCs w:val="22"/>
                <w:u w:color="000000"/>
                <w:rtl w:val="0"/>
                <w:lang w:val="en-US"/>
              </w:rPr>
              <w:t>and</w:t>
            </w:r>
            <w:r>
              <w:rPr>
                <w:rFonts w:ascii="Arial" w:hAnsi="Arial"/>
                <w:spacing w:val="0"/>
                <w:sz w:val="22"/>
                <w:szCs w:val="22"/>
                <w:u w:color="000000"/>
                <w:rtl w:val="0"/>
                <w:lang w:val="en-US"/>
              </w:rPr>
              <w:t xml:space="preserve"> </w:t>
            </w:r>
            <w:r>
              <w:rPr>
                <w:rFonts w:ascii="Arial" w:hAnsi="Arial"/>
                <w:sz w:val="22"/>
                <w:szCs w:val="22"/>
                <w:u w:color="000000"/>
                <w:rtl w:val="0"/>
                <w:lang w:val="en-US"/>
              </w:rPr>
              <w:t>conducted</w:t>
            </w:r>
            <w:r>
              <w:rPr>
                <w:rFonts w:ascii="Arial" w:hAnsi="Arial"/>
                <w:spacing w:val="-2"/>
                <w:sz w:val="22"/>
                <w:szCs w:val="22"/>
                <w:u w:color="000000"/>
                <w:rtl w:val="0"/>
                <w:lang w:val="en-US"/>
              </w:rPr>
              <w:t xml:space="preserve"> </w:t>
            </w:r>
            <w:r>
              <w:rPr>
                <w:rFonts w:ascii="Arial" w:hAnsi="Arial"/>
                <w:sz w:val="22"/>
                <w:szCs w:val="22"/>
                <w:u w:color="000000"/>
                <w:rtl w:val="0"/>
                <w:lang w:val="en-US"/>
              </w:rPr>
              <w:t>training</w:t>
            </w:r>
            <w:r>
              <w:rPr>
                <w:rFonts w:ascii="Arial" w:hAnsi="Arial"/>
                <w:spacing w:val="-2"/>
                <w:sz w:val="22"/>
                <w:szCs w:val="22"/>
                <w:u w:color="000000"/>
                <w:rtl w:val="0"/>
                <w:lang w:val="en-US"/>
              </w:rPr>
              <w:t xml:space="preserve"> </w:t>
            </w:r>
            <w:r>
              <w:rPr>
                <w:rFonts w:ascii="Arial" w:hAnsi="Arial"/>
                <w:sz w:val="22"/>
                <w:szCs w:val="22"/>
                <w:u w:color="000000"/>
                <w:rtl w:val="0"/>
                <w:lang w:val="en-US"/>
              </w:rPr>
              <w:t>programs</w:t>
            </w:r>
            <w:r>
              <w:rPr>
                <w:rFonts w:ascii="Arial" w:hAnsi="Arial"/>
                <w:spacing w:val="-2"/>
                <w:sz w:val="22"/>
                <w:szCs w:val="22"/>
                <w:u w:color="000000"/>
                <w:rtl w:val="0"/>
                <w:lang w:val="en-US"/>
              </w:rPr>
              <w:t xml:space="preserve"> </w:t>
            </w:r>
            <w:r>
              <w:rPr>
                <w:rFonts w:ascii="Arial" w:hAnsi="Arial"/>
                <w:sz w:val="22"/>
                <w:szCs w:val="22"/>
                <w:u w:color="000000"/>
                <w:rtl w:val="0"/>
                <w:lang w:val="en-US"/>
              </w:rPr>
              <w:t>throughout</w:t>
            </w:r>
            <w:r>
              <w:rPr>
                <w:rFonts w:ascii="Arial" w:hAnsi="Arial"/>
                <w:spacing w:val="-2"/>
                <w:sz w:val="22"/>
                <w:szCs w:val="22"/>
                <w:u w:color="000000"/>
                <w:rtl w:val="0"/>
                <w:lang w:val="en-US"/>
              </w:rPr>
              <w:t xml:space="preserve"> </w:t>
            </w:r>
            <w:r>
              <w:rPr>
                <w:rFonts w:ascii="Arial" w:hAnsi="Arial"/>
                <w:sz w:val="22"/>
                <w:szCs w:val="22"/>
                <w:u w:color="000000"/>
                <w:rtl w:val="0"/>
                <w:lang w:val="en-US"/>
              </w:rPr>
              <w:t>North America.</w:t>
            </w:r>
            <w:r>
              <w:rPr>
                <w:rFonts w:ascii="Arial" w:hAnsi="Arial"/>
                <w:spacing w:val="73"/>
                <w:sz w:val="22"/>
                <w:szCs w:val="22"/>
                <w:u w:color="000000"/>
                <w:rtl w:val="0"/>
                <w:lang w:val="en-US"/>
              </w:rPr>
              <w:t xml:space="preserve"> </w:t>
            </w:r>
            <w:r>
              <w:rPr>
                <w:rFonts w:ascii="Arial" w:hAnsi="Arial"/>
                <w:sz w:val="22"/>
                <w:szCs w:val="22"/>
                <w:u w:color="000000"/>
                <w:rtl w:val="0"/>
                <w:lang w:val="en-US"/>
              </w:rPr>
              <w:t>He has been the Program Director of the MSQA Program at Calumet College of St. Joseph, a Lecturer at Purdue University and currently on the faculty at CSUDH.</w:t>
            </w:r>
            <w:r>
              <w:rPr>
                <w:rFonts w:ascii="Arial" w:hAnsi="Arial"/>
                <w:spacing w:val="36"/>
                <w:sz w:val="22"/>
                <w:szCs w:val="22"/>
                <w:u w:color="000000"/>
                <w:rtl w:val="0"/>
                <w:lang w:val="en-US"/>
              </w:rPr>
              <w:t xml:space="preserve"> </w:t>
            </w:r>
            <w:r>
              <w:rPr>
                <w:rFonts w:ascii="Arial" w:hAnsi="Arial"/>
                <w:sz w:val="22"/>
                <w:szCs w:val="22"/>
                <w:u w:color="000000"/>
                <w:rtl w:val="0"/>
                <w:lang w:val="en-US"/>
              </w:rPr>
              <w:t>Steven has held various positions in the American Society for Quality (ASQ) including being the ASQ Treasurer, on the Board of Directors, and a Regional Director.</w:t>
            </w:r>
            <w:r>
              <w:rPr>
                <w:rFonts w:ascii="Arial" w:hAnsi="Arial"/>
                <w:spacing w:val="36"/>
                <w:sz w:val="22"/>
                <w:szCs w:val="22"/>
                <w:u w:color="000000"/>
                <w:rtl w:val="0"/>
                <w:lang w:val="en-US"/>
              </w:rPr>
              <w:t xml:space="preserve"> </w:t>
            </w:r>
            <w:r>
              <w:rPr>
                <w:rFonts w:ascii="Arial" w:hAnsi="Arial"/>
                <w:sz w:val="22"/>
                <w:szCs w:val="22"/>
                <w:u w:color="000000"/>
                <w:rtl w:val="0"/>
                <w:lang w:val="en-US"/>
              </w:rPr>
              <w:t>He</w:t>
            </w:r>
            <w:r>
              <w:rPr>
                <w:rFonts w:ascii="Arial" w:hAnsi="Arial"/>
                <w:spacing w:val="0"/>
                <w:sz w:val="22"/>
                <w:szCs w:val="22"/>
                <w:u w:color="000000"/>
                <w:rtl w:val="0"/>
                <w:lang w:val="en-US"/>
              </w:rPr>
              <w:t xml:space="preserve"> </w:t>
            </w:r>
            <w:r>
              <w:rPr>
                <w:rFonts w:ascii="Arial" w:hAnsi="Arial"/>
                <w:sz w:val="22"/>
                <w:szCs w:val="22"/>
                <w:u w:color="000000"/>
                <w:rtl w:val="0"/>
                <w:lang w:val="en-US"/>
              </w:rPr>
              <w:t>is also a</w:t>
            </w:r>
            <w:r>
              <w:rPr>
                <w:rFonts w:ascii="Arial" w:hAnsi="Arial"/>
                <w:spacing w:val="0"/>
                <w:sz w:val="22"/>
                <w:szCs w:val="22"/>
                <w:u w:color="000000"/>
                <w:rtl w:val="0"/>
                <w:lang w:val="en-US"/>
              </w:rPr>
              <w:t xml:space="preserve"> </w:t>
            </w:r>
            <w:r>
              <w:rPr>
                <w:rFonts w:ascii="Arial" w:hAnsi="Arial"/>
                <w:sz w:val="22"/>
                <w:szCs w:val="22"/>
                <w:u w:color="000000"/>
                <w:rtl w:val="0"/>
                <w:lang w:val="en-US"/>
              </w:rPr>
              <w:t>Past Chair</w:t>
            </w:r>
            <w:r>
              <w:rPr>
                <w:rFonts w:ascii="Arial" w:hAnsi="Arial"/>
                <w:spacing w:val="0"/>
                <w:sz w:val="22"/>
                <w:szCs w:val="22"/>
                <w:u w:color="000000"/>
                <w:rtl w:val="0"/>
                <w:lang w:val="en-US"/>
              </w:rPr>
              <w:t xml:space="preserve"> </w:t>
            </w:r>
            <w:r>
              <w:rPr>
                <w:rFonts w:ascii="Arial" w:hAnsi="Arial"/>
                <w:sz w:val="22"/>
                <w:szCs w:val="22"/>
                <w:u w:color="000000"/>
                <w:rtl w:val="0"/>
                <w:lang w:val="en-US"/>
              </w:rPr>
              <w:t>for</w:t>
            </w:r>
            <w:r>
              <w:rPr>
                <w:rFonts w:ascii="Arial" w:hAnsi="Arial"/>
                <w:spacing w:val="0"/>
                <w:sz w:val="22"/>
                <w:szCs w:val="22"/>
                <w:u w:color="000000"/>
                <w:rtl w:val="0"/>
                <w:lang w:val="en-US"/>
              </w:rPr>
              <w:t xml:space="preserve"> </w:t>
            </w:r>
            <w:r>
              <w:rPr>
                <w:rFonts w:ascii="Arial" w:hAnsi="Arial"/>
                <w:sz w:val="22"/>
                <w:szCs w:val="22"/>
                <w:u w:color="000000"/>
                <w:rtl w:val="0"/>
                <w:lang w:val="en-US"/>
              </w:rPr>
              <w:t>the</w:t>
            </w:r>
            <w:r>
              <w:rPr>
                <w:rFonts w:ascii="Arial" w:hAnsi="Arial"/>
                <w:spacing w:val="0"/>
                <w:sz w:val="22"/>
                <w:szCs w:val="22"/>
                <w:u w:color="000000"/>
                <w:rtl w:val="0"/>
                <w:lang w:val="en-US"/>
              </w:rPr>
              <w:t xml:space="preserve"> </w:t>
            </w:r>
            <w:r>
              <w:rPr>
                <w:rFonts w:ascii="Arial" w:hAnsi="Arial"/>
                <w:sz w:val="22"/>
                <w:szCs w:val="22"/>
                <w:u w:color="000000"/>
                <w:rtl w:val="0"/>
                <w:lang w:val="en-US"/>
              </w:rPr>
              <w:t>Statistics Division.</w:t>
            </w:r>
            <w:r>
              <w:rPr>
                <w:rFonts w:ascii="Arial" w:hAnsi="Arial"/>
                <w:spacing w:val="36"/>
                <w:sz w:val="22"/>
                <w:szCs w:val="22"/>
                <w:u w:color="000000"/>
                <w:rtl w:val="0"/>
                <w:lang w:val="en-US"/>
              </w:rPr>
              <w:t xml:space="preserve"> </w:t>
            </w:r>
            <w:r>
              <w:rPr>
                <w:rFonts w:ascii="Arial" w:hAnsi="Arial"/>
                <w:sz w:val="22"/>
                <w:szCs w:val="22"/>
                <w:u w:color="000000"/>
                <w:rtl w:val="0"/>
                <w:lang w:val="en-US"/>
              </w:rPr>
              <w:t>A</w:t>
            </w:r>
            <w:r>
              <w:rPr>
                <w:rFonts w:ascii="Arial" w:hAnsi="Arial"/>
                <w:spacing w:val="0"/>
                <w:sz w:val="22"/>
                <w:szCs w:val="22"/>
                <w:u w:color="000000"/>
                <w:rtl w:val="0"/>
                <w:lang w:val="en-US"/>
              </w:rPr>
              <w:t xml:space="preserve"> </w:t>
            </w:r>
            <w:r>
              <w:rPr>
                <w:rFonts w:ascii="Arial" w:hAnsi="Arial"/>
                <w:sz w:val="22"/>
                <w:szCs w:val="22"/>
                <w:u w:color="000000"/>
                <w:rtl w:val="0"/>
                <w:lang w:val="en-US"/>
              </w:rPr>
              <w:t>Fellow</w:t>
            </w:r>
            <w:r>
              <w:rPr>
                <w:rFonts w:ascii="Arial" w:hAnsi="Arial"/>
                <w:spacing w:val="0"/>
                <w:sz w:val="22"/>
                <w:szCs w:val="22"/>
                <w:u w:color="000000"/>
                <w:rtl w:val="0"/>
                <w:lang w:val="en-US"/>
              </w:rPr>
              <w:t xml:space="preserve"> </w:t>
            </w:r>
            <w:r>
              <w:rPr>
                <w:rFonts w:ascii="Arial" w:hAnsi="Arial"/>
                <w:sz w:val="22"/>
                <w:szCs w:val="22"/>
                <w:u w:color="000000"/>
                <w:rtl w:val="0"/>
                <w:lang w:val="en-US"/>
              </w:rPr>
              <w:t>in ASQ, he</w:t>
            </w:r>
            <w:r>
              <w:rPr>
                <w:rFonts w:ascii="Arial" w:hAnsi="Arial"/>
                <w:spacing w:val="0"/>
                <w:sz w:val="22"/>
                <w:szCs w:val="22"/>
                <w:u w:color="000000"/>
                <w:rtl w:val="0"/>
                <w:lang w:val="en-US"/>
              </w:rPr>
              <w:t xml:space="preserve"> </w:t>
            </w:r>
            <w:r>
              <w:rPr>
                <w:rFonts w:ascii="Arial" w:hAnsi="Arial"/>
                <w:sz w:val="22"/>
                <w:szCs w:val="22"/>
                <w:u w:color="000000"/>
                <w:rtl w:val="0"/>
                <w:lang w:val="en-US"/>
              </w:rPr>
              <w:t>has successfully passed the SSGB, CQA, CQE, CRE, and CMQ/OE Certification Exams.</w:t>
            </w:r>
            <w:r>
              <w:rPr>
                <w:rFonts w:ascii="Arial" w:cs="Arial" w:hAnsi="Arial" w:eastAsia="Arial"/>
                <w:sz w:val="22"/>
                <w:szCs w:val="22"/>
                <w:u w:color="000000"/>
                <w:rtl w:val="0"/>
                <w:lang w:val="en-US"/>
              </w:rPr>
            </w:r>
          </w:p>
        </w:tc>
      </w:tr>
      <w:tr>
        <w:tblPrEx>
          <w:shd w:val="clear" w:color="auto" w:fill="d0ddef"/>
        </w:tblPrEx>
        <w:trPr>
          <w:trHeight w:val="321"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w:jc w:val="center"/>
            </w:pPr>
            <w:r>
              <w:rPr>
                <w:b w:val="1"/>
                <w:bCs w:val="1"/>
                <w:sz w:val="28"/>
                <w:szCs w:val="28"/>
                <w:shd w:val="nil" w:color="auto" w:fill="auto"/>
                <w:rtl w:val="0"/>
                <w:lang w:val="en-US"/>
              </w:rPr>
              <w:t>Tutorial (0.1 RUs)</w:t>
            </w:r>
          </w:p>
        </w:tc>
      </w:tr>
      <w:tr>
        <w:tblPrEx>
          <w:shd w:val="clear" w:color="auto" w:fill="d0ddef"/>
        </w:tblPrEx>
        <w:trPr>
          <w:trHeight w:val="723"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QUALITY TOOL OF THE MONTH:</w:t>
            </w:r>
          </w:p>
        </w:tc>
        <w:tc>
          <w:tcPr>
            <w:tcW w:type="dxa" w:w="78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4"/>
                <w:szCs w:val="24"/>
                <w:rtl w:val="0"/>
                <w:lang w:val="en-US"/>
              </w:rPr>
              <w:t>ASQ Baltimore Section Town Hall</w:t>
            </w:r>
          </w:p>
        </w:tc>
      </w:tr>
      <w:tr>
        <w:tblPrEx>
          <w:shd w:val="clear" w:color="auto" w:fill="d0ddef"/>
        </w:tblPrEx>
        <w:trPr>
          <w:trHeight w:val="3603"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OVERVIEW:</w:t>
            </w:r>
          </w:p>
        </w:tc>
        <w:tc>
          <w:tcPr>
            <w:tcW w:type="dxa" w:w="78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sz w:val="22"/>
                <w:szCs w:val="22"/>
                <w:rtl w:val="0"/>
                <w:lang w:val="en-US"/>
              </w:rPr>
            </w:pPr>
            <w:r>
              <w:rPr>
                <w:sz w:val="22"/>
                <w:szCs w:val="22"/>
                <w:rtl w:val="0"/>
                <w:lang w:val="en-US"/>
              </w:rPr>
              <w:t xml:space="preserve">In this </w:t>
            </w:r>
            <w:r>
              <w:rPr>
                <w:sz w:val="22"/>
                <w:szCs w:val="22"/>
                <w:rtl w:val="0"/>
                <w:lang w:val="en-US"/>
              </w:rPr>
              <w:t>tutorial,</w:t>
            </w:r>
            <w:r>
              <w:rPr>
                <w:sz w:val="22"/>
                <w:szCs w:val="22"/>
                <w:rtl w:val="0"/>
                <w:lang w:val="en-US"/>
              </w:rPr>
              <w:t xml:space="preserve"> </w:t>
            </w:r>
            <w:r>
              <w:rPr>
                <w:sz w:val="22"/>
                <w:szCs w:val="22"/>
                <w:rtl w:val="0"/>
                <w:lang w:val="en-US"/>
              </w:rPr>
              <w:t>Baltimore Section members and leaders will discuss future member-driven activities and how it can best serve members</w:t>
            </w:r>
            <w:r>
              <w:rPr>
                <w:sz w:val="22"/>
                <w:szCs w:val="22"/>
                <w:rtl w:val="0"/>
                <w:lang w:val="en-US"/>
              </w:rPr>
              <w:t xml:space="preserve">’ </w:t>
            </w:r>
            <w:r>
              <w:rPr>
                <w:sz w:val="22"/>
                <w:szCs w:val="22"/>
                <w:rtl w:val="0"/>
                <w:lang w:val="en-US"/>
              </w:rPr>
              <w:t>career and professional goals. This will be a safe space to discuss your need for value-added resources and networking goals.</w:t>
            </w:r>
          </w:p>
          <w:p>
            <w:pPr>
              <w:pStyle w:val="Body"/>
              <w:bidi w:val="0"/>
              <w:ind w:left="0" w:right="0" w:firstLine="0"/>
              <w:jc w:val="left"/>
              <w:rPr>
                <w:sz w:val="22"/>
                <w:szCs w:val="22"/>
                <w:rtl w:val="0"/>
              </w:rPr>
            </w:pPr>
          </w:p>
          <w:p>
            <w:pPr>
              <w:pStyle w:val="Default"/>
              <w:suppressAutoHyphens w:val="1"/>
              <w:spacing w:before="0" w:line="240" w:lineRule="auto"/>
              <w:rPr>
                <w:rFonts w:ascii="Arial" w:cs="Arial" w:hAnsi="Arial" w:eastAsia="Arial"/>
                <w:sz w:val="22"/>
                <w:szCs w:val="22"/>
              </w:rPr>
            </w:pPr>
            <w:r>
              <w:rPr>
                <w:rFonts w:ascii="Arial" w:hAnsi="Arial"/>
                <w:sz w:val="22"/>
                <w:szCs w:val="22"/>
                <w:rtl w:val="0"/>
                <w:lang w:val="en-US"/>
              </w:rPr>
              <w:t>The goals of the Townhall include:</w:t>
            </w:r>
          </w:p>
          <w:p>
            <w:pPr>
              <w:pStyle w:val="Default"/>
              <w:suppressAutoHyphens w:val="1"/>
              <w:spacing w:before="0" w:line="240" w:lineRule="auto"/>
              <w:rPr>
                <w:rFonts w:ascii="Arial" w:cs="Arial" w:hAnsi="Arial" w:eastAsia="Arial"/>
                <w:sz w:val="22"/>
                <w:szCs w:val="22"/>
              </w:rPr>
            </w:pPr>
          </w:p>
          <w:p>
            <w:pPr>
              <w:pStyle w:val="Default"/>
              <w:suppressAutoHyphens w:val="1"/>
              <w:spacing w:before="0" w:line="240" w:lineRule="auto"/>
              <w:rPr>
                <w:rFonts w:ascii="Arial" w:cs="Arial" w:hAnsi="Arial" w:eastAsia="Arial"/>
                <w:sz w:val="22"/>
                <w:szCs w:val="22"/>
              </w:rPr>
            </w:pPr>
            <w:r>
              <w:rPr>
                <w:rFonts w:ascii="Arial" w:hAnsi="Arial"/>
                <w:sz w:val="22"/>
                <w:szCs w:val="22"/>
                <w:rtl w:val="0"/>
                <w:lang w:val="en-US"/>
              </w:rPr>
              <w:t>Gather actionable member requests for new programs or services to be implemented at the section level.</w:t>
            </w:r>
          </w:p>
          <w:p>
            <w:pPr>
              <w:pStyle w:val="Default"/>
              <w:suppressAutoHyphens w:val="1"/>
              <w:spacing w:before="0" w:line="240" w:lineRule="auto"/>
              <w:rPr>
                <w:rFonts w:ascii="Arial" w:cs="Arial" w:hAnsi="Arial" w:eastAsia="Arial"/>
                <w:sz w:val="22"/>
                <w:szCs w:val="22"/>
              </w:rPr>
            </w:pPr>
          </w:p>
          <w:p>
            <w:pPr>
              <w:pStyle w:val="Default"/>
              <w:suppressAutoHyphens w:val="1"/>
              <w:spacing w:before="0" w:line="240" w:lineRule="auto"/>
              <w:rPr>
                <w:rFonts w:ascii="Arial" w:cs="Arial" w:hAnsi="Arial" w:eastAsia="Arial"/>
                <w:sz w:val="22"/>
                <w:szCs w:val="22"/>
              </w:rPr>
            </w:pPr>
            <w:r>
              <w:rPr>
                <w:rFonts w:ascii="Arial" w:hAnsi="Arial"/>
                <w:sz w:val="22"/>
                <w:szCs w:val="22"/>
                <w:rtl w:val="0"/>
                <w:lang w:val="en-US"/>
              </w:rPr>
              <w:t>Collected qualitative insights and miscellaneous feedback to guide the leadership team's strategic planning for the upcoming term.</w:t>
            </w:r>
          </w:p>
          <w:p>
            <w:pPr>
              <w:pStyle w:val="Default"/>
              <w:suppressAutoHyphens w:val="1"/>
              <w:spacing w:before="0" w:line="240" w:lineRule="auto"/>
              <w:rPr>
                <w:rFonts w:ascii="Arial" w:cs="Arial" w:hAnsi="Arial" w:eastAsia="Arial"/>
                <w:sz w:val="22"/>
                <w:szCs w:val="22"/>
              </w:rPr>
            </w:pPr>
          </w:p>
          <w:p>
            <w:pPr>
              <w:pStyle w:val="Default"/>
              <w:suppressAutoHyphens w:val="1"/>
              <w:spacing w:before="0" w:line="240" w:lineRule="auto"/>
            </w:pPr>
            <w:r>
              <w:rPr>
                <w:rFonts w:ascii="Arial" w:hAnsi="Arial"/>
                <w:sz w:val="22"/>
                <w:szCs w:val="22"/>
                <w:rtl w:val="0"/>
                <w:lang w:val="en-US"/>
              </w:rPr>
              <w:t>Pinpoint desired features or benefits not currently provided by the national ASQ organization to advocate for future enhancements.</w:t>
            </w:r>
          </w:p>
        </w:tc>
      </w:tr>
      <w:tr>
        <w:tblPrEx>
          <w:shd w:val="clear" w:color="auto" w:fill="d0ddef"/>
        </w:tblPrEx>
        <w:trPr>
          <w:trHeight w:val="1173"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w:rPr>
                <w:b w:val="1"/>
                <w:bCs w:val="1"/>
                <w:sz w:val="24"/>
                <w:szCs w:val="24"/>
                <w:shd w:val="nil" w:color="auto" w:fill="auto"/>
                <w:lang w:val="en-US"/>
              </w:rPr>
            </w:pPr>
          </w:p>
          <w:p>
            <w:pPr>
              <w:pStyle w:val="Body"/>
              <w:bidi w:val="0"/>
              <w:ind w:left="0" w:right="0" w:firstLine="0"/>
              <w:jc w:val="left"/>
              <w:rPr>
                <w:b w:val="1"/>
                <w:bCs w:val="1"/>
                <w:sz w:val="32"/>
                <w:szCs w:val="32"/>
                <w:shd w:val="nil" w:color="auto" w:fill="auto"/>
                <w:rtl w:val="0"/>
              </w:rPr>
            </w:pPr>
            <w:r>
              <w:rPr>
                <w:b w:val="1"/>
                <w:bCs w:val="1"/>
                <w:sz w:val="32"/>
                <w:szCs w:val="32"/>
                <w:shd w:val="nil" w:color="auto" w:fill="auto"/>
                <w:rtl w:val="0"/>
                <w:lang w:val="en-US"/>
              </w:rPr>
              <w:t>DISCLAIMER</w:t>
            </w:r>
          </w:p>
          <w:p>
            <w:pPr>
              <w:pStyle w:val="heading 6"/>
              <w:bidi w:val="0"/>
              <w:ind w:left="0" w:right="0" w:firstLine="0"/>
              <w:jc w:val="left"/>
              <w:rPr>
                <w:rtl w:val="0"/>
              </w:rPr>
            </w:pPr>
            <w:r>
              <w:rPr>
                <w:sz w:val="22"/>
                <w:szCs w:val="22"/>
                <w:shd w:val="nil" w:color="auto" w:fill="auto"/>
                <w:rtl w:val="0"/>
                <w:lang w:val="en-US"/>
              </w:rPr>
              <w:t>The views and opinions expressed by the speakers are those of the speakers/authors and do not necessarily reflect the official policy or position of ASQ or ASQ Baltimore Section 0502.</w:t>
            </w:r>
          </w:p>
        </w:tc>
      </w:tr>
      <w:tr>
        <w:tblPrEx>
          <w:shd w:val="clear" w:color="auto" w:fill="d0ddef"/>
        </w:tblPrEx>
        <w:trPr>
          <w:trHeight w:val="360"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w:pPr>
            <w:r>
              <w:rPr>
                <w:b w:val="1"/>
                <w:bCs w:val="1"/>
                <w:sz w:val="32"/>
                <w:szCs w:val="32"/>
                <w:shd w:val="nil" w:color="auto" w:fill="auto"/>
                <w:rtl w:val="0"/>
                <w:lang w:val="en-US"/>
              </w:rPr>
              <w:t>SCHEDULE</w:t>
            </w:r>
          </w:p>
        </w:tc>
      </w:tr>
      <w:tr>
        <w:tblPrEx>
          <w:shd w:val="clear" w:color="auto" w:fill="d0ddef"/>
        </w:tblPrEx>
        <w:trPr>
          <w:trHeight w:val="483" w:hRule="atLeast"/>
        </w:trPr>
        <w:tc>
          <w:tcPr>
            <w:tcW w:type="dxa" w:w="36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LOCATION:</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2"/>
                <w:szCs w:val="22"/>
                <w:shd w:val="nil" w:color="auto" w:fill="auto"/>
              </w:rPr>
            </w:pPr>
            <w:r>
              <w:rPr>
                <w:b w:val="1"/>
                <w:bCs w:val="1"/>
                <w:sz w:val="22"/>
                <w:szCs w:val="22"/>
                <w:shd w:val="nil" w:color="auto" w:fill="auto"/>
                <w:rtl w:val="0"/>
                <w:lang w:val="en-US"/>
              </w:rPr>
              <w:t xml:space="preserve">Virtual Meeting   </w:t>
            </w:r>
          </w:p>
          <w:p>
            <w:pPr>
              <w:pStyle w:val="Body"/>
              <w:bidi w:val="0"/>
              <w:ind w:left="0" w:right="0" w:firstLine="0"/>
              <w:jc w:val="left"/>
              <w:rPr>
                <w:rtl w:val="0"/>
              </w:rPr>
            </w:pPr>
            <w:r>
              <w:rPr>
                <w:b w:val="1"/>
                <w:bCs w:val="1"/>
                <w:sz w:val="22"/>
                <w:szCs w:val="22"/>
                <w:shd w:val="nil" w:color="auto" w:fill="auto"/>
                <w:rtl w:val="0"/>
                <w:lang w:val="en-US"/>
              </w:rPr>
              <w:t xml:space="preserve">Please see </w:t>
            </w:r>
            <w:r>
              <w:rPr>
                <w:b w:val="1"/>
                <w:bCs w:val="1"/>
                <w:sz w:val="22"/>
                <w:szCs w:val="22"/>
                <w:shd w:val="nil" w:color="auto" w:fill="auto"/>
                <w:rtl w:val="0"/>
                <w:lang w:val="en-US"/>
              </w:rPr>
              <w:t>“</w:t>
            </w:r>
            <w:r>
              <w:rPr>
                <w:b w:val="1"/>
                <w:bCs w:val="1"/>
                <w:sz w:val="22"/>
                <w:szCs w:val="22"/>
                <w:shd w:val="nil" w:color="auto" w:fill="auto"/>
                <w:rtl w:val="0"/>
                <w:lang w:val="en-US"/>
              </w:rPr>
              <w:t>Directions</w:t>
            </w:r>
            <w:r>
              <w:rPr>
                <w:b w:val="1"/>
                <w:bCs w:val="1"/>
                <w:sz w:val="22"/>
                <w:szCs w:val="22"/>
                <w:shd w:val="nil" w:color="auto" w:fill="auto"/>
                <w:rtl w:val="0"/>
                <w:lang w:val="en-US"/>
              </w:rPr>
              <w:t xml:space="preserve">” </w:t>
            </w:r>
            <w:r>
              <w:rPr>
                <w:b w:val="1"/>
                <w:bCs w:val="1"/>
                <w:sz w:val="22"/>
                <w:szCs w:val="22"/>
                <w:shd w:val="nil" w:color="auto" w:fill="auto"/>
                <w:rtl w:val="0"/>
                <w:lang w:val="en-US"/>
              </w:rPr>
              <w:t>for instructions to join the meeting.</w:t>
            </w:r>
          </w:p>
        </w:tc>
      </w:tr>
      <w:tr>
        <w:tblPrEx>
          <w:shd w:val="clear" w:color="auto" w:fill="d0ddef"/>
        </w:tblPrEx>
        <w:trPr>
          <w:trHeight w:val="282"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4"/>
                <w:szCs w:val="24"/>
                <w:shd w:val="nil" w:color="auto" w:fill="auto"/>
                <w:rtl w:val="0"/>
                <w:lang w:val="en-US"/>
              </w:rPr>
              <w:t>TIME:</w:t>
            </w: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6:00 p.m. to 6:15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Sign-in</w:t>
            </w:r>
          </w:p>
        </w:tc>
      </w:tr>
      <w:tr>
        <w:tblPrEx>
          <w:shd w:val="clear" w:color="auto" w:fill="d0ddef"/>
        </w:tblPrEx>
        <w:trPr>
          <w:trHeight w:val="282"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6:15 p.m. to 6:30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Welcome, business announcements</w:t>
            </w:r>
          </w:p>
        </w:tc>
      </w:tr>
      <w:tr>
        <w:tblPrEx>
          <w:shd w:val="clear" w:color="auto" w:fill="d0ddef"/>
        </w:tblPrEx>
        <w:trPr>
          <w:trHeight w:val="243"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6:30 p.m. to 7:15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 xml:space="preserve">Speaker Introduction, Program </w:t>
            </w:r>
          </w:p>
        </w:tc>
      </w:tr>
      <w:tr>
        <w:tblPrEx>
          <w:shd w:val="clear" w:color="auto" w:fill="d0ddef"/>
        </w:tblPrEx>
        <w:trPr>
          <w:trHeight w:val="243"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7:15 p.m. to 7:30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Break</w:t>
            </w:r>
          </w:p>
        </w:tc>
      </w:tr>
      <w:tr>
        <w:tblPrEx>
          <w:shd w:val="clear" w:color="auto" w:fill="d0ddef"/>
        </w:tblPrEx>
        <w:trPr>
          <w:trHeight w:val="243"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7:30 p.m. to 8:15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 xml:space="preserve">Tutorial </w:t>
            </w:r>
          </w:p>
        </w:tc>
      </w:tr>
      <w:tr>
        <w:tblPrEx>
          <w:shd w:val="clear" w:color="auto" w:fill="d0ddef"/>
        </w:tblPrEx>
        <w:trPr>
          <w:trHeight w:val="243"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8:15 p.m. to 8:30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Closing remarks.  Adjourn</w:t>
            </w:r>
          </w:p>
        </w:tc>
      </w:tr>
      <w:tr>
        <w:tblPrEx>
          <w:shd w:val="clear" w:color="auto" w:fill="d0ddef"/>
        </w:tblPrEx>
        <w:trPr>
          <w:trHeight w:val="243"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60"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w:jc w:val="center"/>
            </w:pPr>
            <w:r>
              <w:rPr>
                <w:b w:val="1"/>
                <w:bCs w:val="1"/>
                <w:sz w:val="32"/>
                <w:szCs w:val="32"/>
                <w:shd w:val="nil" w:color="auto" w:fill="auto"/>
                <w:rtl w:val="0"/>
                <w:lang w:val="en-US"/>
              </w:rPr>
              <w:t>COST and REGISTRATION</w:t>
            </w:r>
          </w:p>
        </w:tc>
      </w:tr>
      <w:tr>
        <w:tblPrEx>
          <w:shd w:val="clear" w:color="auto" w:fill="d0ddef"/>
        </w:tblPrEx>
        <w:trPr>
          <w:trHeight w:val="282" w:hRule="atLeast"/>
        </w:trPr>
        <w:tc>
          <w:tcPr>
            <w:tcW w:type="dxa" w:w="218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4"/>
                <w:szCs w:val="24"/>
                <w:shd w:val="nil" w:color="auto" w:fill="auto"/>
                <w:rtl w:val="0"/>
                <w:lang w:val="en-US"/>
              </w:rPr>
              <w:t>COST:</w:t>
            </w:r>
          </w:p>
        </w:tc>
        <w:tc>
          <w:tcPr>
            <w:tcW w:type="dxa" w:w="816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No cost for all virtual attendees</w:t>
            </w:r>
            <w:r>
              <w:rPr>
                <w:sz w:val="22"/>
                <w:szCs w:val="22"/>
                <w:shd w:val="nil" w:color="auto" w:fill="auto"/>
                <w:rtl w:val="0"/>
                <w:lang w:val="en-US"/>
              </w:rPr>
              <w:t>.</w:t>
            </w:r>
          </w:p>
        </w:tc>
      </w:tr>
      <w:tr>
        <w:tblPrEx>
          <w:shd w:val="clear" w:color="auto" w:fill="d0ddef"/>
        </w:tblPrEx>
        <w:trPr>
          <w:trHeight w:val="5768" w:hRule="atLeast"/>
        </w:trPr>
        <w:tc>
          <w:tcPr>
            <w:tcW w:type="dxa" w:w="2182"/>
            <w:gridSpan w:val="2"/>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REGISTRATION</w:t>
            </w:r>
          </w:p>
        </w:tc>
        <w:tc>
          <w:tcPr>
            <w:tcW w:type="dxa" w:w="8168"/>
            <w:gridSpan w:val="3"/>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Body"/>
              <w:shd w:val="clear" w:color="auto" w:fill="ffffff"/>
              <w:rPr>
                <w:b w:val="1"/>
                <w:bCs w:val="1"/>
                <w:sz w:val="22"/>
                <w:szCs w:val="22"/>
                <w:shd w:val="nil" w:color="auto" w:fill="auto"/>
              </w:rPr>
            </w:pPr>
            <w:r>
              <w:rPr>
                <w:b w:val="1"/>
                <w:bCs w:val="1"/>
                <w:sz w:val="22"/>
                <w:szCs w:val="22"/>
                <w:shd w:val="nil" w:color="auto" w:fill="auto"/>
                <w:rtl w:val="0"/>
                <w:lang w:val="en-US"/>
              </w:rPr>
              <w:t xml:space="preserve">Advance registration is required.  </w:t>
            </w:r>
            <w:r>
              <w:rPr>
                <w:b w:val="0"/>
                <w:bCs w:val="0"/>
                <w:sz w:val="22"/>
                <w:szCs w:val="22"/>
                <w:shd w:val="nil" w:color="auto" w:fill="auto"/>
                <w:rtl w:val="0"/>
                <w:lang w:val="en-US"/>
              </w:rPr>
              <w:t>It provides us with a means to contact you directly with instructions to log-in to the meeting, and any changes or updates</w:t>
            </w:r>
            <w:r>
              <w:rPr>
                <w:b w:val="1"/>
                <w:bCs w:val="1"/>
                <w:sz w:val="22"/>
                <w:szCs w:val="22"/>
                <w:shd w:val="nil" w:color="auto" w:fill="auto"/>
                <w:rtl w:val="0"/>
                <w:lang w:val="en-US"/>
              </w:rPr>
              <w:t>.</w:t>
            </w:r>
          </w:p>
          <w:p>
            <w:pPr>
              <w:pStyle w:val="Body"/>
              <w:shd w:val="clear" w:color="auto" w:fill="ffffff"/>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 xml:space="preserve">Please register no later than (NLT) noon, Sunday, </w:t>
            </w:r>
            <w:r>
              <w:rPr>
                <w:b w:val="1"/>
                <w:bCs w:val="1"/>
                <w:sz w:val="22"/>
                <w:szCs w:val="22"/>
                <w:shd w:val="nil" w:color="auto" w:fill="auto"/>
                <w:rtl w:val="0"/>
                <w:lang w:val="en-US"/>
              </w:rPr>
              <w:t>February 8</w:t>
            </w:r>
            <w:r>
              <w:rPr>
                <w:b w:val="1"/>
                <w:bCs w:val="1"/>
                <w:sz w:val="22"/>
                <w:szCs w:val="22"/>
                <w:shd w:val="nil" w:color="auto" w:fill="auto"/>
                <w:rtl w:val="0"/>
                <w:lang w:val="en-US"/>
              </w:rPr>
              <w:t>, 202</w:t>
            </w:r>
            <w:r>
              <w:rPr>
                <w:b w:val="1"/>
                <w:bCs w:val="1"/>
                <w:sz w:val="22"/>
                <w:szCs w:val="22"/>
                <w:shd w:val="nil" w:color="auto" w:fill="auto"/>
                <w:rtl w:val="0"/>
                <w:lang w:val="en-US"/>
              </w:rPr>
              <w:t>6</w:t>
            </w:r>
            <w:r>
              <w:rPr>
                <w:b w:val="1"/>
                <w:bCs w:val="1"/>
                <w:sz w:val="22"/>
                <w:szCs w:val="22"/>
                <w:shd w:val="nil" w:color="auto" w:fill="auto"/>
                <w:rtl w:val="0"/>
                <w:lang w:val="en-US"/>
              </w:rPr>
              <w:t xml:space="preserve">.   </w:t>
            </w:r>
          </w:p>
          <w:p>
            <w:pPr>
              <w:pStyle w:val="Body"/>
              <w:shd w:val="clear" w:color="auto" w:fill="ffffff"/>
              <w:rPr>
                <w:b w:val="1"/>
                <w:bCs w:val="1"/>
                <w:sz w:val="22"/>
                <w:szCs w:val="22"/>
                <w:u w:val="single"/>
                <w:shd w:val="nil" w:color="auto" w:fill="auto"/>
                <w:lang w:val="en-US"/>
              </w:rPr>
            </w:pPr>
          </w:p>
          <w:p>
            <w:pPr>
              <w:pStyle w:val="Body"/>
              <w:shd w:val="clear" w:color="auto" w:fill="ffffff"/>
              <w:bidi w:val="0"/>
              <w:ind w:left="0" w:right="0" w:firstLine="0"/>
              <w:jc w:val="left"/>
              <w:rPr>
                <w:b w:val="1"/>
                <w:bCs w:val="1"/>
                <w:sz w:val="22"/>
                <w:szCs w:val="22"/>
                <w:u w:val="single"/>
                <w:shd w:val="nil" w:color="auto" w:fill="auto"/>
                <w:rtl w:val="0"/>
              </w:rPr>
            </w:pPr>
            <w:r>
              <w:rPr>
                <w:b w:val="1"/>
                <w:bCs w:val="1"/>
                <w:sz w:val="22"/>
                <w:szCs w:val="22"/>
                <w:u w:val="single"/>
                <w:shd w:val="nil" w:color="auto" w:fill="auto"/>
                <w:rtl w:val="0"/>
                <w:lang w:val="en-US"/>
              </w:rPr>
              <w:t>Accessing Registration Link:</w:t>
            </w:r>
          </w:p>
          <w:p>
            <w:pPr>
              <w:pStyle w:val="Body"/>
              <w:shd w:val="clear" w:color="auto" w:fill="ffffff"/>
              <w:bidi w:val="0"/>
              <w:ind w:left="0" w:right="0" w:firstLine="0"/>
              <w:jc w:val="left"/>
              <w:rPr>
                <w:sz w:val="22"/>
                <w:szCs w:val="22"/>
                <w:shd w:val="nil" w:color="auto" w:fill="auto"/>
                <w:rtl w:val="0"/>
              </w:rPr>
            </w:pPr>
            <w:r>
              <w:rPr>
                <w:b w:val="1"/>
                <w:bCs w:val="1"/>
                <w:sz w:val="22"/>
                <w:szCs w:val="22"/>
                <w:shd w:val="nil" w:color="auto" w:fill="auto"/>
                <w:rtl w:val="0"/>
                <w:lang w:val="en-US"/>
              </w:rPr>
              <w:t xml:space="preserve">Baltimore Section Members and Nonmembers: </w:t>
            </w:r>
            <w:r>
              <w:rPr>
                <w:sz w:val="22"/>
                <w:szCs w:val="22"/>
                <w:shd w:val="nil" w:color="auto" w:fill="auto"/>
                <w:rtl w:val="0"/>
                <w:lang w:val="en-US"/>
              </w:rPr>
              <w:t xml:space="preserve">Please access the announcement at myASQ Events </w:t>
            </w:r>
            <w:r>
              <w:rPr>
                <w:rStyle w:val="Hyperlink.0"/>
                <w:sz w:val="22"/>
                <w:szCs w:val="22"/>
              </w:rPr>
              <w:fldChar w:fldCharType="begin" w:fldLock="0"/>
            </w:r>
            <w:r>
              <w:rPr>
                <w:rStyle w:val="Hyperlink.0"/>
                <w:sz w:val="22"/>
                <w:szCs w:val="22"/>
              </w:rPr>
              <w:instrText xml:space="preserve"> HYPERLINK "https://my.asq.org/events/calendar"</w:instrText>
            </w:r>
            <w:r>
              <w:rPr>
                <w:rStyle w:val="Hyperlink.0"/>
                <w:sz w:val="22"/>
                <w:szCs w:val="22"/>
              </w:rPr>
              <w:fldChar w:fldCharType="separate" w:fldLock="0"/>
            </w:r>
            <w:r>
              <w:rPr>
                <w:rStyle w:val="Hyperlink.0"/>
                <w:sz w:val="22"/>
                <w:szCs w:val="22"/>
                <w:rtl w:val="0"/>
                <w:lang w:val="en-US"/>
              </w:rPr>
              <w:t>https://my.asq.org/events/calendar</w:t>
            </w:r>
            <w:r>
              <w:rPr>
                <w:sz w:val="22"/>
                <w:szCs w:val="22"/>
              </w:rPr>
              <w:fldChar w:fldCharType="end" w:fldLock="0"/>
            </w:r>
            <w:r>
              <w:rPr>
                <w:b w:val="1"/>
                <w:bCs w:val="1"/>
                <w:sz w:val="22"/>
                <w:szCs w:val="22"/>
                <w:shd w:val="nil" w:color="auto" w:fill="auto"/>
                <w:rtl w:val="0"/>
                <w:lang w:val="en-US"/>
              </w:rPr>
              <w:t xml:space="preserve"> </w:t>
            </w:r>
            <w:r>
              <w:rPr>
                <w:sz w:val="22"/>
                <w:szCs w:val="22"/>
                <w:shd w:val="nil" w:color="auto" w:fill="auto"/>
                <w:rtl w:val="0"/>
                <w:lang w:val="en-US"/>
              </w:rPr>
              <w:t xml:space="preserve">(events are listed in order of date), open the announcement and select the link to register.  Complete and submit the form. You will receive an email after you register confirming successful registration and the link to join the meeting.    </w:t>
            </w:r>
          </w:p>
          <w:p>
            <w:pPr>
              <w:pStyle w:val="Body"/>
              <w:shd w:val="clear" w:color="auto" w:fill="ffffff"/>
              <w:rPr>
                <w:sz w:val="22"/>
                <w:szCs w:val="22"/>
                <w:shd w:val="nil" w:color="auto" w:fill="auto"/>
                <w:lang w:val="en-US"/>
              </w:rPr>
            </w:pPr>
          </w:p>
          <w:p>
            <w:pPr>
              <w:pStyle w:val="Body"/>
              <w:shd w:val="clear" w:color="auto" w:fill="ffffff"/>
              <w:bidi w:val="0"/>
              <w:ind w:left="0" w:right="0" w:firstLine="0"/>
              <w:jc w:val="left"/>
              <w:rPr>
                <w:sz w:val="22"/>
                <w:szCs w:val="22"/>
                <w:shd w:val="nil" w:color="auto" w:fill="auto"/>
                <w:rtl w:val="0"/>
              </w:rPr>
            </w:pPr>
            <w:r>
              <w:rPr>
                <w:sz w:val="22"/>
                <w:szCs w:val="22"/>
                <w:shd w:val="nil" w:color="auto" w:fill="auto"/>
                <w:rtl w:val="0"/>
                <w:lang w:val="en-US"/>
              </w:rPr>
              <w:t xml:space="preserve">If you do not receive the confirmation email within 15 minutes of submitting registration, please check SPAM folders; if still not received, please resubmit your registration.  Please ensure your email address is correct.    </w:t>
            </w:r>
          </w:p>
          <w:p>
            <w:pPr>
              <w:pStyle w:val="Body"/>
              <w:shd w:val="clear" w:color="auto" w:fill="ffffff"/>
              <w:rPr>
                <w:sz w:val="22"/>
                <w:szCs w:val="22"/>
                <w:shd w:val="nil" w:color="auto" w:fill="auto"/>
                <w:lang w:val="en-US"/>
              </w:rPr>
            </w:pPr>
          </w:p>
          <w:p>
            <w:pPr>
              <w:pStyle w:val="Body"/>
              <w:shd w:val="clear" w:color="auto" w:fill="ffffff"/>
              <w:bidi w:val="0"/>
              <w:ind w:left="0" w:right="0" w:firstLine="0"/>
              <w:jc w:val="left"/>
              <w:rPr>
                <w:sz w:val="22"/>
                <w:szCs w:val="22"/>
                <w:shd w:val="nil" w:color="auto" w:fill="auto"/>
                <w:rtl w:val="0"/>
              </w:rPr>
            </w:pPr>
            <w:r>
              <w:rPr>
                <w:sz w:val="22"/>
                <w:szCs w:val="22"/>
                <w:shd w:val="nil" w:color="auto" w:fill="auto"/>
                <w:rtl w:val="0"/>
                <w:lang w:val="en-US"/>
              </w:rPr>
              <w:t xml:space="preserve">If you need to </w:t>
            </w:r>
            <w:r>
              <w:rPr>
                <w:b w:val="1"/>
                <w:bCs w:val="1"/>
                <w:sz w:val="22"/>
                <w:szCs w:val="22"/>
                <w:shd w:val="nil" w:color="auto" w:fill="auto"/>
                <w:rtl w:val="0"/>
                <w:lang w:val="en-US"/>
              </w:rPr>
              <w:t>CANCEL</w:t>
            </w:r>
            <w:r>
              <w:rPr>
                <w:sz w:val="22"/>
                <w:szCs w:val="22"/>
                <w:shd w:val="nil" w:color="auto" w:fill="auto"/>
                <w:rtl w:val="0"/>
                <w:lang w:val="en-US"/>
              </w:rPr>
              <w:t xml:space="preserve">, or have </w:t>
            </w:r>
            <w:r>
              <w:rPr>
                <w:b w:val="1"/>
                <w:bCs w:val="1"/>
                <w:sz w:val="22"/>
                <w:szCs w:val="22"/>
                <w:shd w:val="nil" w:color="auto" w:fill="auto"/>
                <w:rtl w:val="0"/>
                <w:lang w:val="en-US"/>
              </w:rPr>
              <w:t>technical difficulties during the meeting</w:t>
            </w:r>
            <w:r>
              <w:rPr>
                <w:sz w:val="22"/>
                <w:szCs w:val="22"/>
                <w:shd w:val="nil" w:color="auto" w:fill="auto"/>
                <w:rtl w:val="0"/>
                <w:lang w:val="en-US"/>
              </w:rPr>
              <w:t>, please</w:t>
            </w:r>
            <w:r>
              <w:rPr>
                <w:sz w:val="22"/>
                <w:szCs w:val="22"/>
                <w:shd w:val="nil" w:color="auto" w:fill="auto"/>
                <w:rtl w:val="0"/>
                <w:lang w:val="en-US"/>
              </w:rPr>
              <w:t> </w:t>
            </w:r>
            <w:r>
              <w:rPr>
                <w:sz w:val="22"/>
                <w:szCs w:val="22"/>
                <w:shd w:val="nil" w:color="auto" w:fill="auto"/>
                <w:rtl w:val="0"/>
                <w:lang w:val="en-US"/>
              </w:rPr>
              <w:t xml:space="preserve">send an email to:  </w:t>
            </w:r>
            <w:r>
              <w:rPr>
                <w:rStyle w:val="Hyperlink.0"/>
                <w:sz w:val="22"/>
                <w:szCs w:val="22"/>
              </w:rPr>
              <w:fldChar w:fldCharType="begin" w:fldLock="0"/>
            </w:r>
            <w:r>
              <w:rPr>
                <w:rStyle w:val="Hyperlink.0"/>
                <w:sz w:val="22"/>
                <w:szCs w:val="22"/>
              </w:rPr>
              <w:instrText xml:space="preserve"> HYPERLINK "mailto:ASQBaltimore@sections.asq.org"</w:instrText>
            </w:r>
            <w:r>
              <w:rPr>
                <w:rStyle w:val="Hyperlink.0"/>
                <w:sz w:val="22"/>
                <w:szCs w:val="22"/>
              </w:rPr>
              <w:fldChar w:fldCharType="separate" w:fldLock="0"/>
            </w:r>
            <w:r>
              <w:rPr>
                <w:rStyle w:val="Hyperlink.0"/>
                <w:sz w:val="22"/>
                <w:szCs w:val="22"/>
                <w:rtl w:val="0"/>
                <w:lang w:val="en-US"/>
              </w:rPr>
              <w:t>ASQBaltimore@sections.asq.org</w:t>
            </w:r>
            <w:r>
              <w:rPr>
                <w:sz w:val="22"/>
                <w:szCs w:val="22"/>
              </w:rPr>
              <w:fldChar w:fldCharType="end" w:fldLock="0"/>
            </w:r>
            <w:r>
              <w:rPr>
                <w:sz w:val="22"/>
                <w:szCs w:val="22"/>
                <w:shd w:val="nil" w:color="auto" w:fill="auto"/>
                <w:rtl w:val="0"/>
                <w:lang w:val="en-US"/>
              </w:rPr>
              <w:t>.  In the event of meeting cancellation for any reason, the website will be updated with the status by 2 p.m. on the day of the meeting. We will also attempt to notify you using the contact information provided in your registration.</w:t>
            </w:r>
          </w:p>
          <w:p>
            <w:pPr>
              <w:pStyle w:val="Body"/>
              <w:shd w:val="clear" w:color="auto" w:fill="ffffff"/>
              <w:spacing w:line="224" w:lineRule="atLeast"/>
              <w:rPr>
                <w:sz w:val="22"/>
                <w:szCs w:val="22"/>
                <w:shd w:val="nil" w:color="auto" w:fill="auto"/>
                <w:lang w:val="en-US"/>
              </w:rPr>
            </w:pPr>
          </w:p>
          <w:p>
            <w:pPr>
              <w:pStyle w:val="Body"/>
              <w:shd w:val="clear" w:color="auto" w:fill="ffffff"/>
              <w:bidi w:val="0"/>
              <w:spacing w:line="224" w:lineRule="atLeast"/>
              <w:ind w:left="0" w:right="0" w:firstLine="0"/>
              <w:jc w:val="left"/>
              <w:rPr>
                <w:rtl w:val="0"/>
              </w:rPr>
            </w:pPr>
            <w:r>
              <w:rPr>
                <w:sz w:val="22"/>
                <w:szCs w:val="22"/>
                <w:shd w:val="nil" w:color="auto" w:fill="auto"/>
                <w:rtl w:val="0"/>
                <w:lang w:val="en-US"/>
              </w:rPr>
              <w:t>We will distribute a meeting receipt and a survey link shortly after the virtual meeting.  Please complete and submit the survey. Your feedback will allow us to continue to serve the needs of our members.</w:t>
            </w:r>
          </w:p>
        </w:tc>
      </w:tr>
      <w:tr>
        <w:tblPrEx>
          <w:shd w:val="clear" w:color="auto" w:fill="d0ddef"/>
        </w:tblPrEx>
        <w:trPr>
          <w:trHeight w:val="2141" w:hRule="atLeast"/>
        </w:trPr>
        <w:tc>
          <w:tcPr>
            <w:tcW w:type="dxa" w:w="10350"/>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7e6e6"/>
            <w:tcMar>
              <w:top w:type="dxa" w:w="80"/>
              <w:left w:type="dxa" w:w="80"/>
              <w:bottom w:type="dxa" w:w="80"/>
              <w:right w:type="dxa" w:w="80"/>
            </w:tcMar>
            <w:vAlign w:val="bottom"/>
          </w:tcPr>
          <w:p>
            <w:pPr>
              <w:pStyle w:val="Body"/>
              <w:spacing w:line="224" w:lineRule="atLeast"/>
              <w:jc w:val="center"/>
              <w:rPr>
                <w:b w:val="1"/>
                <w:bCs w:val="1"/>
                <w:outline w:val="0"/>
                <w:color w:val="222222"/>
                <w:u w:color="222222"/>
                <w:shd w:val="nil" w:color="auto" w:fill="auto"/>
                <w:lang w:val="en-US"/>
                <w14:textFill>
                  <w14:solidFill>
                    <w14:srgbClr w14:val="222222"/>
                  </w14:solidFill>
                </w14:textFill>
              </w:rPr>
            </w:pPr>
          </w:p>
          <w:p>
            <w:pPr>
              <w:pStyle w:val="Body"/>
              <w:bidi w:val="0"/>
              <w:spacing w:line="224" w:lineRule="atLeast"/>
              <w:ind w:left="0" w:right="0" w:firstLine="0"/>
              <w:jc w:val="center"/>
              <w:rPr>
                <w:rFonts w:ascii="Times New Roman" w:cs="Times New Roman" w:hAnsi="Times New Roman" w:eastAsia="Times New Roman"/>
                <w:b w:val="1"/>
                <w:bCs w:val="1"/>
                <w:outline w:val="0"/>
                <w:color w:val="222222"/>
                <w:sz w:val="24"/>
                <w:szCs w:val="24"/>
                <w:u w:color="222222"/>
                <w:shd w:val="nil" w:color="auto" w:fill="auto"/>
                <w:rtl w:val="0"/>
                <w14:textFill>
                  <w14:solidFill>
                    <w14:srgbClr w14:val="222222"/>
                  </w14:solidFill>
                </w14:textFill>
              </w:rPr>
            </w:pPr>
            <w:r>
              <w:rPr>
                <w:rFonts w:ascii="Arial" w:hAnsi="Arial"/>
                <w:b w:val="1"/>
                <w:bCs w:val="1"/>
                <w:outline w:val="0"/>
                <w:color w:val="222222"/>
                <w:sz w:val="24"/>
                <w:szCs w:val="24"/>
                <w:u w:color="222222"/>
                <w:shd w:val="nil" w:color="auto" w:fill="auto"/>
                <w:rtl w:val="0"/>
                <w:lang w:val="en-US"/>
                <w14:textFill>
                  <w14:solidFill>
                    <w14:srgbClr w14:val="222222"/>
                  </w14:solidFill>
                </w14:textFill>
              </w:rPr>
              <w:t>PHOTO RELEASE FORM</w:t>
            </w:r>
          </w:p>
          <w:p>
            <w:pPr>
              <w:pStyle w:val="Body"/>
              <w:bidi w:val="0"/>
              <w:spacing w:line="224" w:lineRule="atLeast"/>
              <w:ind w:left="0" w:right="0" w:firstLine="0"/>
              <w:jc w:val="center"/>
              <w:rPr>
                <w:rFonts w:ascii="Times New Roman" w:cs="Times New Roman" w:hAnsi="Times New Roman" w:eastAsia="Times New Roman"/>
                <w:outline w:val="0"/>
                <w:color w:val="222222"/>
                <w:u w:color="222222"/>
                <w:shd w:val="nil" w:color="auto" w:fill="auto"/>
                <w:rtl w:val="0"/>
                <w14:textFill>
                  <w14:solidFill>
                    <w14:srgbClr w14:val="222222"/>
                  </w14:solidFill>
                </w14:textFill>
              </w:rPr>
            </w:pPr>
            <w:r>
              <w:rPr>
                <w:rFonts w:ascii="Arial" w:hAnsi="Arial" w:hint="default"/>
                <w:b w:val="1"/>
                <w:bCs w:val="1"/>
                <w:outline w:val="0"/>
                <w:color w:val="222222"/>
                <w:u w:color="222222"/>
                <w:shd w:val="nil" w:color="auto" w:fill="auto"/>
                <w:rtl w:val="0"/>
                <w:lang w:val="en-US"/>
                <w14:textFill>
                  <w14:solidFill>
                    <w14:srgbClr w14:val="222222"/>
                  </w14:solidFill>
                </w14:textFill>
              </w:rPr>
              <w:t> </w:t>
            </w:r>
          </w:p>
          <w:p>
            <w:pPr>
              <w:pStyle w:val="Body"/>
              <w:bidi w:val="0"/>
              <w:ind w:left="0" w:right="0" w:firstLine="0"/>
              <w:jc w:val="left"/>
              <w:rPr>
                <w:b w:val="1"/>
                <w:bCs w:val="1"/>
                <w:outline w:val="0"/>
                <w:color w:val="222222"/>
                <w:sz w:val="22"/>
                <w:szCs w:val="22"/>
                <w:u w:color="222222"/>
                <w:shd w:val="nil" w:color="auto" w:fill="auto"/>
                <w:rtl w:val="0"/>
                <w14:textFill>
                  <w14:solidFill>
                    <w14:srgbClr w14:val="222222"/>
                  </w14:solidFill>
                </w14:textFill>
              </w:rPr>
            </w:pPr>
            <w:r>
              <w:rPr>
                <w:b w:val="1"/>
                <w:bCs w:val="1"/>
                <w:outline w:val="0"/>
                <w:color w:val="222222"/>
                <w:sz w:val="22"/>
                <w:szCs w:val="22"/>
                <w:u w:color="222222"/>
                <w:shd w:val="nil" w:color="auto" w:fill="auto"/>
                <w:rtl w:val="0"/>
                <w:lang w:val="en-US"/>
                <w14:textFill>
                  <w14:solidFill>
                    <w14:srgbClr w14:val="222222"/>
                  </w14:solidFill>
                </w14:textFill>
              </w:rPr>
              <w:t xml:space="preserve">By registering for this meeting, I hereby grant permission to ASQ Section 0502 to use photographs and/or video and/or audio taken of me during section member virtual meeting on Tuesday, </w:t>
            </w:r>
            <w:r>
              <w:rPr>
                <w:b w:val="1"/>
                <w:bCs w:val="1"/>
                <w:outline w:val="0"/>
                <w:color w:val="222222"/>
                <w:sz w:val="22"/>
                <w:szCs w:val="22"/>
                <w:u w:color="222222"/>
                <w:shd w:val="nil" w:color="auto" w:fill="auto"/>
                <w:rtl w:val="0"/>
                <w:lang w:val="en-US"/>
                <w14:textFill>
                  <w14:solidFill>
                    <w14:srgbClr w14:val="222222"/>
                  </w14:solidFill>
                </w14:textFill>
              </w:rPr>
              <w:t>February</w:t>
            </w:r>
            <w:r>
              <w:rPr>
                <w:b w:val="1"/>
                <w:bCs w:val="1"/>
                <w:outline w:val="0"/>
                <w:color w:val="222222"/>
                <w:sz w:val="22"/>
                <w:szCs w:val="22"/>
                <w:u w:color="222222"/>
                <w:shd w:val="nil" w:color="auto" w:fill="auto"/>
                <w:rtl w:val="0"/>
                <w:lang w:val="en-US"/>
                <w14:textFill>
                  <w14:solidFill>
                    <w14:srgbClr w14:val="222222"/>
                  </w14:solidFill>
                </w14:textFill>
              </w:rPr>
              <w:t xml:space="preserve"> </w:t>
            </w:r>
            <w:r>
              <w:rPr>
                <w:b w:val="1"/>
                <w:bCs w:val="1"/>
                <w:outline w:val="0"/>
                <w:color w:val="222222"/>
                <w:sz w:val="22"/>
                <w:szCs w:val="22"/>
                <w:u w:color="222222"/>
                <w:shd w:val="nil" w:color="auto" w:fill="auto"/>
                <w:rtl w:val="0"/>
                <w:lang w:val="en-US"/>
                <w14:textFill>
                  <w14:solidFill>
                    <w14:srgbClr w14:val="222222"/>
                  </w14:solidFill>
                </w14:textFill>
              </w:rPr>
              <w:t>10</w:t>
            </w:r>
            <w:r>
              <w:rPr>
                <w:b w:val="1"/>
                <w:bCs w:val="1"/>
                <w:outline w:val="0"/>
                <w:color w:val="222222"/>
                <w:sz w:val="22"/>
                <w:szCs w:val="22"/>
                <w:u w:color="222222"/>
                <w:shd w:val="nil" w:color="auto" w:fill="auto"/>
                <w:rtl w:val="0"/>
                <w:lang w:val="en-US"/>
                <w14:textFill>
                  <w14:solidFill>
                    <w14:srgbClr w14:val="222222"/>
                  </w14:solidFill>
                </w14:textFill>
              </w:rPr>
              <w:t>, 202</w:t>
            </w:r>
            <w:r>
              <w:rPr>
                <w:b w:val="1"/>
                <w:bCs w:val="1"/>
                <w:outline w:val="0"/>
                <w:color w:val="222222"/>
                <w:sz w:val="22"/>
                <w:szCs w:val="22"/>
                <w:u w:color="222222"/>
                <w:shd w:val="nil" w:color="auto" w:fill="auto"/>
                <w:rtl w:val="0"/>
                <w:lang w:val="en-US"/>
                <w14:textFill>
                  <w14:solidFill>
                    <w14:srgbClr w14:val="222222"/>
                  </w14:solidFill>
                </w14:textFill>
              </w:rPr>
              <w:t>6</w:t>
            </w:r>
            <w:r>
              <w:rPr>
                <w:b w:val="1"/>
                <w:bCs w:val="1"/>
                <w:outline w:val="0"/>
                <w:color w:val="222222"/>
                <w:sz w:val="22"/>
                <w:szCs w:val="22"/>
                <w:u w:color="222222"/>
                <w:shd w:val="nil" w:color="auto" w:fill="auto"/>
                <w:rtl w:val="0"/>
                <w:lang w:val="en-US"/>
                <w14:textFill>
                  <w14:solidFill>
                    <w14:srgbClr w14:val="222222"/>
                  </w14:solidFill>
                </w14:textFill>
              </w:rPr>
              <w:t>, in publications, news releases, online, and in other communications related to the mission of ASQ.</w:t>
            </w:r>
          </w:p>
          <w:p>
            <w:pPr>
              <w:pStyle w:val="Body"/>
            </w:pPr>
            <w:r>
              <w:rPr>
                <w:b w:val="1"/>
                <w:bCs w:val="1"/>
                <w:outline w:val="0"/>
                <w:color w:val="222222"/>
                <w:u w:color="222222"/>
                <w:shd w:val="nil" w:color="auto" w:fill="auto"/>
                <w:lang w:val="en-US"/>
                <w14:textFill>
                  <w14:solidFill>
                    <w14:srgbClr w14:val="222222"/>
                  </w14:solidFill>
                </w14:textFill>
              </w:rPr>
            </w:r>
          </w:p>
        </w:tc>
      </w:tr>
    </w:tbl>
    <w:p>
      <w:pPr>
        <w:pStyle w:val="Body"/>
        <w:widowControl w:val="0"/>
        <w:ind w:left="175" w:hanging="175"/>
        <w:rPr>
          <w:b w:val="1"/>
          <w:bCs w:val="1"/>
          <w:outline w:val="0"/>
          <w:color w:val="000000"/>
          <w:sz w:val="24"/>
          <w:szCs w:val="24"/>
          <w:u w:color="000000"/>
          <w14:textFill>
            <w14:solidFill>
              <w14:srgbClr w14:val="000000"/>
            </w14:solidFill>
          </w14:textFill>
        </w:rPr>
      </w:pPr>
    </w:p>
    <w:p>
      <w:pPr>
        <w:pStyle w:val="Body"/>
        <w:rPr>
          <w:rFonts w:ascii="Times New Roman" w:cs="Times New Roman" w:hAnsi="Times New Roman" w:eastAsia="Times New Roman"/>
          <w:b w:val="1"/>
          <w:bCs w:val="1"/>
          <w:outline w:val="0"/>
          <w:color w:val="000000"/>
          <w:u w:color="000000"/>
          <w14:textFill>
            <w14:solidFill>
              <w14:srgbClr w14:val="000000"/>
            </w14:solidFill>
          </w14:textFill>
        </w:rPr>
      </w:pPr>
    </w:p>
    <w:tbl>
      <w:tblPr>
        <w:tblW w:w="10440" w:type="dxa"/>
        <w:jc w:val="left"/>
        <w:tblInd w:w="28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289"/>
        <w:gridCol w:w="681"/>
        <w:gridCol w:w="642"/>
        <w:gridCol w:w="726"/>
        <w:gridCol w:w="684"/>
        <w:gridCol w:w="714"/>
        <w:gridCol w:w="654"/>
        <w:gridCol w:w="656"/>
        <w:gridCol w:w="709"/>
        <w:gridCol w:w="693"/>
        <w:gridCol w:w="642"/>
        <w:gridCol w:w="720"/>
        <w:gridCol w:w="630"/>
      </w:tblGrid>
      <w:tr>
        <w:tblPrEx>
          <w:shd w:val="clear" w:color="auto" w:fill="d0ddef"/>
        </w:tblPrEx>
        <w:trPr>
          <w:trHeight w:val="321" w:hRule="atLeast"/>
        </w:trPr>
        <w:tc>
          <w:tcPr>
            <w:tcW w:type="dxa" w:w="10440"/>
            <w:gridSpan w:val="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jc w:val="center"/>
            </w:pPr>
            <w:r>
              <w:rPr>
                <w:b w:val="1"/>
                <w:bCs w:val="1"/>
                <w:sz w:val="28"/>
                <w:szCs w:val="28"/>
                <w:shd w:val="clear" w:color="auto" w:fill="bdd6ee"/>
                <w:rtl w:val="0"/>
                <w:lang w:val="en-US"/>
              </w:rPr>
              <w:t>DIRECTIONS</w:t>
            </w:r>
          </w:p>
        </w:tc>
      </w:tr>
      <w:tr>
        <w:tblPrEx>
          <w:shd w:val="clear" w:color="auto" w:fill="d0ddef"/>
        </w:tblPrEx>
        <w:trPr>
          <w:trHeight w:val="5288" w:hRule="atLeast"/>
        </w:trPr>
        <w:tc>
          <w:tcPr>
            <w:tcW w:type="dxa" w:w="10440"/>
            <w:gridSpan w:val="1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rPr>
                <w:sz w:val="22"/>
                <w:szCs w:val="22"/>
                <w:shd w:val="nil" w:color="auto" w:fill="auto"/>
                <w:lang w:val="en-US"/>
              </w:rPr>
            </w:pPr>
          </w:p>
          <w:p>
            <w:pPr>
              <w:pStyle w:val="x_msonormal"/>
              <w:shd w:val="clear" w:color="auto" w:fill="ffffff"/>
              <w:bidi w:val="0"/>
              <w:spacing w:before="0" w:after="0"/>
              <w:ind w:left="0" w:right="0" w:firstLine="0"/>
              <w:jc w:val="left"/>
              <w:rPr>
                <w:rFonts w:ascii="Arial" w:cs="Arial" w:hAnsi="Arial" w:eastAsia="Arial"/>
                <w:sz w:val="22"/>
                <w:szCs w:val="22"/>
                <w:shd w:val="nil" w:color="auto" w:fill="auto"/>
                <w:rtl w:val="0"/>
              </w:rPr>
            </w:pPr>
            <w:r>
              <w:rPr>
                <w:rFonts w:ascii="Arial" w:hAnsi="Arial"/>
                <w:b w:val="1"/>
                <w:bCs w:val="1"/>
                <w:sz w:val="22"/>
                <w:szCs w:val="22"/>
                <w:shd w:val="clear" w:color="auto" w:fill="ffffff"/>
                <w:rtl w:val="0"/>
                <w:lang w:val="en-US"/>
              </w:rPr>
              <w:t>Instructions on how to log-in and join the meeting will be sent to</w:t>
            </w:r>
            <w:r>
              <w:rPr>
                <w:rFonts w:ascii="Arial" w:hAnsi="Arial" w:hint="default"/>
                <w:b w:val="1"/>
                <w:bCs w:val="1"/>
                <w:sz w:val="22"/>
                <w:szCs w:val="22"/>
                <w:shd w:val="clear" w:color="auto" w:fill="ffffff"/>
                <w:rtl w:val="0"/>
                <w:lang w:val="en-US"/>
              </w:rPr>
              <w:t> </w:t>
            </w:r>
            <w:r>
              <w:rPr>
                <w:rFonts w:ascii="Arial" w:hAnsi="Arial"/>
                <w:sz w:val="22"/>
                <w:szCs w:val="22"/>
                <w:shd w:val="clear" w:color="auto" w:fill="ffffff"/>
                <w:rtl w:val="0"/>
                <w:lang w:val="en-US"/>
              </w:rPr>
              <w:t>(all those who have registered)</w:t>
            </w:r>
            <w:r>
              <w:rPr>
                <w:rFonts w:ascii="Arial" w:hAnsi="Arial" w:hint="default"/>
                <w:b w:val="1"/>
                <w:bCs w:val="1"/>
                <w:sz w:val="22"/>
                <w:szCs w:val="22"/>
                <w:shd w:val="clear" w:color="auto" w:fill="ffffff"/>
                <w:rtl w:val="0"/>
                <w:lang w:val="en-US"/>
              </w:rPr>
              <w:t> </w:t>
            </w:r>
            <w:r>
              <w:rPr>
                <w:rFonts w:ascii="Arial" w:hAnsi="Arial"/>
                <w:b w:val="1"/>
                <w:bCs w:val="1"/>
                <w:sz w:val="22"/>
                <w:szCs w:val="22"/>
                <w:shd w:val="clear" w:color="auto" w:fill="ffffff"/>
                <w:rtl w:val="0"/>
                <w:lang w:val="en-US"/>
              </w:rPr>
              <w:t>the email address you provided when you registered.</w:t>
            </w:r>
            <w:r>
              <w:rPr>
                <w:rFonts w:ascii="Arial" w:hAnsi="Arial" w:hint="default"/>
                <w:b w:val="1"/>
                <w:bCs w:val="1"/>
                <w:sz w:val="22"/>
                <w:szCs w:val="22"/>
                <w:shd w:val="clear" w:color="auto" w:fill="ffffff"/>
                <w:rtl w:val="0"/>
                <w:lang w:val="en-US"/>
              </w:rPr>
              <w:t> </w:t>
            </w:r>
            <w:r>
              <w:rPr>
                <w:rFonts w:ascii="Arial" w:cs="Arial" w:hAnsi="Arial" w:eastAsia="Arial"/>
                <w:b w:val="1"/>
                <w:bCs w:val="1"/>
                <w:sz w:val="22"/>
                <w:szCs w:val="22"/>
                <w:shd w:val="nil" w:color="auto" w:fill="auto"/>
                <w:lang w:val="en-US"/>
              </w:rPr>
              <w:br w:type="textWrapping"/>
            </w:r>
          </w:p>
          <w:p>
            <w:pPr>
              <w:pStyle w:val="x_msonormal"/>
              <w:shd w:val="clear" w:color="auto" w:fill="ffffff"/>
              <w:bidi w:val="0"/>
              <w:spacing w:before="0" w:after="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I</w:t>
            </w:r>
            <w:r>
              <w:rPr>
                <w:rFonts w:ascii="Arial" w:hAnsi="Arial"/>
                <w:b w:val="0"/>
                <w:bCs w:val="0"/>
                <w:sz w:val="22"/>
                <w:szCs w:val="22"/>
                <w:shd w:val="nil" w:color="auto" w:fill="auto"/>
                <w:rtl w:val="0"/>
                <w:lang w:val="en-US"/>
              </w:rPr>
              <w:t>mmediately after submitting your registration, you will receive an email from</w:t>
            </w:r>
            <w:r>
              <w:rPr>
                <w:rFonts w:ascii="Arial" w:hAnsi="Arial"/>
                <w:b w:val="1"/>
                <w:bCs w:val="1"/>
                <w:sz w:val="22"/>
                <w:szCs w:val="22"/>
                <w:shd w:val="nil" w:color="auto" w:fill="auto"/>
                <w:rtl w:val="0"/>
                <w:lang w:val="en-US"/>
              </w:rPr>
              <w:t xml:space="preserve"> "</w:t>
            </w:r>
            <w:r>
              <w:rPr>
                <w:rFonts w:ascii="Arial" w:hAnsi="Arial"/>
                <w:b w:val="1"/>
                <w:bCs w:val="1"/>
                <w:outline w:val="0"/>
                <w:color w:val="222222"/>
                <w:sz w:val="22"/>
                <w:szCs w:val="22"/>
                <w:u w:color="222222"/>
                <w:shd w:val="clear" w:color="auto" w:fill="ffffff"/>
                <w:rtl w:val="0"/>
                <w:lang w:val="en-US"/>
                <w14:textFill>
                  <w14:solidFill>
                    <w14:srgbClr w14:val="222222"/>
                  </w14:solidFill>
                </w14:textFill>
              </w:rPr>
              <w:t>ASQ Baltimore 0502 Section</w:t>
            </w:r>
            <w:r>
              <w:rPr>
                <w:rFonts w:ascii="Arial" w:hAnsi="Arial"/>
                <w:b w:val="0"/>
                <w:bCs w:val="0"/>
                <w:outline w:val="0"/>
                <w:color w:val="222222"/>
                <w:sz w:val="22"/>
                <w:szCs w:val="22"/>
                <w:u w:color="222222"/>
                <w:shd w:val="clear" w:color="auto" w:fill="ffffff"/>
                <w:rtl w:val="0"/>
                <w:lang w:val="en-US"/>
                <w14:textFill>
                  <w14:solidFill>
                    <w14:srgbClr w14:val="222222"/>
                  </w14:solidFill>
                </w14:textFill>
              </w:rPr>
              <w:t>"</w:t>
            </w:r>
            <w:r>
              <w:rPr>
                <w:rFonts w:ascii="Arial" w:hAnsi="Arial" w:hint="default"/>
                <w:b w:val="0"/>
                <w:bCs w:val="0"/>
                <w:outline w:val="0"/>
                <w:color w:val="222222"/>
                <w:sz w:val="22"/>
                <w:szCs w:val="22"/>
                <w:u w:color="222222"/>
                <w:shd w:val="clear" w:color="auto" w:fill="ffffff"/>
                <w:rtl w:val="0"/>
                <w:lang w:val="en-US"/>
                <w14:textFill>
                  <w14:solidFill>
                    <w14:srgbClr w14:val="222222"/>
                  </w14:solidFill>
                </w14:textFill>
              </w:rPr>
              <w:t> </w:t>
            </w:r>
            <w:r>
              <w:rPr>
                <w:rFonts w:ascii="Arial" w:hAnsi="Arial"/>
                <w:b w:val="0"/>
                <w:bCs w:val="0"/>
                <w:sz w:val="22"/>
                <w:szCs w:val="22"/>
                <w:shd w:val="nil" w:color="auto" w:fill="auto"/>
                <w:rtl w:val="0"/>
                <w:lang w:val="en-US"/>
              </w:rPr>
              <w:t>confirming that your registration has been received.</w:t>
            </w:r>
            <w:r>
              <w:rPr>
                <w:rFonts w:ascii="Arial" w:hAnsi="Arial" w:hint="default"/>
                <w:b w:val="1"/>
                <w:bCs w:val="1"/>
                <w:sz w:val="22"/>
                <w:szCs w:val="22"/>
                <w:shd w:val="nil" w:color="auto" w:fill="auto"/>
                <w:rtl w:val="0"/>
                <w:lang w:val="en-US"/>
              </w:rPr>
              <w:t>  </w:t>
            </w:r>
          </w:p>
          <w:p>
            <w:pPr>
              <w:pStyle w:val="x_msonormal"/>
              <w:shd w:val="clear" w:color="auto" w:fill="ffffff"/>
              <w:spacing w:before="0" w:after="0"/>
              <w:rPr>
                <w:rFonts w:ascii="Arial" w:cs="Arial" w:hAnsi="Arial" w:eastAsia="Arial"/>
                <w:sz w:val="22"/>
                <w:szCs w:val="22"/>
                <w:shd w:val="nil" w:color="auto" w:fill="auto"/>
                <w:lang w:val="en-US"/>
              </w:rPr>
            </w:pPr>
          </w:p>
          <w:p>
            <w:pPr>
              <w:pStyle w:val="x_msonormal"/>
              <w:shd w:val="clear" w:color="auto" w:fill="ffffff"/>
              <w:bidi w:val="0"/>
              <w:spacing w:before="0" w:after="0"/>
              <w:ind w:left="0" w:right="0" w:firstLine="0"/>
              <w:jc w:val="left"/>
              <w:rPr>
                <w:rFonts w:ascii="Arial" w:cs="Arial" w:hAnsi="Arial" w:eastAsia="Arial"/>
                <w:b w:val="1"/>
                <w:bCs w:val="1"/>
                <w:sz w:val="22"/>
                <w:szCs w:val="22"/>
                <w:shd w:val="nil" w:color="auto" w:fill="auto"/>
                <w:rtl w:val="0"/>
              </w:rPr>
            </w:pPr>
            <w:r>
              <w:rPr>
                <w:rFonts w:ascii="Arial" w:hAnsi="Arial"/>
                <w:b w:val="1"/>
                <w:bCs w:val="1"/>
                <w:sz w:val="22"/>
                <w:szCs w:val="22"/>
                <w:shd w:val="nil" w:color="auto" w:fill="auto"/>
                <w:rtl w:val="0"/>
                <w:lang w:val="en-US"/>
              </w:rPr>
              <w:t xml:space="preserve">This message will contain </w:t>
            </w:r>
            <w:r>
              <w:rPr>
                <w:rFonts w:ascii="Arial" w:hAnsi="Arial"/>
                <w:b w:val="1"/>
                <w:bCs w:val="1"/>
                <w:sz w:val="22"/>
                <w:szCs w:val="22"/>
                <w:u w:val="single"/>
                <w:shd w:val="nil" w:color="auto" w:fill="auto"/>
                <w:rtl w:val="0"/>
                <w:lang w:val="en-US"/>
              </w:rPr>
              <w:t>both</w:t>
            </w:r>
            <w:r>
              <w:rPr>
                <w:rFonts w:ascii="Arial" w:hAnsi="Arial"/>
                <w:b w:val="1"/>
                <w:bCs w:val="1"/>
                <w:sz w:val="22"/>
                <w:szCs w:val="22"/>
                <w:shd w:val="nil" w:color="auto" w:fill="auto"/>
                <w:rtl w:val="0"/>
                <w:lang w:val="en-US"/>
              </w:rPr>
              <w:t xml:space="preserve"> instructions to join the meeting AND the log-in link.</w:t>
            </w:r>
            <w:r>
              <w:rPr>
                <w:rFonts w:ascii="Arial" w:hAnsi="Arial" w:hint="default"/>
                <w:b w:val="1"/>
                <w:bCs w:val="1"/>
                <w:sz w:val="22"/>
                <w:szCs w:val="22"/>
                <w:shd w:val="nil" w:color="auto" w:fill="auto"/>
                <w:rtl w:val="0"/>
                <w:lang w:val="en-US"/>
              </w:rPr>
              <w:t> </w:t>
            </w:r>
          </w:p>
          <w:p>
            <w:pPr>
              <w:pStyle w:val="x_msonormal"/>
              <w:shd w:val="clear" w:color="auto" w:fill="ffffff"/>
              <w:spacing w:before="0" w:after="0"/>
              <w:rPr>
                <w:rFonts w:ascii="Arial" w:cs="Arial" w:hAnsi="Arial" w:eastAsia="Arial"/>
                <w:sz w:val="22"/>
                <w:szCs w:val="22"/>
                <w:shd w:val="nil" w:color="auto" w:fill="auto"/>
                <w:lang w:val="en-US"/>
              </w:rPr>
            </w:pPr>
          </w:p>
          <w:p>
            <w:pPr>
              <w:pStyle w:val="Body"/>
              <w:bidi w:val="0"/>
              <w:ind w:left="0" w:right="0" w:firstLine="0"/>
              <w:jc w:val="left"/>
              <w:rPr>
                <w:sz w:val="22"/>
                <w:szCs w:val="22"/>
                <w:shd w:val="nil" w:color="auto" w:fill="auto"/>
                <w:rtl w:val="0"/>
              </w:rPr>
            </w:pPr>
            <w:r>
              <w:rPr>
                <w:sz w:val="22"/>
                <w:szCs w:val="22"/>
                <w:shd w:val="nil" w:color="auto" w:fill="auto"/>
                <w:rtl w:val="0"/>
                <w:lang w:val="en-US"/>
              </w:rPr>
              <w:t xml:space="preserve">We recommend that you log in </w:t>
            </w:r>
            <w:r>
              <w:rPr>
                <w:b w:val="1"/>
                <w:bCs w:val="1"/>
                <w:sz w:val="22"/>
                <w:szCs w:val="22"/>
                <w:u w:val="single"/>
                <w:shd w:val="nil" w:color="auto" w:fill="auto"/>
                <w:rtl w:val="0"/>
                <w:lang w:val="en-US"/>
              </w:rPr>
              <w:t>no later</w:t>
            </w:r>
            <w:r>
              <w:rPr>
                <w:b w:val="1"/>
                <w:bCs w:val="1"/>
                <w:sz w:val="22"/>
                <w:szCs w:val="22"/>
                <w:shd w:val="nil" w:color="auto" w:fill="auto"/>
                <w:rtl w:val="0"/>
                <w:lang w:val="en-US"/>
              </w:rPr>
              <w:t xml:space="preserve"> than fifteen minutes</w:t>
            </w:r>
            <w:r>
              <w:rPr>
                <w:sz w:val="22"/>
                <w:szCs w:val="22"/>
                <w:shd w:val="nil" w:color="auto" w:fill="auto"/>
                <w:rtl w:val="0"/>
                <w:lang w:val="en-US"/>
              </w:rPr>
              <w:t xml:space="preserve"> before the start of the Meeting Announcements.</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 xml:space="preserve">After you log-in for the meeting, please go to </w:t>
            </w:r>
            <w:r>
              <w:rPr>
                <w:b w:val="1"/>
                <w:bCs w:val="1"/>
                <w:sz w:val="22"/>
                <w:szCs w:val="22"/>
                <w:shd w:val="nil" w:color="auto" w:fill="auto"/>
                <w:rtl w:val="0"/>
                <w:lang w:val="en-US"/>
              </w:rPr>
              <w:t>“</w:t>
            </w:r>
            <w:r>
              <w:rPr>
                <w:b w:val="1"/>
                <w:bCs w:val="1"/>
                <w:sz w:val="22"/>
                <w:szCs w:val="22"/>
                <w:shd w:val="nil" w:color="auto" w:fill="auto"/>
                <w:rtl w:val="0"/>
                <w:lang w:val="en-US"/>
              </w:rPr>
              <w:t>Chat</w:t>
            </w:r>
            <w:r>
              <w:rPr>
                <w:b w:val="1"/>
                <w:bCs w:val="1"/>
                <w:sz w:val="22"/>
                <w:szCs w:val="22"/>
                <w:shd w:val="nil" w:color="auto" w:fill="auto"/>
                <w:rtl w:val="0"/>
                <w:lang w:val="en-US"/>
              </w:rPr>
              <w:t xml:space="preserve">” </w:t>
            </w:r>
            <w:r>
              <w:rPr>
                <w:b w:val="1"/>
                <w:bCs w:val="1"/>
                <w:sz w:val="22"/>
                <w:szCs w:val="22"/>
                <w:shd w:val="nil" w:color="auto" w:fill="auto"/>
                <w:rtl w:val="0"/>
                <w:lang w:val="en-US"/>
              </w:rPr>
              <w:t xml:space="preserve">and type your name as you entered it on your registration.  </w:t>
            </w:r>
          </w:p>
          <w:p>
            <w:pPr>
              <w:pStyle w:val="Body"/>
              <w:rPr>
                <w:b w:val="1"/>
                <w:bCs w:val="1"/>
                <w:sz w:val="22"/>
                <w:szCs w:val="22"/>
                <w:shd w:val="nil" w:color="auto" w:fill="auto"/>
                <w:lang w:val="en-US"/>
              </w:rPr>
            </w:pPr>
          </w:p>
          <w:p>
            <w:pPr>
              <w:pStyle w:val="Body"/>
              <w:bidi w:val="0"/>
              <w:ind w:left="0" w:right="0" w:firstLine="0"/>
              <w:jc w:val="left"/>
              <w:rPr>
                <w:sz w:val="22"/>
                <w:szCs w:val="22"/>
                <w:shd w:val="nil" w:color="auto" w:fill="auto"/>
                <w:rtl w:val="0"/>
              </w:rPr>
            </w:pPr>
            <w:r>
              <w:rPr>
                <w:b w:val="1"/>
                <w:bCs w:val="1"/>
                <w:sz w:val="22"/>
                <w:szCs w:val="22"/>
                <w:shd w:val="nil" w:color="auto" w:fill="auto"/>
                <w:rtl w:val="0"/>
                <w:lang w:val="en-US"/>
              </w:rPr>
              <w:t xml:space="preserve">If you do not type your name into the </w:t>
            </w:r>
            <w:r>
              <w:rPr>
                <w:b w:val="1"/>
                <w:bCs w:val="1"/>
                <w:sz w:val="22"/>
                <w:szCs w:val="22"/>
                <w:shd w:val="nil" w:color="auto" w:fill="auto"/>
                <w:rtl w:val="0"/>
                <w:lang w:val="en-US"/>
              </w:rPr>
              <w:t>“</w:t>
            </w:r>
            <w:r>
              <w:rPr>
                <w:b w:val="1"/>
                <w:bCs w:val="1"/>
                <w:sz w:val="22"/>
                <w:szCs w:val="22"/>
                <w:shd w:val="nil" w:color="auto" w:fill="auto"/>
                <w:rtl w:val="0"/>
                <w:lang w:val="en-US"/>
              </w:rPr>
              <w:t>Chat, you will not receive a receipt for attending.</w:t>
            </w:r>
          </w:p>
          <w:p>
            <w:pPr>
              <w:pStyle w:val="Body"/>
              <w:rPr>
                <w:sz w:val="22"/>
                <w:szCs w:val="22"/>
                <w:shd w:val="nil" w:color="auto" w:fill="auto"/>
                <w:lang w:val="en-US"/>
              </w:rPr>
            </w:pP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 xml:space="preserve">Please </w:t>
            </w:r>
            <w:r>
              <w:rPr>
                <w:b w:val="1"/>
                <w:bCs w:val="1"/>
                <w:sz w:val="22"/>
                <w:szCs w:val="22"/>
                <w:u w:val="single"/>
                <w:shd w:val="nil" w:color="auto" w:fill="auto"/>
                <w:rtl w:val="0"/>
                <w:lang w:val="en-US"/>
              </w:rPr>
              <w:t>turn off</w:t>
            </w:r>
            <w:r>
              <w:rPr>
                <w:b w:val="1"/>
                <w:bCs w:val="1"/>
                <w:sz w:val="22"/>
                <w:szCs w:val="22"/>
                <w:shd w:val="nil" w:color="auto" w:fill="auto"/>
                <w:rtl w:val="0"/>
                <w:lang w:val="en-US"/>
              </w:rPr>
              <w:t xml:space="preserve"> all microphones and video when you join the meeting. </w:t>
            </w:r>
          </w:p>
          <w:p>
            <w:pPr>
              <w:pStyle w:val="Body"/>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Instructions for log-in/joining the meeting:</w:t>
            </w:r>
          </w:p>
          <w:p>
            <w:pPr>
              <w:pStyle w:val="Body"/>
              <w:rPr>
                <w:b w:val="1"/>
                <w:bCs w:val="1"/>
                <w:sz w:val="22"/>
                <w:szCs w:val="22"/>
                <w:shd w:val="nil" w:color="auto" w:fill="auto"/>
                <w:lang w:val="en-US"/>
              </w:rPr>
            </w:pPr>
          </w:p>
          <w:p>
            <w:pPr>
              <w:pStyle w:val="Body"/>
              <w:bidi w:val="0"/>
              <w:ind w:left="0" w:right="0" w:firstLine="0"/>
              <w:jc w:val="left"/>
              <w:rPr>
                <w:rtl w:val="0"/>
              </w:rPr>
            </w:pPr>
            <w:r>
              <w:rPr>
                <w:b w:val="1"/>
                <w:bCs w:val="1"/>
                <w:sz w:val="22"/>
                <w:szCs w:val="22"/>
                <w:shd w:val="nil" w:color="auto" w:fill="auto"/>
                <w:rtl w:val="0"/>
                <w:lang w:val="en-US"/>
              </w:rPr>
              <w:t xml:space="preserve">Please ensure that you have downloaded the Microsoft Teams software to your device </w:t>
            </w:r>
            <w:r>
              <w:rPr>
                <w:b w:val="1"/>
                <w:bCs w:val="1"/>
                <w:sz w:val="22"/>
                <w:szCs w:val="22"/>
                <w:u w:val="single"/>
                <w:shd w:val="nil" w:color="auto" w:fill="auto"/>
                <w:rtl w:val="0"/>
                <w:lang w:val="en-US"/>
              </w:rPr>
              <w:t>prior</w:t>
            </w:r>
            <w:r>
              <w:rPr>
                <w:b w:val="1"/>
                <w:bCs w:val="1"/>
                <w:sz w:val="22"/>
                <w:szCs w:val="22"/>
                <w:shd w:val="nil" w:color="auto" w:fill="auto"/>
                <w:rtl w:val="0"/>
                <w:lang w:val="en-US"/>
              </w:rPr>
              <w:t xml:space="preserve"> to joining the meeting.</w:t>
            </w:r>
            <w:r>
              <w:rPr>
                <w:b w:val="1"/>
                <w:bCs w:val="1"/>
                <w:sz w:val="22"/>
                <w:szCs w:val="22"/>
                <w:shd w:val="nil" w:color="auto" w:fill="auto"/>
              </w:rPr>
            </w:r>
          </w:p>
        </w:tc>
      </w:tr>
      <w:tr>
        <w:tblPrEx>
          <w:shd w:val="clear" w:color="auto" w:fill="d0ddef"/>
        </w:tblPrEx>
        <w:trPr>
          <w:trHeight w:val="532" w:hRule="atLeast"/>
        </w:trPr>
        <w:tc>
          <w:tcPr>
            <w:tcW w:type="dxa" w:w="10440"/>
            <w:gridSpan w:val="13"/>
            <w:tcBorders>
              <w:top w:val="nil"/>
              <w:left w:val="single" w:color="000000" w:sz="4" w:space="0" w:shadow="0" w:frame="0"/>
              <w:bottom w:val="single" w:color="000000" w:sz="4" w:space="0" w:shadow="0" w:frame="0"/>
              <w:right w:val="single" w:color="000000" w:sz="4" w:space="0" w:shadow="0" w:frame="0"/>
            </w:tcBorders>
            <w:shd w:val="clear" w:color="auto" w:fill="fbe4d5"/>
            <w:tcMar>
              <w:top w:type="dxa" w:w="80"/>
              <w:left w:type="dxa" w:w="80"/>
              <w:bottom w:type="dxa" w:w="80"/>
              <w:right w:type="dxa" w:w="80"/>
            </w:tcMar>
            <w:vAlign w:val="top"/>
          </w:tcPr>
          <w:p>
            <w:pPr>
              <w:pStyle w:val="Body"/>
              <w:jc w:val="center"/>
              <w:rPr>
                <w:b w:val="1"/>
                <w:bCs w:val="1"/>
                <w:sz w:val="22"/>
                <w:szCs w:val="22"/>
                <w:shd w:val="nil" w:color="auto" w:fill="auto"/>
                <w:lang w:val="en-US"/>
              </w:rPr>
            </w:pPr>
          </w:p>
          <w:p>
            <w:pPr>
              <w:pStyle w:val="Body"/>
              <w:bidi w:val="0"/>
              <w:ind w:left="0" w:right="0" w:firstLine="0"/>
              <w:jc w:val="center"/>
              <w:rPr>
                <w:rtl w:val="0"/>
              </w:rPr>
            </w:pPr>
            <w:r>
              <w:rPr>
                <w:b w:val="1"/>
                <w:bCs w:val="1"/>
                <w:sz w:val="22"/>
                <w:szCs w:val="22"/>
                <w:shd w:val="nil" w:color="auto" w:fill="auto"/>
                <w:rtl w:val="0"/>
                <w:lang w:val="en-US"/>
              </w:rPr>
              <w:t>202</w:t>
            </w:r>
            <w:r>
              <w:rPr>
                <w:b w:val="1"/>
                <w:bCs w:val="1"/>
                <w:sz w:val="22"/>
                <w:szCs w:val="22"/>
                <w:shd w:val="nil" w:color="auto" w:fill="auto"/>
                <w:rtl w:val="0"/>
                <w:lang w:val="en-US"/>
              </w:rPr>
              <w:t>6</w:t>
            </w:r>
            <w:r>
              <w:rPr>
                <w:b w:val="1"/>
                <w:bCs w:val="1"/>
                <w:sz w:val="22"/>
                <w:szCs w:val="22"/>
                <w:shd w:val="nil" w:color="auto" w:fill="auto"/>
                <w:rtl w:val="0"/>
                <w:lang w:val="en-US"/>
              </w:rPr>
              <w:t xml:space="preserve"> Meeting Schedule</w:t>
            </w:r>
          </w:p>
        </w:tc>
      </w:tr>
      <w:tr>
        <w:tblPrEx>
          <w:shd w:val="clear" w:color="auto" w:fill="d0ddef"/>
        </w:tblPrEx>
        <w:trPr>
          <w:trHeight w:val="352" w:hRule="atLeast"/>
        </w:trPr>
        <w:tc>
          <w:tcPr>
            <w:tcW w:type="dxa" w:w="2289"/>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4"/>
                <w:szCs w:val="24"/>
                <w:shd w:val="nil" w:color="auto" w:fill="auto"/>
                <w:rtl w:val="0"/>
                <w:lang w:val="en-US"/>
              </w:rPr>
              <w:t> </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JAN</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FEB</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MAR</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 xml:space="preserve">APR </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MAY</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JUN</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JUL</w:t>
            </w: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AUG</w:t>
            </w: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SEP</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OCT</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NOV</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pPr>
            <w:r>
              <w:rPr>
                <w:b w:val="1"/>
                <w:bCs w:val="1"/>
                <w:sz w:val="18"/>
                <w:szCs w:val="18"/>
                <w:shd w:val="nil" w:color="auto" w:fill="auto"/>
                <w:rtl w:val="0"/>
                <w:lang w:val="en-US"/>
              </w:rPr>
              <w:t>DEC</w:t>
            </w:r>
          </w:p>
        </w:tc>
      </w:tr>
      <w:tr>
        <w:tblPrEx>
          <w:shd w:val="clear" w:color="auto" w:fill="d0ddef"/>
        </w:tblPrEx>
        <w:trPr>
          <w:trHeight w:val="523" w:hRule="atLeast"/>
        </w:trPr>
        <w:tc>
          <w:tcPr>
            <w:tcW w:type="dxa" w:w="10440"/>
            <w:gridSpan w:val="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rPr>
                <w:b w:val="1"/>
                <w:bCs w:val="1"/>
                <w:sz w:val="24"/>
                <w:szCs w:val="24"/>
                <w:shd w:val="nil" w:color="auto" w:fill="auto"/>
              </w:rPr>
            </w:pPr>
            <w:r>
              <w:rPr>
                <w:b w:val="1"/>
                <w:bCs w:val="1"/>
                <w:sz w:val="24"/>
                <w:szCs w:val="24"/>
                <w:shd w:val="nil" w:color="auto" w:fill="auto"/>
                <w:rtl w:val="0"/>
                <w:lang w:val="en-US"/>
              </w:rPr>
              <w:t>Member Dinner Meeting</w:t>
            </w:r>
          </w:p>
          <w:p>
            <w:pPr>
              <w:pStyle w:val="Body"/>
              <w:bidi w:val="0"/>
              <w:ind w:left="0" w:right="0" w:firstLine="0"/>
              <w:jc w:val="center"/>
              <w:rPr>
                <w:rtl w:val="0"/>
              </w:rPr>
            </w:pPr>
            <w:r>
              <w:rPr>
                <w:b w:val="1"/>
                <w:bCs w:val="1"/>
                <w:sz w:val="22"/>
                <w:szCs w:val="22"/>
                <w:shd w:val="nil" w:color="auto" w:fill="auto"/>
                <w:rtl w:val="0"/>
                <w:lang w:val="en-US"/>
              </w:rPr>
              <w:t> </w:t>
            </w:r>
          </w:p>
        </w:tc>
      </w:tr>
      <w:tr>
        <w:tblPrEx>
          <w:shd w:val="clear" w:color="auto" w:fill="d0ddef"/>
        </w:tblPrEx>
        <w:trPr>
          <w:trHeight w:val="282"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pPr>
            <w:r>
              <w:rPr>
                <w:b w:val="1"/>
                <w:bCs w:val="1"/>
                <w:sz w:val="24"/>
                <w:szCs w:val="24"/>
                <w:shd w:val="nil" w:color="auto" w:fill="auto"/>
                <w:rtl w:val="0"/>
                <w:lang w:val="en-US"/>
              </w:rPr>
              <w:t>Date</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40"/>
                <w:tab w:val="center" w:pos="287"/>
              </w:tabs>
              <w:jc w:val="center"/>
            </w:pPr>
            <w:r>
              <w:rPr>
                <w:b w:val="1"/>
                <w:bCs w:val="1"/>
                <w:sz w:val="22"/>
                <w:szCs w:val="22"/>
                <w:shd w:val="nil" w:color="auto" w:fill="auto"/>
                <w:rtl w:val="0"/>
                <w:lang w:val="en-US"/>
              </w:rPr>
              <w:t>10</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95"/>
                <w:tab w:val="center" w:pos="234"/>
              </w:tabs>
              <w:jc w:val="center"/>
            </w:pPr>
            <w:r>
              <w:rPr>
                <w:b w:val="1"/>
                <w:bCs w:val="1"/>
                <w:sz w:val="22"/>
                <w:szCs w:val="22"/>
                <w:shd w:val="nil" w:color="auto" w:fill="auto"/>
                <w:rtl w:val="0"/>
                <w:lang w:val="en-US"/>
              </w:rPr>
              <w:t>10</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14</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w:t>
            </w:r>
            <w:r>
              <w:rPr>
                <w:b w:val="1"/>
                <w:bCs w:val="1"/>
                <w:sz w:val="22"/>
                <w:szCs w:val="22"/>
                <w:shd w:val="nil" w:color="auto" w:fill="auto"/>
                <w:rtl w:val="0"/>
                <w:lang w:val="en-US"/>
              </w:rPr>
              <w:t>2</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9</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8</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13</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10</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1</w:t>
            </w:r>
          </w:p>
        </w:tc>
      </w:tr>
      <w:tr>
        <w:tblPrEx>
          <w:shd w:val="clear" w:color="auto" w:fill="d0ddef"/>
        </w:tblPrEx>
        <w:trPr>
          <w:trHeight w:val="282"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pPr>
            <w:r>
              <w:rPr>
                <w:b w:val="1"/>
                <w:bCs w:val="1"/>
                <w:sz w:val="24"/>
                <w:szCs w:val="24"/>
                <w:shd w:val="nil" w:color="auto" w:fill="auto"/>
                <w:rtl w:val="0"/>
                <w:lang w:val="en-US"/>
              </w:rPr>
              <w:t>Location</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r>
      <w:tr>
        <w:tblPrEx>
          <w:shd w:val="clear" w:color="auto" w:fill="d0ddef"/>
        </w:tblPrEx>
        <w:trPr>
          <w:trHeight w:val="523" w:hRule="atLeast"/>
        </w:trPr>
        <w:tc>
          <w:tcPr>
            <w:tcW w:type="dxa" w:w="8448"/>
            <w:gridSpan w:val="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center"/>
              <w:rPr>
                <w:b w:val="1"/>
                <w:bCs w:val="1"/>
                <w:sz w:val="24"/>
                <w:szCs w:val="24"/>
                <w:shd w:val="nil" w:color="auto" w:fill="auto"/>
              </w:rPr>
            </w:pPr>
            <w:r>
              <w:rPr>
                <w:b w:val="1"/>
                <w:bCs w:val="1"/>
                <w:sz w:val="24"/>
                <w:szCs w:val="24"/>
                <w:shd w:val="nil" w:color="auto" w:fill="auto"/>
                <w:rtl w:val="0"/>
                <w:lang w:val="en-US"/>
              </w:rPr>
              <w:t>Section Leadership Committee (SLC) Meeting</w:t>
            </w:r>
          </w:p>
          <w:p>
            <w:pPr>
              <w:pStyle w:val="Body"/>
              <w:bidi w:val="0"/>
              <w:ind w:left="0" w:right="0" w:firstLine="0"/>
              <w:jc w:val="center"/>
              <w:rPr>
                <w:rtl w:val="0"/>
              </w:rPr>
            </w:pPr>
            <w:r>
              <w:rPr>
                <w:b w:val="1"/>
                <w:bCs w:val="1"/>
                <w:sz w:val="22"/>
                <w:szCs w:val="22"/>
                <w:shd w:val="nil" w:color="auto" w:fill="auto"/>
                <w:rtl w:val="0"/>
                <w:lang w:val="en-US"/>
              </w:rPr>
              <w:t> </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r>
      <w:tr>
        <w:tblPrEx>
          <w:shd w:val="clear" w:color="auto" w:fill="d0ddef"/>
        </w:tblPrEx>
        <w:trPr>
          <w:trHeight w:val="282"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pPr>
            <w:r>
              <w:rPr>
                <w:b w:val="1"/>
                <w:bCs w:val="1"/>
                <w:sz w:val="24"/>
                <w:szCs w:val="24"/>
                <w:shd w:val="nil" w:color="auto" w:fill="auto"/>
                <w:rtl w:val="0"/>
                <w:lang w:val="en-US"/>
              </w:rPr>
              <w:t>Date</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20</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w:t>
            </w:r>
            <w:r>
              <w:rPr>
                <w:b w:val="1"/>
                <w:bCs w:val="1"/>
                <w:sz w:val="22"/>
                <w:szCs w:val="22"/>
                <w:shd w:val="nil" w:color="auto" w:fill="auto"/>
                <w:rtl w:val="0"/>
                <w:lang w:val="en-US"/>
              </w:rPr>
              <w:t>7</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17</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21</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19</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15?</w:t>
            </w: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w:t>
            </w:r>
            <w:r>
              <w:rPr>
                <w:b w:val="1"/>
                <w:bCs w:val="1"/>
                <w:sz w:val="22"/>
                <w:szCs w:val="22"/>
                <w:shd w:val="nil" w:color="auto" w:fill="auto"/>
                <w:rtl w:val="0"/>
                <w:lang w:val="en-US"/>
              </w:rPr>
              <w:t>8</w:t>
            </w: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w:t>
            </w:r>
            <w:r>
              <w:rPr>
                <w:b w:val="1"/>
                <w:bCs w:val="1"/>
                <w:sz w:val="22"/>
                <w:szCs w:val="22"/>
                <w:shd w:val="nil" w:color="auto" w:fill="auto"/>
                <w:rtl w:val="0"/>
                <w:lang w:val="en-US"/>
              </w:rPr>
              <w:t>5</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20</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lang w:val="en-US"/>
              </w:rPr>
              <w:t>17</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tc>
      </w:tr>
      <w:tr>
        <w:tblPrEx>
          <w:shd w:val="clear" w:color="auto" w:fill="d0ddef"/>
        </w:tblPrEx>
        <w:trPr>
          <w:trHeight w:val="282"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w:pPr>
            <w:r>
              <w:rPr>
                <w:b w:val="1"/>
                <w:bCs w:val="1"/>
                <w:sz w:val="24"/>
                <w:szCs w:val="24"/>
                <w:shd w:val="nil" w:color="auto" w:fill="auto"/>
                <w:rtl w:val="0"/>
                <w:lang w:val="en-US"/>
              </w:rPr>
              <w:t>Location</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V</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tc>
      </w:tr>
    </w:tbl>
    <w:p>
      <w:pPr>
        <w:pStyle w:val="Body"/>
        <w:widowControl w:val="0"/>
        <w:ind w:left="175" w:hanging="175"/>
        <w:rPr>
          <w:rFonts w:ascii="Times New Roman" w:cs="Times New Roman" w:hAnsi="Times New Roman" w:eastAsia="Times New Roman"/>
          <w:b w:val="1"/>
          <w:bCs w:val="1"/>
          <w:outline w:val="0"/>
          <w:color w:val="000000"/>
          <w:u w:color="000000"/>
          <w14:textFill>
            <w14:solidFill>
              <w14:srgbClr w14:val="000000"/>
            </w14:solidFill>
          </w14:textFill>
        </w:rPr>
      </w:pPr>
    </w:p>
    <w:p>
      <w:pPr>
        <w:pStyle w:val="Body"/>
        <w:rPr>
          <w:b w:val="1"/>
          <w:bCs w:val="1"/>
          <w:outline w:val="0"/>
          <w:color w:val="000000"/>
          <w:u w:val="single" w:color="000000"/>
          <w14:textFill>
            <w14:solidFill>
              <w14:srgbClr w14:val="000000"/>
            </w14:solidFill>
          </w14:textFill>
        </w:rPr>
      </w:pPr>
      <w:r>
        <w:rPr>
          <w:b w:val="1"/>
          <w:bCs w:val="1"/>
          <w:outline w:val="0"/>
          <w:color w:val="000000"/>
          <w:u w:val="single" w:color="000000"/>
          <w:rtl w:val="0"/>
          <w:lang w:val="es-ES_tradnl"/>
          <w14:textFill>
            <w14:solidFill>
              <w14:srgbClr w14:val="000000"/>
            </w14:solidFill>
          </w14:textFill>
        </w:rPr>
        <w:t xml:space="preserve">LOCATION KEY:  </w:t>
      </w:r>
    </w:p>
    <w:p>
      <w:pPr>
        <w:pStyle w:val="Body"/>
        <w:rPr>
          <w:b w:val="1"/>
          <w:bCs w:val="1"/>
          <w:outline w:val="0"/>
          <w:color w:val="000000"/>
          <w:u w:color="000000"/>
          <w14:textFill>
            <w14:solidFill>
              <w14:srgbClr w14:val="000000"/>
            </w14:solidFill>
          </w14:textFill>
        </w:rPr>
      </w:pPr>
      <w:r>
        <w:rPr>
          <w:b w:val="1"/>
          <w:bCs w:val="1"/>
          <w:outline w:val="0"/>
          <w:color w:val="000000"/>
          <w:u w:color="000000"/>
          <w:rtl w:val="0"/>
          <w14:textFill>
            <w14:solidFill>
              <w14:srgbClr w14:val="000000"/>
            </w14:solidFill>
          </w14:textFill>
        </w:rPr>
        <w:t xml:space="preserve">V = virtual  </w:t>
      </w:r>
    </w:p>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TBD = To Be Determined</w:t>
      </w:r>
    </w:p>
    <w:p>
      <w:pPr>
        <w:pStyle w:val="Body"/>
        <w:rPr>
          <w:outline w:val="0"/>
          <w:color w:val="000000"/>
          <w:sz w:val="22"/>
          <w:szCs w:val="22"/>
          <w:u w:color="000000"/>
          <w14:textFill>
            <w14:solidFill>
              <w14:srgbClr w14:val="000000"/>
            </w14:solidFill>
          </w14:textFill>
        </w:rPr>
      </w:pPr>
    </w:p>
    <w:tbl>
      <w:tblPr>
        <w:tblW w:w="1077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935"/>
        <w:gridCol w:w="5835"/>
      </w:tblGrid>
      <w:tr>
        <w:tblPrEx>
          <w:shd w:val="clear" w:color="auto" w:fill="d0ddef"/>
        </w:tblPrEx>
        <w:trPr>
          <w:trHeight w:val="1203" w:hRule="atLeast"/>
        </w:trPr>
        <w:tc>
          <w:tcPr>
            <w:tcW w:type="dxa" w:w="4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numPr>
                <w:ilvl w:val="0"/>
                <w:numId w:val="3"/>
              </w:numPr>
              <w:rPr>
                <w:sz w:val="22"/>
                <w:szCs w:val="22"/>
                <w:lang w:val="en-US"/>
              </w:rPr>
            </w:pPr>
            <w:r>
              <w:rPr>
                <w:sz w:val="22"/>
                <w:szCs w:val="22"/>
                <w:shd w:val="nil" w:color="auto" w:fill="auto"/>
                <w:rtl w:val="0"/>
                <w:lang w:val="en-US"/>
              </w:rPr>
              <w:t>Second Tuesday of the Month</w:t>
            </w:r>
          </w:p>
          <w:p>
            <w:pPr>
              <w:pStyle w:val="Body"/>
              <w:numPr>
                <w:ilvl w:val="0"/>
                <w:numId w:val="3"/>
              </w:numPr>
              <w:bidi w:val="0"/>
              <w:ind w:right="0"/>
              <w:jc w:val="left"/>
              <w:rPr>
                <w:sz w:val="22"/>
                <w:szCs w:val="22"/>
                <w:rtl w:val="0"/>
                <w:lang w:val="en-US"/>
              </w:rPr>
            </w:pPr>
            <w:r>
              <w:rPr>
                <w:sz w:val="22"/>
                <w:szCs w:val="22"/>
                <w:shd w:val="nil" w:color="auto" w:fill="auto"/>
                <w:rtl w:val="0"/>
                <w:lang w:val="en-US"/>
              </w:rPr>
              <w:t>December Mtg: 1st Tuesday of the Month</w:t>
            </w:r>
          </w:p>
          <w:p>
            <w:pPr>
              <w:pStyle w:val="Body"/>
              <w:numPr>
                <w:ilvl w:val="0"/>
                <w:numId w:val="3"/>
              </w:numPr>
              <w:bidi w:val="0"/>
              <w:ind w:right="0"/>
              <w:jc w:val="left"/>
              <w:rPr>
                <w:sz w:val="22"/>
                <w:szCs w:val="22"/>
                <w:rtl w:val="0"/>
                <w:lang w:val="en-US"/>
              </w:rPr>
            </w:pPr>
            <w:r>
              <w:rPr>
                <w:sz w:val="22"/>
                <w:szCs w:val="22"/>
                <w:shd w:val="nil" w:color="auto" w:fill="auto"/>
                <w:rtl w:val="0"/>
                <w:lang w:val="en-US"/>
              </w:rPr>
              <w:t>No meeting: January, July, and August</w:t>
            </w:r>
            <w:r>
              <w:rPr>
                <w:sz w:val="22"/>
                <w:szCs w:val="22"/>
                <w:shd w:val="nil" w:color="auto" w:fill="auto"/>
              </w:rPr>
            </w:r>
          </w:p>
        </w:tc>
        <w:tc>
          <w:tcPr>
            <w:tcW w:type="dxa" w:w="5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numPr>
                <w:ilvl w:val="0"/>
                <w:numId w:val="4"/>
              </w:numPr>
              <w:rPr>
                <w:sz w:val="22"/>
                <w:szCs w:val="22"/>
                <w:lang w:val="en-US"/>
              </w:rPr>
            </w:pPr>
            <w:r>
              <w:rPr>
                <w:sz w:val="22"/>
                <w:szCs w:val="22"/>
                <w:shd w:val="nil" w:color="auto" w:fill="auto"/>
                <w:rtl w:val="0"/>
                <w:lang w:val="en-US"/>
              </w:rPr>
              <w:t>Third Tuesday of the Month</w:t>
            </w:r>
          </w:p>
          <w:p>
            <w:pPr>
              <w:pStyle w:val="Body"/>
              <w:numPr>
                <w:ilvl w:val="0"/>
                <w:numId w:val="4"/>
              </w:numPr>
              <w:bidi w:val="0"/>
              <w:ind w:right="0"/>
              <w:jc w:val="left"/>
              <w:rPr>
                <w:sz w:val="22"/>
                <w:szCs w:val="22"/>
                <w:rtl w:val="0"/>
                <w:lang w:val="en-US"/>
              </w:rPr>
            </w:pPr>
            <w:r>
              <w:rPr>
                <w:sz w:val="22"/>
                <w:szCs w:val="22"/>
                <w:shd w:val="nil" w:color="auto" w:fill="auto"/>
                <w:rtl w:val="0"/>
                <w:lang w:val="en-US"/>
              </w:rPr>
              <w:t>No meeting June, July and December</w:t>
            </w:r>
          </w:p>
          <w:p>
            <w:pPr>
              <w:pStyle w:val="Body"/>
              <w:numPr>
                <w:ilvl w:val="0"/>
                <w:numId w:val="4"/>
              </w:numPr>
              <w:bidi w:val="0"/>
              <w:ind w:right="0"/>
              <w:jc w:val="left"/>
              <w:rPr>
                <w:sz w:val="22"/>
                <w:szCs w:val="22"/>
                <w:rtl w:val="0"/>
                <w:lang w:val="en-US"/>
              </w:rPr>
            </w:pPr>
            <w:r>
              <w:rPr>
                <w:sz w:val="22"/>
                <w:szCs w:val="22"/>
                <w:shd w:val="nil" w:color="auto" w:fill="auto"/>
                <w:rtl w:val="0"/>
                <w:lang w:val="en-US"/>
              </w:rPr>
              <w:t>Earn RUs for volunteering (large and small projects)</w:t>
            </w:r>
          </w:p>
          <w:p>
            <w:pPr>
              <w:pStyle w:val="Body"/>
              <w:bidi w:val="0"/>
              <w:ind w:left="360" w:right="0" w:firstLine="0"/>
              <w:jc w:val="left"/>
              <w:rPr>
                <w:rtl w:val="0"/>
              </w:rPr>
            </w:pPr>
            <w:r>
              <w:rPr>
                <w:sz w:val="22"/>
                <w:szCs w:val="22"/>
                <w:shd w:val="nil" w:color="auto" w:fill="auto"/>
                <w:rtl w:val="0"/>
                <w:lang w:val="en-US"/>
              </w:rPr>
              <w:t xml:space="preserve">Interested? contact a Board member or </w:t>
            </w:r>
            <w:r>
              <w:rPr>
                <w:outline w:val="0"/>
                <w:color w:val="333333"/>
                <w:sz w:val="22"/>
                <w:szCs w:val="22"/>
                <w:u w:color="333333"/>
                <w:shd w:val="nil" w:color="auto" w:fill="auto"/>
                <w:rtl w:val="0"/>
                <w:lang w:val="en-US"/>
                <w14:textFill>
                  <w14:solidFill>
                    <w14:srgbClr w14:val="333333"/>
                  </w14:solidFill>
                </w14:textFill>
              </w:rPr>
              <w:t> </w:t>
            </w:r>
            <w:r>
              <w:rPr>
                <w:rStyle w:val="Hyperlink.0"/>
                <w:sz w:val="22"/>
                <w:szCs w:val="22"/>
              </w:rPr>
              <w:fldChar w:fldCharType="begin" w:fldLock="0"/>
            </w:r>
            <w:r>
              <w:rPr>
                <w:rStyle w:val="Hyperlink.0"/>
                <w:sz w:val="22"/>
                <w:szCs w:val="22"/>
              </w:rPr>
              <w:instrText xml:space="preserve"> HYPERLINK "mailto:ASQBaltimore@sections.asq.org"</w:instrText>
            </w:r>
            <w:r>
              <w:rPr>
                <w:rStyle w:val="Hyperlink.0"/>
                <w:sz w:val="22"/>
                <w:szCs w:val="22"/>
              </w:rPr>
              <w:fldChar w:fldCharType="separate" w:fldLock="0"/>
            </w:r>
            <w:r>
              <w:rPr>
                <w:rStyle w:val="Hyperlink.0"/>
                <w:sz w:val="22"/>
                <w:szCs w:val="22"/>
                <w:rtl w:val="0"/>
                <w:lang w:val="en-US"/>
              </w:rPr>
              <w:t>ASQBaltimore@sections.asq.org</w:t>
            </w:r>
            <w:r>
              <w:rPr>
                <w:sz w:val="22"/>
                <w:szCs w:val="22"/>
              </w:rPr>
              <w:fldChar w:fldCharType="end" w:fldLock="0"/>
            </w:r>
            <w:r>
              <w:rPr>
                <w:sz w:val="22"/>
                <w:szCs w:val="22"/>
                <w:shd w:val="nil" w:color="auto" w:fill="auto"/>
                <w:rtl w:val="0"/>
                <w:lang w:val="en-US"/>
              </w:rPr>
              <w:t xml:space="preserve">.  </w:t>
            </w:r>
          </w:p>
        </w:tc>
      </w:tr>
    </w:tbl>
    <w:p>
      <w:pPr>
        <w:pStyle w:val="Body"/>
        <w:widowControl w:val="0"/>
        <w:rPr>
          <w:outline w:val="0"/>
          <w:color w:val="000000"/>
          <w:sz w:val="22"/>
          <w:szCs w:val="22"/>
          <w:u w:color="000000"/>
          <w14:textFill>
            <w14:solidFill>
              <w14:srgbClr w14:val="000000"/>
            </w14:solidFill>
          </w14:textFill>
        </w:rPr>
      </w:pPr>
    </w:p>
    <w:p>
      <w:pPr>
        <w:pStyle w:val="Body"/>
      </w:pPr>
      <w:r>
        <w:rPr>
          <w:b w:val="1"/>
          <w:bCs w:val="1"/>
          <w:outline w:val="0"/>
          <w:color w:val="000000"/>
          <w:u w:color="000000"/>
          <w:rtl w:val="0"/>
          <w:lang w:val="de-DE"/>
          <w14:textFill>
            <w14:solidFill>
              <w14:srgbClr w14:val="000000"/>
            </w14:solidFill>
          </w14:textFill>
        </w:rPr>
        <w:t>Version 202</w:t>
      </w:r>
      <w:r>
        <w:rPr>
          <w:b w:val="1"/>
          <w:bCs w:val="1"/>
          <w:outline w:val="0"/>
          <w:color w:val="000000"/>
          <w:u w:color="000000"/>
          <w:rtl w:val="0"/>
          <w:lang w:val="en-US"/>
          <w14:textFill>
            <w14:solidFill>
              <w14:srgbClr w14:val="000000"/>
            </w14:solidFill>
          </w14:textFill>
        </w:rPr>
        <w:t>6_0204</w:t>
      </w:r>
    </w:p>
    <w:sectPr>
      <w:headerReference w:type="default" r:id="rId5"/>
      <w:headerReference w:type="first" r:id="rId6"/>
      <w:footerReference w:type="default" r:id="rId7"/>
      <w:footerReference w:type="first" r:id="rId8"/>
      <w:pgSz w:w="12240" w:h="15840" w:orient="portrait"/>
      <w:pgMar w:top="720" w:right="720" w:bottom="835" w:left="720" w:header="0" w:footer="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6">
    <w:name w:val="heading 6"/>
    <w:next w:val="Body"/>
    <w:pPr>
      <w:keepNext w:val="1"/>
      <w:keepLines w:val="0"/>
      <w:pageBreakBefore w:val="0"/>
      <w:widowControl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suppressAutoHyphens w:val="0"/>
      <w:bidi w:val="0"/>
      <w:spacing w:before="40" w:after="40" w:line="240"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b w:val="1"/>
      <w:bCs w:val="1"/>
      <w:shd w:val="nil" w:color="auto" w:fill="auto"/>
      <w:lang w:val="en-US"/>
    </w:rPr>
  </w:style>
  <w:style w:type="paragraph" w:styleId="x_msonormal">
    <w:name w:val="x_msonormal"/>
    <w:next w:val="x_msonormal"/>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