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2B33" w14:textId="77777777" w:rsidR="00DD60D5" w:rsidRDefault="00DD60D5" w:rsidP="009376AB">
      <w:pPr>
        <w:rPr>
          <w:b/>
          <w:bCs/>
        </w:rPr>
      </w:pPr>
    </w:p>
    <w:p w14:paraId="7F2E4220" w14:textId="098F544A" w:rsidR="009376AB" w:rsidRPr="009376AB" w:rsidRDefault="009376AB" w:rsidP="009376AB">
      <w:r w:rsidRPr="009376AB">
        <w:rPr>
          <w:b/>
          <w:bCs/>
        </w:rPr>
        <w:t xml:space="preserve">Fellow/Senior (FASHE/SASHE) </w:t>
      </w:r>
      <w:r w:rsidR="00A24628">
        <w:rPr>
          <w:b/>
          <w:bCs/>
        </w:rPr>
        <w:t>Committee</w:t>
      </w:r>
      <w:r w:rsidRPr="009376AB">
        <w:rPr>
          <w:b/>
          <w:bCs/>
        </w:rPr>
        <w:t xml:space="preserve"> Charter</w:t>
      </w:r>
    </w:p>
    <w:p w14:paraId="2CABC980" w14:textId="37F3E37A" w:rsidR="009376AB" w:rsidRPr="009376AB" w:rsidRDefault="009376AB" w:rsidP="009376AB">
      <w:r w:rsidRPr="009376AB">
        <w:rPr>
          <w:b/>
          <w:bCs/>
        </w:rPr>
        <w:t>I. Purpose</w:t>
      </w:r>
      <w:r w:rsidRPr="009376AB">
        <w:t xml:space="preserve"> The purpose of the Fellow/Senior (FASHE/SASHE) </w:t>
      </w:r>
      <w:r w:rsidR="00DA3779">
        <w:t>Committee</w:t>
      </w:r>
      <w:r w:rsidRPr="009376AB">
        <w:t xml:space="preserve"> is to review, confirm, and approve applications for FASHE and SASHE status, ensuring that applicants meet all necessary criteria for these prestigious designations. The </w:t>
      </w:r>
      <w:r w:rsidR="00DA3779">
        <w:t>c</w:t>
      </w:r>
      <w:r w:rsidR="00DA3779">
        <w:t>ommittee</w:t>
      </w:r>
      <w:r w:rsidR="00DA3779" w:rsidRPr="009376AB">
        <w:t xml:space="preserve"> </w:t>
      </w:r>
      <w:r w:rsidRPr="009376AB">
        <w:t>also addresses related tasks as needed, including supporting applicants through the process</w:t>
      </w:r>
      <w:r w:rsidR="00DA3779">
        <w:t>.</w:t>
      </w:r>
    </w:p>
    <w:p w14:paraId="555E0159" w14:textId="6D913AA8" w:rsidR="009376AB" w:rsidRPr="009376AB" w:rsidRDefault="009376AB" w:rsidP="009376AB">
      <w:r w:rsidRPr="009376AB">
        <w:rPr>
          <w:b/>
          <w:bCs/>
        </w:rPr>
        <w:t>II. Scope of Work</w:t>
      </w:r>
      <w:r w:rsidRPr="009376AB">
        <w:t xml:space="preserve"> The </w:t>
      </w:r>
      <w:r w:rsidR="00DA3779">
        <w:t>c</w:t>
      </w:r>
      <w:r w:rsidR="00DA3779">
        <w:t>ommittee</w:t>
      </w:r>
      <w:r w:rsidR="00DA3779">
        <w:t xml:space="preserve">’s </w:t>
      </w:r>
      <w:r w:rsidRPr="009376AB">
        <w:t>primary responsibilities include:</w:t>
      </w:r>
    </w:p>
    <w:p w14:paraId="1266A8F9" w14:textId="77777777" w:rsidR="009376AB" w:rsidRPr="009376AB" w:rsidRDefault="009376AB" w:rsidP="009376AB">
      <w:pPr>
        <w:numPr>
          <w:ilvl w:val="0"/>
          <w:numId w:val="1"/>
        </w:numPr>
      </w:pPr>
      <w:r w:rsidRPr="009376AB">
        <w:rPr>
          <w:b/>
          <w:bCs/>
        </w:rPr>
        <w:t>Reviewing Applications</w:t>
      </w:r>
      <w:r w:rsidRPr="009376AB">
        <w:t>: Assessing all FASHE/SASHE applications and supporting documentation thoroughly to ensure applicants meet the outlined criteria.</w:t>
      </w:r>
    </w:p>
    <w:p w14:paraId="035498B1" w14:textId="233317B2" w:rsidR="009376AB" w:rsidRPr="009376AB" w:rsidRDefault="009376AB" w:rsidP="00083698">
      <w:pPr>
        <w:numPr>
          <w:ilvl w:val="0"/>
          <w:numId w:val="1"/>
        </w:numPr>
      </w:pPr>
      <w:r w:rsidRPr="009376AB">
        <w:rPr>
          <w:b/>
          <w:bCs/>
        </w:rPr>
        <w:t>Voting on Applicants</w:t>
      </w:r>
      <w:r w:rsidRPr="009376AB">
        <w:t xml:space="preserve">: Convening at least </w:t>
      </w:r>
      <w:r w:rsidR="00DD60D5">
        <w:t>twice</w:t>
      </w:r>
      <w:r w:rsidRPr="009376AB">
        <w:t xml:space="preserve"> annually to discuss and vote on the eligibility of applicants for FASHE/SASHE status based on established criteria.</w:t>
      </w:r>
    </w:p>
    <w:p w14:paraId="5F726197" w14:textId="77777777" w:rsidR="009376AB" w:rsidRPr="009376AB" w:rsidRDefault="009376AB" w:rsidP="009376AB">
      <w:pPr>
        <w:numPr>
          <w:ilvl w:val="0"/>
          <w:numId w:val="1"/>
        </w:numPr>
      </w:pPr>
      <w:r w:rsidRPr="009376AB">
        <w:rPr>
          <w:b/>
          <w:bCs/>
        </w:rPr>
        <w:t>Additional Responsibilities</w:t>
      </w:r>
      <w:r w:rsidRPr="009376AB">
        <w:t>: Performing other tasks as necessary to improve the FASHE/SASHE program or to address evolving needs in the fellowship review process.</w:t>
      </w:r>
    </w:p>
    <w:p w14:paraId="4216CCE7" w14:textId="77777777" w:rsidR="009376AB" w:rsidRPr="009376AB" w:rsidRDefault="009376AB" w:rsidP="009376AB">
      <w:r w:rsidRPr="009376AB">
        <w:rPr>
          <w:b/>
          <w:bCs/>
        </w:rPr>
        <w:t>III. Regular Duties</w:t>
      </w:r>
    </w:p>
    <w:p w14:paraId="7FBF8BBC" w14:textId="77777777" w:rsidR="009376AB" w:rsidRPr="009376AB" w:rsidRDefault="009376AB" w:rsidP="009376AB">
      <w:pPr>
        <w:numPr>
          <w:ilvl w:val="0"/>
          <w:numId w:val="2"/>
        </w:numPr>
      </w:pPr>
      <w:r w:rsidRPr="009376AB">
        <w:rPr>
          <w:b/>
          <w:bCs/>
        </w:rPr>
        <w:t>Review and Understand Criteria</w:t>
      </w:r>
      <w:r w:rsidRPr="009376AB">
        <w:t>: Members must read, understand, and consistently apply the FASHE and SASHE application criteria.</w:t>
      </w:r>
    </w:p>
    <w:p w14:paraId="7260B8FC" w14:textId="4E3E611A" w:rsidR="009376AB" w:rsidRPr="009376AB" w:rsidRDefault="009376AB" w:rsidP="009376AB">
      <w:pPr>
        <w:numPr>
          <w:ilvl w:val="0"/>
          <w:numId w:val="2"/>
        </w:numPr>
      </w:pPr>
      <w:r w:rsidRPr="009376AB">
        <w:rPr>
          <w:b/>
          <w:bCs/>
        </w:rPr>
        <w:t>Access Applications</w:t>
      </w:r>
      <w:r w:rsidRPr="009376AB">
        <w:t xml:space="preserve">: Members will access all applications and supporting materials through </w:t>
      </w:r>
      <w:r w:rsidR="00083698">
        <w:t>the Open Water</w:t>
      </w:r>
      <w:r w:rsidR="00E95495">
        <w:t xml:space="preserve"> </w:t>
      </w:r>
      <w:r w:rsidR="00D749F7">
        <w:t xml:space="preserve">software </w:t>
      </w:r>
      <w:r w:rsidR="00E95495">
        <w:t>platform</w:t>
      </w:r>
      <w:r w:rsidRPr="009376AB">
        <w:t>.</w:t>
      </w:r>
    </w:p>
    <w:p w14:paraId="03A587F9" w14:textId="77777777" w:rsidR="009376AB" w:rsidRPr="009376AB" w:rsidRDefault="009376AB" w:rsidP="009376AB">
      <w:pPr>
        <w:numPr>
          <w:ilvl w:val="0"/>
          <w:numId w:val="2"/>
        </w:numPr>
      </w:pPr>
      <w:r w:rsidRPr="009376AB">
        <w:rPr>
          <w:b/>
          <w:bCs/>
        </w:rPr>
        <w:t>Preparation for Meetings</w:t>
      </w:r>
      <w:r w:rsidRPr="009376AB">
        <w:t>: Members are expected to thoroughly review all applications and supporting documents before virtual meetings.</w:t>
      </w:r>
    </w:p>
    <w:p w14:paraId="005E08A5" w14:textId="5DE4C9A7" w:rsidR="009376AB" w:rsidRPr="009376AB" w:rsidRDefault="009376AB" w:rsidP="009376AB">
      <w:pPr>
        <w:numPr>
          <w:ilvl w:val="0"/>
          <w:numId w:val="2"/>
        </w:numPr>
      </w:pPr>
      <w:r w:rsidRPr="009376AB">
        <w:rPr>
          <w:b/>
          <w:bCs/>
        </w:rPr>
        <w:t>Virtual Meetings</w:t>
      </w:r>
      <w:r w:rsidRPr="009376AB">
        <w:t xml:space="preserve">: Attend at least </w:t>
      </w:r>
      <w:r w:rsidR="00D749F7">
        <w:t>two</w:t>
      </w:r>
      <w:r w:rsidRPr="009376AB">
        <w:t xml:space="preserve"> virtual meeting per year (typically in the spring</w:t>
      </w:r>
      <w:r w:rsidR="00D749F7">
        <w:t xml:space="preserve"> and fall</w:t>
      </w:r>
      <w:r w:rsidRPr="009376AB">
        <w:t>) via MS Teams to discuss applicants’ qualifications, reach consensus on what constitutes successful criteria fulfillment, and vote on the acceptance of applicants.</w:t>
      </w:r>
    </w:p>
    <w:p w14:paraId="327E435C" w14:textId="3CA9675D" w:rsidR="009376AB" w:rsidRPr="00D1319A" w:rsidRDefault="009376AB" w:rsidP="009376AB">
      <w:pPr>
        <w:rPr>
          <w:b/>
          <w:bCs/>
        </w:rPr>
      </w:pPr>
      <w:r w:rsidRPr="009376AB">
        <w:rPr>
          <w:b/>
          <w:bCs/>
        </w:rPr>
        <w:t xml:space="preserve">IV. </w:t>
      </w:r>
      <w:r w:rsidR="00D749F7">
        <w:rPr>
          <w:b/>
          <w:bCs/>
        </w:rPr>
        <w:t>Additional Task</w:t>
      </w:r>
      <w:r w:rsidR="00D1319A">
        <w:rPr>
          <w:b/>
          <w:bCs/>
        </w:rPr>
        <w:t>s</w:t>
      </w:r>
      <w:r w:rsidRPr="009376AB">
        <w:t xml:space="preserve"> In addition to regular duties, the following tasks are to be addressed:</w:t>
      </w:r>
    </w:p>
    <w:p w14:paraId="30EAFAB7" w14:textId="77777777" w:rsidR="009376AB" w:rsidRPr="009376AB" w:rsidRDefault="009376AB" w:rsidP="009376AB">
      <w:pPr>
        <w:numPr>
          <w:ilvl w:val="0"/>
          <w:numId w:val="3"/>
        </w:numPr>
      </w:pPr>
      <w:r w:rsidRPr="009376AB">
        <w:rPr>
          <w:b/>
          <w:bCs/>
        </w:rPr>
        <w:t>Ad Hoc Meetings</w:t>
      </w:r>
      <w:r w:rsidRPr="009376AB">
        <w:t>: Meet as necessary to accomplish new tasks and any additional duties.</w:t>
      </w:r>
    </w:p>
    <w:p w14:paraId="377615C8" w14:textId="77777777" w:rsidR="00D1319A" w:rsidRDefault="00D1319A" w:rsidP="009376AB">
      <w:pPr>
        <w:rPr>
          <w:b/>
          <w:bCs/>
        </w:rPr>
      </w:pPr>
    </w:p>
    <w:p w14:paraId="385C88F5" w14:textId="77777777" w:rsidR="00D1319A" w:rsidRDefault="00D1319A" w:rsidP="009376AB">
      <w:pPr>
        <w:rPr>
          <w:b/>
          <w:bCs/>
        </w:rPr>
      </w:pPr>
    </w:p>
    <w:p w14:paraId="101AC323" w14:textId="6CCDB89D" w:rsidR="009376AB" w:rsidRPr="009376AB" w:rsidRDefault="009376AB" w:rsidP="009376AB">
      <w:r w:rsidRPr="009376AB">
        <w:rPr>
          <w:b/>
          <w:bCs/>
        </w:rPr>
        <w:t>V. Requirements for Membership</w:t>
      </w:r>
      <w:r w:rsidRPr="009376AB">
        <w:t xml:space="preserve"> To be eligible to serve on the FASHE/SASHE </w:t>
      </w:r>
      <w:r w:rsidR="00BD41CF">
        <w:t>Committee</w:t>
      </w:r>
      <w:r w:rsidRPr="009376AB">
        <w:t>, members must meet the following criteria:</w:t>
      </w:r>
    </w:p>
    <w:p w14:paraId="6DBCC78A" w14:textId="77777777" w:rsidR="009376AB" w:rsidRPr="009376AB" w:rsidRDefault="009376AB" w:rsidP="009376AB">
      <w:pPr>
        <w:numPr>
          <w:ilvl w:val="0"/>
          <w:numId w:val="4"/>
        </w:numPr>
      </w:pPr>
      <w:r w:rsidRPr="009376AB">
        <w:rPr>
          <w:b/>
          <w:bCs/>
        </w:rPr>
        <w:t>ASHE Membership</w:t>
      </w:r>
      <w:r w:rsidRPr="009376AB">
        <w:t>: Must be an ASHE member in good standing.</w:t>
      </w:r>
    </w:p>
    <w:p w14:paraId="7E3FF150" w14:textId="77777777" w:rsidR="009376AB" w:rsidRPr="009376AB" w:rsidRDefault="009376AB" w:rsidP="009376AB">
      <w:pPr>
        <w:numPr>
          <w:ilvl w:val="0"/>
          <w:numId w:val="4"/>
        </w:numPr>
      </w:pPr>
      <w:r w:rsidRPr="009376AB">
        <w:rPr>
          <w:b/>
          <w:bCs/>
        </w:rPr>
        <w:t>FASHE or SASHE Status</w:t>
      </w:r>
      <w:r w:rsidRPr="009376AB">
        <w:t>: Must hold either FASHE or SASHE status.</w:t>
      </w:r>
    </w:p>
    <w:p w14:paraId="761997C0" w14:textId="2435859F" w:rsidR="009376AB" w:rsidRPr="009376AB" w:rsidRDefault="009376AB" w:rsidP="009376AB">
      <w:pPr>
        <w:numPr>
          <w:ilvl w:val="0"/>
          <w:numId w:val="4"/>
        </w:numPr>
      </w:pPr>
      <w:r w:rsidRPr="009376AB">
        <w:rPr>
          <w:b/>
          <w:bCs/>
        </w:rPr>
        <w:t>No Conflicting Committee Roles</w:t>
      </w:r>
      <w:r w:rsidRPr="009376AB">
        <w:t xml:space="preserve">: Must not currently serve on another ASHE committee or </w:t>
      </w:r>
      <w:r w:rsidR="00DA3779">
        <w:t>committee</w:t>
      </w:r>
      <w:r w:rsidRPr="009376AB">
        <w:t>.</w:t>
      </w:r>
    </w:p>
    <w:p w14:paraId="4EDF8D2C" w14:textId="77777777" w:rsidR="009376AB" w:rsidRPr="009376AB" w:rsidRDefault="009376AB" w:rsidP="009376AB">
      <w:pPr>
        <w:numPr>
          <w:ilvl w:val="0"/>
          <w:numId w:val="4"/>
        </w:numPr>
      </w:pPr>
      <w:r w:rsidRPr="009376AB">
        <w:rPr>
          <w:b/>
          <w:bCs/>
        </w:rPr>
        <w:t>No Active Applications</w:t>
      </w:r>
      <w:r w:rsidRPr="009376AB">
        <w:t>: Must not be an active applicant for FASHE or SASHE status.</w:t>
      </w:r>
    </w:p>
    <w:p w14:paraId="7137A487" w14:textId="77777777" w:rsidR="009376AB" w:rsidRPr="009376AB" w:rsidRDefault="009376AB" w:rsidP="009376AB">
      <w:pPr>
        <w:numPr>
          <w:ilvl w:val="0"/>
          <w:numId w:val="4"/>
        </w:numPr>
      </w:pPr>
      <w:r w:rsidRPr="009376AB">
        <w:rPr>
          <w:b/>
          <w:bCs/>
        </w:rPr>
        <w:t>Required Forms</w:t>
      </w:r>
      <w:r w:rsidRPr="009376AB">
        <w:t>: Must complete all necessary forms, including conflict of interest and non-disclosure agreements.</w:t>
      </w:r>
    </w:p>
    <w:p w14:paraId="7EAFBD2F" w14:textId="77777777" w:rsidR="009376AB" w:rsidRPr="009376AB" w:rsidRDefault="009376AB" w:rsidP="009376AB">
      <w:r w:rsidRPr="009376AB">
        <w:rPr>
          <w:b/>
          <w:bCs/>
        </w:rPr>
        <w:t>VI. Length of Term</w:t>
      </w:r>
    </w:p>
    <w:p w14:paraId="36F9B4E0" w14:textId="468BC4AE" w:rsidR="009376AB" w:rsidRPr="009376AB" w:rsidRDefault="009376AB" w:rsidP="009376AB">
      <w:pPr>
        <w:numPr>
          <w:ilvl w:val="0"/>
          <w:numId w:val="5"/>
        </w:numPr>
      </w:pPr>
      <w:r w:rsidRPr="009376AB">
        <w:rPr>
          <w:b/>
          <w:bCs/>
        </w:rPr>
        <w:t>Minimum Service</w:t>
      </w:r>
      <w:r w:rsidRPr="009376AB">
        <w:t xml:space="preserve">: Members are expected to serve on the </w:t>
      </w:r>
      <w:r w:rsidR="00DA3779">
        <w:t>committee</w:t>
      </w:r>
      <w:r w:rsidR="00DA3779" w:rsidRPr="009376AB">
        <w:t xml:space="preserve"> </w:t>
      </w:r>
      <w:r w:rsidRPr="009376AB">
        <w:t>for a minimum of three years.</w:t>
      </w:r>
    </w:p>
    <w:p w14:paraId="249CD882" w14:textId="597A3695" w:rsidR="009376AB" w:rsidRPr="009376AB" w:rsidRDefault="009376AB" w:rsidP="009376AB">
      <w:pPr>
        <w:numPr>
          <w:ilvl w:val="0"/>
          <w:numId w:val="5"/>
        </w:numPr>
      </w:pPr>
      <w:r w:rsidRPr="009376AB">
        <w:rPr>
          <w:b/>
          <w:bCs/>
        </w:rPr>
        <w:t>Leadership Roles</w:t>
      </w:r>
      <w:r w:rsidRPr="009376AB">
        <w:t xml:space="preserve">: Members can also serve as the </w:t>
      </w:r>
      <w:r w:rsidR="00DA3779">
        <w:t>committee</w:t>
      </w:r>
      <w:r w:rsidR="00DA3779" w:rsidRPr="009376AB">
        <w:t xml:space="preserve"> </w:t>
      </w:r>
      <w:r w:rsidRPr="009376AB">
        <w:t>chair or vice-chair for one-year terms.</w:t>
      </w:r>
    </w:p>
    <w:p w14:paraId="302AB29E" w14:textId="060A0F54" w:rsidR="009376AB" w:rsidRPr="009376AB" w:rsidRDefault="009376AB" w:rsidP="009376AB">
      <w:pPr>
        <w:numPr>
          <w:ilvl w:val="0"/>
          <w:numId w:val="5"/>
        </w:numPr>
      </w:pPr>
      <w:r w:rsidRPr="009376AB">
        <w:rPr>
          <w:b/>
          <w:bCs/>
        </w:rPr>
        <w:t>Maximum Service</w:t>
      </w:r>
      <w:r w:rsidRPr="009376AB">
        <w:t xml:space="preserve">: The maximum term a member can serve on the </w:t>
      </w:r>
      <w:r w:rsidR="00DA3779">
        <w:t>committee</w:t>
      </w:r>
      <w:r w:rsidR="00DA3779" w:rsidRPr="009376AB">
        <w:t xml:space="preserve"> </w:t>
      </w:r>
      <w:r w:rsidRPr="009376AB">
        <w:t xml:space="preserve">is five years (three years as a </w:t>
      </w:r>
      <w:r w:rsidR="00DA3779">
        <w:t>committee</w:t>
      </w:r>
      <w:r w:rsidR="00DA3779" w:rsidRPr="009376AB">
        <w:t xml:space="preserve"> </w:t>
      </w:r>
      <w:r w:rsidRPr="009376AB">
        <w:t>member, plus one year as vice-chair and one year as chair).</w:t>
      </w:r>
    </w:p>
    <w:p w14:paraId="7113247F" w14:textId="258065F5" w:rsidR="009376AB" w:rsidRPr="009376AB" w:rsidRDefault="009376AB" w:rsidP="009376AB">
      <w:r w:rsidRPr="009376AB">
        <w:rPr>
          <w:b/>
          <w:bCs/>
        </w:rPr>
        <w:t xml:space="preserve">VII. </w:t>
      </w:r>
      <w:r w:rsidR="00DA3779">
        <w:rPr>
          <w:b/>
          <w:bCs/>
        </w:rPr>
        <w:t>Committee</w:t>
      </w:r>
      <w:r w:rsidRPr="009376AB">
        <w:rPr>
          <w:b/>
          <w:bCs/>
        </w:rPr>
        <w:t xml:space="preserve"> Chair and Vice-Chair</w:t>
      </w:r>
    </w:p>
    <w:p w14:paraId="066C18D2" w14:textId="6258BC26" w:rsidR="009376AB" w:rsidRPr="009376AB" w:rsidRDefault="009376AB" w:rsidP="009376AB">
      <w:pPr>
        <w:numPr>
          <w:ilvl w:val="0"/>
          <w:numId w:val="6"/>
        </w:numPr>
      </w:pPr>
      <w:r w:rsidRPr="009376AB">
        <w:rPr>
          <w:b/>
          <w:bCs/>
        </w:rPr>
        <w:t>Chair</w:t>
      </w:r>
      <w:r w:rsidRPr="009376AB">
        <w:t xml:space="preserve">: The </w:t>
      </w:r>
      <w:r w:rsidR="00DA3779">
        <w:t>committee</w:t>
      </w:r>
      <w:r w:rsidR="00DA3779" w:rsidRPr="009376AB">
        <w:t xml:space="preserve"> </w:t>
      </w:r>
      <w:r w:rsidRPr="009376AB">
        <w:t>chair is responsible for leading meetings, setting agendas, and ensuring that all tasks are completed efficiently and effectively. The chair must have extensive experience and knowledge in FASHE/SASHE requirements.</w:t>
      </w:r>
    </w:p>
    <w:p w14:paraId="7C00ED5A" w14:textId="77777777" w:rsidR="009376AB" w:rsidRPr="009376AB" w:rsidRDefault="009376AB" w:rsidP="009376AB">
      <w:pPr>
        <w:numPr>
          <w:ilvl w:val="0"/>
          <w:numId w:val="6"/>
        </w:numPr>
      </w:pPr>
      <w:r w:rsidRPr="009376AB">
        <w:rPr>
          <w:b/>
          <w:bCs/>
        </w:rPr>
        <w:t>Vice-Chair</w:t>
      </w:r>
      <w:r w:rsidRPr="009376AB">
        <w:t>: The vice-chair assists the chair in all duties and stands in for the chair when necessary. The vice-chair will typically serve for one year and may transition into the role of chair at the end of their term.</w:t>
      </w:r>
    </w:p>
    <w:p w14:paraId="4A9E9752" w14:textId="77777777" w:rsidR="009376AB" w:rsidRPr="009376AB" w:rsidRDefault="009376AB" w:rsidP="009376AB">
      <w:r w:rsidRPr="009376AB">
        <w:rPr>
          <w:b/>
          <w:bCs/>
        </w:rPr>
        <w:t>VIII. Meetings and Decision-Making</w:t>
      </w:r>
    </w:p>
    <w:p w14:paraId="412007EB" w14:textId="58CF9398" w:rsidR="009376AB" w:rsidRDefault="009376AB" w:rsidP="009376AB">
      <w:pPr>
        <w:numPr>
          <w:ilvl w:val="0"/>
          <w:numId w:val="7"/>
        </w:numPr>
      </w:pPr>
      <w:r w:rsidRPr="009376AB">
        <w:rPr>
          <w:b/>
          <w:bCs/>
        </w:rPr>
        <w:t>Frequency of Meetings</w:t>
      </w:r>
      <w:r w:rsidRPr="009376AB">
        <w:t xml:space="preserve">: The </w:t>
      </w:r>
      <w:r w:rsidR="00DA3779">
        <w:t>committee</w:t>
      </w:r>
      <w:r w:rsidR="00DA3779" w:rsidRPr="009376AB">
        <w:t xml:space="preserve"> </w:t>
      </w:r>
      <w:r w:rsidRPr="009376AB">
        <w:t xml:space="preserve">will </w:t>
      </w:r>
      <w:r w:rsidR="007B44C7">
        <w:t>have two review sessions per</w:t>
      </w:r>
      <w:r w:rsidRPr="009376AB">
        <w:t xml:space="preserve"> year, typically in the spring</w:t>
      </w:r>
      <w:r w:rsidR="00BD41CF">
        <w:t xml:space="preserve"> and fall</w:t>
      </w:r>
      <w:r w:rsidRPr="009376AB">
        <w:t>, to review and vote on applications. Additional meetings may be scheduled as necessary to accomplish new tasks or handle specific issues.</w:t>
      </w:r>
    </w:p>
    <w:p w14:paraId="76BD3BC4" w14:textId="77777777" w:rsidR="00BD41CF" w:rsidRDefault="00BD41CF" w:rsidP="00BD41CF"/>
    <w:p w14:paraId="392A4D2E" w14:textId="77777777" w:rsidR="00BD41CF" w:rsidRPr="009376AB" w:rsidRDefault="00BD41CF" w:rsidP="00BD41CF"/>
    <w:p w14:paraId="04DCA821" w14:textId="77777777" w:rsidR="009376AB" w:rsidRPr="009376AB" w:rsidRDefault="009376AB" w:rsidP="009376AB">
      <w:pPr>
        <w:numPr>
          <w:ilvl w:val="0"/>
          <w:numId w:val="7"/>
        </w:numPr>
      </w:pPr>
      <w:r w:rsidRPr="009376AB">
        <w:rPr>
          <w:b/>
          <w:bCs/>
        </w:rPr>
        <w:t>Voting Process</w:t>
      </w:r>
      <w:r w:rsidRPr="009376AB">
        <w:t>: A consensus-driven approach will be employed to ensure fairness in the review process. If consensus cannot be reached, a majority vote will determine the final decision.</w:t>
      </w:r>
    </w:p>
    <w:p w14:paraId="6C0E9D5A" w14:textId="77777777" w:rsidR="007B44C7" w:rsidRDefault="009376AB" w:rsidP="008C7A95">
      <w:pPr>
        <w:numPr>
          <w:ilvl w:val="0"/>
          <w:numId w:val="7"/>
        </w:numPr>
      </w:pPr>
      <w:r w:rsidRPr="007B44C7">
        <w:rPr>
          <w:b/>
          <w:bCs/>
        </w:rPr>
        <w:t>Documentation and Communication</w:t>
      </w:r>
      <w:r w:rsidRPr="009376AB">
        <w:t>: All decisions, meeting agendas, and supporting materials will be documented and made available to members</w:t>
      </w:r>
      <w:r w:rsidR="007B44C7">
        <w:t xml:space="preserve">. </w:t>
      </w:r>
    </w:p>
    <w:p w14:paraId="1E64D5E4" w14:textId="6D518956" w:rsidR="009376AB" w:rsidRPr="009376AB" w:rsidRDefault="009376AB" w:rsidP="00FA27B9">
      <w:r w:rsidRPr="007B44C7">
        <w:rPr>
          <w:b/>
          <w:bCs/>
        </w:rPr>
        <w:t>IX. Amendments to the Charter</w:t>
      </w:r>
      <w:r w:rsidRPr="009376AB">
        <w:t xml:space="preserve"> This charter may be amended as needed with the approval of the </w:t>
      </w:r>
      <w:r w:rsidR="00BD41CF">
        <w:t>committee</w:t>
      </w:r>
      <w:r w:rsidR="00BD41CF" w:rsidRPr="009376AB">
        <w:t xml:space="preserve"> </w:t>
      </w:r>
      <w:r w:rsidRPr="009376AB">
        <w:t>and ASHE leadership. Any amendments must be communicated clearly to all members, with sufficient time to review and provide feedback.</w:t>
      </w:r>
    </w:p>
    <w:p w14:paraId="25D7C022" w14:textId="77777777" w:rsidR="00272BD1" w:rsidRDefault="00272BD1"/>
    <w:sectPr w:rsidR="00272B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B504" w14:textId="77777777" w:rsidR="000F0939" w:rsidRDefault="000F0939" w:rsidP="000F0939">
      <w:pPr>
        <w:spacing w:after="0" w:line="240" w:lineRule="auto"/>
      </w:pPr>
      <w:r>
        <w:separator/>
      </w:r>
    </w:p>
  </w:endnote>
  <w:endnote w:type="continuationSeparator" w:id="0">
    <w:p w14:paraId="6B2388DC" w14:textId="77777777" w:rsidR="000F0939" w:rsidRDefault="000F0939" w:rsidP="000F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D368" w14:textId="77777777" w:rsidR="000F0939" w:rsidRDefault="000F0939" w:rsidP="000F0939">
      <w:pPr>
        <w:spacing w:after="0" w:line="240" w:lineRule="auto"/>
      </w:pPr>
      <w:r>
        <w:separator/>
      </w:r>
    </w:p>
  </w:footnote>
  <w:footnote w:type="continuationSeparator" w:id="0">
    <w:p w14:paraId="02E1C2E5" w14:textId="77777777" w:rsidR="000F0939" w:rsidRDefault="000F0939" w:rsidP="000F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C36B" w14:textId="0E5913D7" w:rsidR="000F0939" w:rsidRDefault="00DD60D5">
    <w:pPr>
      <w:pStyle w:val="Header"/>
    </w:pPr>
    <w:r>
      <w:rPr>
        <w:noProof/>
      </w:rPr>
      <w:drawing>
        <wp:inline distT="0" distB="0" distL="0" distR="0" wp14:anchorId="0A5AE877" wp14:editId="3DEF10A4">
          <wp:extent cx="2076450" cy="996135"/>
          <wp:effectExtent l="0" t="0" r="0" b="0"/>
          <wp:docPr id="1364300989" name="Picture 1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00989" name="Picture 1" descr="A logo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73" cy="99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5ECF"/>
    <w:multiLevelType w:val="multilevel"/>
    <w:tmpl w:val="0D7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33222"/>
    <w:multiLevelType w:val="multilevel"/>
    <w:tmpl w:val="1BF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D07A0"/>
    <w:multiLevelType w:val="multilevel"/>
    <w:tmpl w:val="8130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C2923"/>
    <w:multiLevelType w:val="multilevel"/>
    <w:tmpl w:val="BC4C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66565"/>
    <w:multiLevelType w:val="multilevel"/>
    <w:tmpl w:val="2DDE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F23FA"/>
    <w:multiLevelType w:val="multilevel"/>
    <w:tmpl w:val="D280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76206"/>
    <w:multiLevelType w:val="multilevel"/>
    <w:tmpl w:val="94E4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845469">
    <w:abstractNumId w:val="6"/>
  </w:num>
  <w:num w:numId="2" w16cid:durableId="208616808">
    <w:abstractNumId w:val="2"/>
  </w:num>
  <w:num w:numId="3" w16cid:durableId="594636211">
    <w:abstractNumId w:val="5"/>
  </w:num>
  <w:num w:numId="4" w16cid:durableId="576788553">
    <w:abstractNumId w:val="1"/>
  </w:num>
  <w:num w:numId="5" w16cid:durableId="1572079209">
    <w:abstractNumId w:val="3"/>
  </w:num>
  <w:num w:numId="6" w16cid:durableId="1387021789">
    <w:abstractNumId w:val="0"/>
  </w:num>
  <w:num w:numId="7" w16cid:durableId="127986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AB"/>
    <w:rsid w:val="00083698"/>
    <w:rsid w:val="000F0939"/>
    <w:rsid w:val="00272BD1"/>
    <w:rsid w:val="007B44C7"/>
    <w:rsid w:val="009376AB"/>
    <w:rsid w:val="009552C2"/>
    <w:rsid w:val="009C7B78"/>
    <w:rsid w:val="00A24628"/>
    <w:rsid w:val="00BD41CF"/>
    <w:rsid w:val="00D1319A"/>
    <w:rsid w:val="00D749F7"/>
    <w:rsid w:val="00DA3779"/>
    <w:rsid w:val="00DD60D5"/>
    <w:rsid w:val="00E95495"/>
    <w:rsid w:val="00F558B5"/>
    <w:rsid w:val="00FA27B9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B3BF8"/>
  <w15:chartTrackingRefBased/>
  <w15:docId w15:val="{E2F4CF73-B991-40E9-928D-049AC11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6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6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6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6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6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6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6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6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6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6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6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6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6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6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6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6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939"/>
  </w:style>
  <w:style w:type="paragraph" w:styleId="Footer">
    <w:name w:val="footer"/>
    <w:basedOn w:val="Normal"/>
    <w:link w:val="FooterChar"/>
    <w:uiPriority w:val="99"/>
    <w:unhideWhenUsed/>
    <w:rsid w:val="000F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797C90491147AF2BCB0BCA67C5F6" ma:contentTypeVersion="19" ma:contentTypeDescription="Create a new document." ma:contentTypeScope="" ma:versionID="aa1f992853da0f6e829a2fb7528d3bb2">
  <xsd:schema xmlns:xsd="http://www.w3.org/2001/XMLSchema" xmlns:xs="http://www.w3.org/2001/XMLSchema" xmlns:p="http://schemas.microsoft.com/office/2006/metadata/properties" xmlns:ns2="7e9333be-cfe0-4d61-bb5f-3602362586f4" xmlns:ns3="f1ba9096-97a7-4c59-8da2-1dda4a62a540" targetNamespace="http://schemas.microsoft.com/office/2006/metadata/properties" ma:root="true" ma:fieldsID="cb9fb007782c53ec077b82705bd076f5" ns2:_="" ns3:_="">
    <xsd:import namespace="7e9333be-cfe0-4d61-bb5f-3602362586f4"/>
    <xsd:import namespace="f1ba9096-97a7-4c59-8da2-1dda4a62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33be-cfe0-4d61-bb5f-360236258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9096-97a7-4c59-8da2-1dda4a62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e7499e-34b6-4507-a273-82f87b398f8b}" ma:internalName="TaxCatchAll" ma:showField="CatchAllData" ma:web="f1ba9096-97a7-4c59-8da2-1dda4a62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a9096-97a7-4c59-8da2-1dda4a62a540" xsi:nil="true"/>
    <lcf76f155ced4ddcb4097134ff3c332f xmlns="7e9333be-cfe0-4d61-bb5f-3602362586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2B72B-C631-45A6-AE6C-DF176ABAC766}"/>
</file>

<file path=customXml/itemProps2.xml><?xml version="1.0" encoding="utf-8"?>
<ds:datastoreItem xmlns:ds="http://schemas.openxmlformats.org/officeDocument/2006/customXml" ds:itemID="{CBBF1623-9FD5-4A66-8CEB-D67A99D9DFA7}"/>
</file>

<file path=customXml/itemProps3.xml><?xml version="1.0" encoding="utf-8"?>
<ds:datastoreItem xmlns:ds="http://schemas.openxmlformats.org/officeDocument/2006/customXml" ds:itemID="{A2D25509-7040-4638-A9AC-8049677CF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C. Horng</dc:creator>
  <cp:keywords/>
  <dc:description/>
  <cp:lastModifiedBy>Erin C. Horng</cp:lastModifiedBy>
  <cp:revision>13</cp:revision>
  <dcterms:created xsi:type="dcterms:W3CDTF">2025-02-26T21:39:00Z</dcterms:created>
  <dcterms:modified xsi:type="dcterms:W3CDTF">2025-03-03T22:29:00Z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0x010100E148797C90491147AF2BCB0BCA67C5F6</vt:lpwstr>
  </property>
</Properties>
</file>