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678" w:lineRule="exact" w:before="65"/>
        <w:rPr>
          <w:i/>
        </w:rPr>
      </w:pPr>
      <w:r>
        <w:rPr>
          <w:i/>
          <w:color w:val="D2232A"/>
        </w:rPr>
        <w:t>2026</w:t>
      </w:r>
      <w:r>
        <w:rPr>
          <w:i/>
          <w:color w:val="D2232A"/>
          <w:spacing w:val="-3"/>
        </w:rPr>
        <w:t> </w:t>
      </w:r>
      <w:r>
        <w:rPr>
          <w:i/>
          <w:color w:val="D2232A"/>
          <w:spacing w:val="-2"/>
        </w:rPr>
        <w:t>Illinois</w:t>
      </w:r>
    </w:p>
    <w:p>
      <w:pPr>
        <w:spacing w:line="623" w:lineRule="exact" w:before="0"/>
        <w:ind w:left="378" w:right="20" w:firstLine="0"/>
        <w:jc w:val="center"/>
        <w:rPr>
          <w:b/>
          <w:i/>
          <w:sz w:val="64"/>
        </w:rPr>
      </w:pPr>
      <w:r>
        <w:rPr>
          <w:b/>
          <w:i/>
          <w:color w:val="D2232A"/>
          <w:sz w:val="64"/>
        </w:rPr>
        <w:t>Land</w:t>
      </w:r>
      <w:r>
        <w:rPr>
          <w:b/>
          <w:i/>
          <w:color w:val="D2232A"/>
          <w:spacing w:val="-17"/>
          <w:sz w:val="64"/>
        </w:rPr>
        <w:t> </w:t>
      </w:r>
      <w:r>
        <w:rPr>
          <w:b/>
          <w:i/>
          <w:color w:val="D2232A"/>
          <w:sz w:val="64"/>
        </w:rPr>
        <w:t>Values</w:t>
      </w:r>
      <w:r>
        <w:rPr>
          <w:b/>
          <w:i/>
          <w:color w:val="D2232A"/>
          <w:spacing w:val="-14"/>
          <w:sz w:val="64"/>
        </w:rPr>
        <w:t> </w:t>
      </w:r>
      <w:r>
        <w:rPr>
          <w:b/>
          <w:i/>
          <w:color w:val="D2232A"/>
          <w:spacing w:val="-2"/>
          <w:sz w:val="64"/>
        </w:rPr>
        <w:t>Conference</w:t>
      </w:r>
    </w:p>
    <w:p>
      <w:pPr>
        <w:spacing w:line="374" w:lineRule="exact" w:before="0"/>
        <w:ind w:left="378" w:right="19" w:firstLine="0"/>
        <w:jc w:val="center"/>
        <w:rPr>
          <w:i/>
          <w:sz w:val="40"/>
        </w:rPr>
      </w:pPr>
      <w:r>
        <w:rPr>
          <w:i/>
          <w:color w:val="25408F"/>
          <w:sz w:val="40"/>
        </w:rPr>
        <w:t>Thursday,</w:t>
      </w:r>
      <w:r>
        <w:rPr>
          <w:i/>
          <w:color w:val="25408F"/>
          <w:spacing w:val="-28"/>
          <w:sz w:val="40"/>
        </w:rPr>
        <w:t> </w:t>
      </w:r>
      <w:r>
        <w:rPr>
          <w:i/>
          <w:color w:val="25408F"/>
          <w:sz w:val="40"/>
        </w:rPr>
        <w:t>April</w:t>
      </w:r>
      <w:r>
        <w:rPr>
          <w:i/>
          <w:color w:val="25408F"/>
          <w:spacing w:val="-21"/>
          <w:sz w:val="40"/>
        </w:rPr>
        <w:t> </w:t>
      </w:r>
      <w:r>
        <w:rPr>
          <w:i/>
          <w:color w:val="25408F"/>
          <w:spacing w:val="-10"/>
          <w:sz w:val="40"/>
        </w:rPr>
        <w:t>2</w:t>
      </w:r>
    </w:p>
    <w:p>
      <w:pPr>
        <w:spacing w:line="400" w:lineRule="exact" w:before="0"/>
        <w:ind w:left="378" w:right="18" w:firstLine="0"/>
        <w:jc w:val="center"/>
        <w:rPr>
          <w:i/>
          <w:sz w:val="40"/>
        </w:rPr>
      </w:pPr>
      <w:r>
        <w:rPr>
          <w:i/>
          <w:color w:val="25408F"/>
          <w:sz w:val="40"/>
        </w:rPr>
        <w:t>8</w:t>
      </w:r>
      <w:r>
        <w:rPr>
          <w:i/>
          <w:color w:val="25408F"/>
          <w:spacing w:val="-13"/>
          <w:sz w:val="40"/>
        </w:rPr>
        <w:t> </w:t>
      </w:r>
      <w:r>
        <w:rPr>
          <w:i/>
          <w:color w:val="25408F"/>
          <w:sz w:val="40"/>
        </w:rPr>
        <w:t>-</w:t>
      </w:r>
      <w:r>
        <w:rPr>
          <w:i/>
          <w:color w:val="25408F"/>
          <w:spacing w:val="-11"/>
          <w:sz w:val="40"/>
        </w:rPr>
        <w:t> </w:t>
      </w:r>
      <w:r>
        <w:rPr>
          <w:i/>
          <w:color w:val="25408F"/>
          <w:sz w:val="40"/>
        </w:rPr>
        <w:t>11:45</w:t>
      </w:r>
      <w:r>
        <w:rPr>
          <w:i/>
          <w:color w:val="25408F"/>
          <w:spacing w:val="-11"/>
          <w:sz w:val="40"/>
        </w:rPr>
        <w:t> </w:t>
      </w:r>
      <w:r>
        <w:rPr>
          <w:i/>
          <w:color w:val="25408F"/>
          <w:spacing w:val="-4"/>
          <w:sz w:val="40"/>
        </w:rPr>
        <w:t>a.m.</w:t>
      </w:r>
    </w:p>
    <w:p>
      <w:pPr>
        <w:spacing w:line="430" w:lineRule="exact" w:before="0"/>
        <w:ind w:left="384" w:right="15" w:firstLine="0"/>
        <w:jc w:val="center"/>
        <w:rPr>
          <w:i/>
          <w:sz w:val="40"/>
        </w:rPr>
      </w:pPr>
      <w:r>
        <w:rPr>
          <w:i/>
          <w:color w:val="25408F"/>
          <w:sz w:val="40"/>
        </w:rPr>
        <w:t>DoubleTree</w:t>
      </w:r>
      <w:r>
        <w:rPr>
          <w:i/>
          <w:color w:val="25408F"/>
          <w:spacing w:val="-8"/>
          <w:sz w:val="40"/>
        </w:rPr>
        <w:t> </w:t>
      </w:r>
      <w:r>
        <w:rPr>
          <w:i/>
          <w:color w:val="25408F"/>
          <w:sz w:val="40"/>
        </w:rPr>
        <w:t>by</w:t>
      </w:r>
      <w:r>
        <w:rPr>
          <w:i/>
          <w:color w:val="25408F"/>
          <w:spacing w:val="-8"/>
          <w:sz w:val="40"/>
        </w:rPr>
        <w:t> </w:t>
      </w:r>
      <w:r>
        <w:rPr>
          <w:i/>
          <w:color w:val="25408F"/>
          <w:sz w:val="40"/>
        </w:rPr>
        <w:t>Hilton,</w:t>
      </w:r>
      <w:r>
        <w:rPr>
          <w:i/>
          <w:color w:val="25408F"/>
          <w:spacing w:val="-8"/>
          <w:sz w:val="40"/>
        </w:rPr>
        <w:t> </w:t>
      </w:r>
      <w:r>
        <w:rPr>
          <w:i/>
          <w:color w:val="25408F"/>
          <w:sz w:val="40"/>
        </w:rPr>
        <w:t>Bloomington,</w:t>
      </w:r>
      <w:r>
        <w:rPr>
          <w:i/>
          <w:color w:val="25408F"/>
          <w:spacing w:val="-8"/>
          <w:sz w:val="40"/>
        </w:rPr>
        <w:t> </w:t>
      </w:r>
      <w:r>
        <w:rPr>
          <w:i/>
          <w:color w:val="25408F"/>
          <w:spacing w:val="-5"/>
          <w:sz w:val="40"/>
        </w:rPr>
        <w:t>IL</w:t>
      </w:r>
    </w:p>
    <w:p>
      <w:pPr>
        <w:spacing w:before="346"/>
        <w:ind w:left="378" w:right="19" w:firstLine="0"/>
        <w:jc w:val="center"/>
        <w:rPr>
          <w:i/>
          <w:sz w:val="36"/>
        </w:rPr>
      </w:pPr>
      <w:r>
        <w:rPr>
          <w:i/>
          <w:color w:val="25408F"/>
          <w:sz w:val="36"/>
        </w:rPr>
        <w:t>Opening</w:t>
      </w:r>
      <w:r>
        <w:rPr>
          <w:i/>
          <w:color w:val="25408F"/>
          <w:spacing w:val="-6"/>
          <w:sz w:val="36"/>
        </w:rPr>
        <w:t> </w:t>
      </w:r>
      <w:r>
        <w:rPr>
          <w:i/>
          <w:color w:val="25408F"/>
          <w:sz w:val="36"/>
        </w:rPr>
        <w:t>Keynote</w:t>
      </w:r>
      <w:r>
        <w:rPr>
          <w:i/>
          <w:color w:val="25408F"/>
          <w:spacing w:val="-6"/>
          <w:sz w:val="36"/>
        </w:rPr>
        <w:t> </w:t>
      </w:r>
      <w:r>
        <w:rPr>
          <w:i/>
          <w:color w:val="25408F"/>
          <w:spacing w:val="-5"/>
          <w:sz w:val="36"/>
        </w:rPr>
        <w:t>by</w:t>
      </w:r>
    </w:p>
    <w:p>
      <w:pPr>
        <w:pStyle w:val="Heading1"/>
        <w:spacing w:line="734" w:lineRule="exact" w:before="91"/>
        <w:ind w:right="17"/>
        <w:rPr>
          <w:i/>
        </w:rPr>
      </w:pPr>
      <w:r>
        <w:rPr>
          <w:i/>
          <w:color w:val="25408F"/>
        </w:rPr>
        <w:t>David Kohl, </w:t>
      </w:r>
      <w:r>
        <w:rPr>
          <w:i/>
          <w:color w:val="25408F"/>
          <w:spacing w:val="-2"/>
        </w:rPr>
        <w:t>Ph.D.</w:t>
      </w:r>
    </w:p>
    <w:p>
      <w:pPr>
        <w:spacing w:line="366" w:lineRule="exact" w:before="0"/>
        <w:ind w:left="378" w:right="18" w:firstLine="0"/>
        <w:jc w:val="center"/>
        <w:rPr>
          <w:i/>
          <w:sz w:val="32"/>
        </w:rPr>
      </w:pPr>
      <w:r>
        <w:rPr>
          <w:i/>
          <w:color w:val="25408F"/>
          <w:sz w:val="32"/>
        </w:rPr>
        <w:t>Professor</w:t>
      </w:r>
      <w:r>
        <w:rPr>
          <w:i/>
          <w:color w:val="25408F"/>
          <w:spacing w:val="-6"/>
          <w:sz w:val="32"/>
        </w:rPr>
        <w:t> </w:t>
      </w:r>
      <w:r>
        <w:rPr>
          <w:i/>
          <w:color w:val="25408F"/>
          <w:sz w:val="32"/>
        </w:rPr>
        <w:t>Emeritus,</w:t>
      </w:r>
      <w:r>
        <w:rPr>
          <w:i/>
          <w:color w:val="25408F"/>
          <w:spacing w:val="-4"/>
          <w:sz w:val="32"/>
        </w:rPr>
        <w:t> </w:t>
      </w:r>
      <w:r>
        <w:rPr>
          <w:i/>
          <w:color w:val="25408F"/>
          <w:sz w:val="32"/>
        </w:rPr>
        <w:t>Virginia</w:t>
      </w:r>
      <w:r>
        <w:rPr>
          <w:i/>
          <w:color w:val="25408F"/>
          <w:spacing w:val="-4"/>
          <w:sz w:val="32"/>
        </w:rPr>
        <w:t> Tech</w:t>
      </w:r>
    </w:p>
    <w:p>
      <w:pPr>
        <w:spacing w:line="477" w:lineRule="exact" w:before="48"/>
        <w:ind w:left="378" w:right="19" w:firstLine="0"/>
        <w:jc w:val="center"/>
        <w:rPr>
          <w:i/>
          <w:sz w:val="44"/>
        </w:rPr>
      </w:pPr>
      <w:r>
        <w:rPr>
          <w:i/>
          <w:color w:val="D2232A"/>
          <w:sz w:val="44"/>
        </w:rPr>
        <w:t>“Agricultural</w:t>
      </w:r>
      <w:r>
        <w:rPr>
          <w:i/>
          <w:color w:val="D2232A"/>
          <w:spacing w:val="-5"/>
          <w:sz w:val="44"/>
        </w:rPr>
        <w:t> </w:t>
      </w:r>
      <w:r>
        <w:rPr>
          <w:i/>
          <w:color w:val="D2232A"/>
          <w:sz w:val="44"/>
        </w:rPr>
        <w:t>Update</w:t>
      </w:r>
      <w:r>
        <w:rPr>
          <w:i/>
          <w:color w:val="D2232A"/>
          <w:spacing w:val="-5"/>
          <w:sz w:val="44"/>
        </w:rPr>
        <w:t> </w:t>
      </w:r>
      <w:r>
        <w:rPr>
          <w:i/>
          <w:color w:val="D2232A"/>
          <w:sz w:val="44"/>
        </w:rPr>
        <w:t>and</w:t>
      </w:r>
      <w:r>
        <w:rPr>
          <w:i/>
          <w:color w:val="D2232A"/>
          <w:spacing w:val="-5"/>
          <w:sz w:val="44"/>
        </w:rPr>
        <w:t> </w:t>
      </w:r>
      <w:r>
        <w:rPr>
          <w:i/>
          <w:color w:val="D2232A"/>
          <w:sz w:val="44"/>
        </w:rPr>
        <w:t>the</w:t>
      </w:r>
      <w:r>
        <w:rPr>
          <w:i/>
          <w:color w:val="D2232A"/>
          <w:spacing w:val="-5"/>
          <w:sz w:val="44"/>
        </w:rPr>
        <w:t> </w:t>
      </w:r>
      <w:r>
        <w:rPr>
          <w:i/>
          <w:color w:val="D2232A"/>
          <w:sz w:val="44"/>
        </w:rPr>
        <w:t>Road</w:t>
      </w:r>
      <w:r>
        <w:rPr>
          <w:i/>
          <w:color w:val="D2232A"/>
          <w:spacing w:val="-20"/>
          <w:sz w:val="44"/>
        </w:rPr>
        <w:t> </w:t>
      </w:r>
      <w:r>
        <w:rPr>
          <w:i/>
          <w:color w:val="D2232A"/>
          <w:spacing w:val="-2"/>
          <w:sz w:val="44"/>
        </w:rPr>
        <w:t>Ahead”</w:t>
      </w:r>
    </w:p>
    <w:p>
      <w:pPr>
        <w:spacing w:line="239" w:lineRule="exact" w:before="0"/>
        <w:ind w:left="378" w:right="19" w:firstLine="0"/>
        <w:jc w:val="center"/>
        <w:rPr>
          <w:i/>
          <w:sz w:val="24"/>
        </w:rPr>
      </w:pPr>
      <w:r>
        <w:rPr>
          <w:i/>
          <w:sz w:val="24"/>
        </w:rPr>
        <w:t>Get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ahead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curve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Dr.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Kohl’s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expert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take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trends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U.S.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economy—</w:t>
      </w:r>
      <w:r>
        <w:rPr>
          <w:i/>
          <w:spacing w:val="-2"/>
          <w:sz w:val="24"/>
        </w:rPr>
        <w:t>shaped</w:t>
      </w:r>
    </w:p>
    <w:p>
      <w:pPr>
        <w:spacing w:line="225" w:lineRule="auto" w:before="5"/>
        <w:ind w:left="378" w:right="15" w:firstLine="0"/>
        <w:jc w:val="center"/>
        <w:rPr>
          <w:i/>
          <w:sz w:val="24"/>
        </w:rPr>
      </w:pPr>
      <w:r>
        <w:rPr>
          <w:i/>
          <w:sz w:val="24"/>
        </w:rPr>
        <w:t>by his travels and deep industry engagement. This session will connect the dots between today’s</w:t>
      </w:r>
      <w:r>
        <w:rPr>
          <w:i/>
          <w:sz w:val="24"/>
        </w:rPr>
        <w:t> economic landscape and your business decisions on the ground. Dr. Dave will share practical financial and management strategies to help you adapt, lead, and succeed—regardless of the economic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cycle.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Expect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clear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takeaways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apply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immediately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strengthen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operation’s resilience and profitability.</w:t>
      </w:r>
    </w:p>
    <w:p>
      <w:pPr>
        <w:spacing w:line="240" w:lineRule="auto" w:before="11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1094927</wp:posOffset>
                </wp:positionH>
                <wp:positionV relativeFrom="paragraph">
                  <wp:posOffset>139341</wp:posOffset>
                </wp:positionV>
                <wp:extent cx="55829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8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920" h="0">
                              <a:moveTo>
                                <a:pt x="0" y="0"/>
                              </a:moveTo>
                              <a:lnTo>
                                <a:pt x="5582412" y="0"/>
                              </a:lnTo>
                            </a:path>
                          </a:pathLst>
                        </a:custGeom>
                        <a:ln w="1816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214798pt;margin-top:10.97176pt;width:439.6pt;height:.1pt;mso-position-horizontal-relative:page;mso-position-vertical-relative:paragraph;z-index:-15728640;mso-wrap-distance-left:0;mso-wrap-distance-right:0" id="docshape1" coordorigin="1724,219" coordsize="8792,0" path="m1724,219l10515,219e" filled="false" stroked="true" strokeweight="1.4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D2232A"/>
        </w:rPr>
        <w:t>2026</w:t>
      </w:r>
      <w:r>
        <w:rPr>
          <w:color w:val="D2232A"/>
          <w:spacing w:val="-5"/>
        </w:rPr>
        <w:t> </w:t>
      </w:r>
      <w:r>
        <w:rPr>
          <w:color w:val="D2232A"/>
        </w:rPr>
        <w:t>ISPFMRA</w:t>
      </w:r>
      <w:r>
        <w:rPr>
          <w:color w:val="D2232A"/>
          <w:spacing w:val="-21"/>
        </w:rPr>
        <w:t> </w:t>
      </w:r>
      <w:r>
        <w:rPr>
          <w:color w:val="D2232A"/>
          <w:spacing w:val="-2"/>
        </w:rPr>
        <w:t>Profile</w:t>
      </w:r>
    </w:p>
    <w:p>
      <w:pPr>
        <w:pStyle w:val="BodyText"/>
        <w:spacing w:line="208" w:lineRule="auto" w:before="319"/>
        <w:ind w:left="359"/>
        <w:jc w:val="center"/>
      </w:pPr>
      <w:r>
        <w:rPr/>
        <w:t>A</w:t>
      </w:r>
      <w:r>
        <w:rPr>
          <w:spacing w:val="-14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scope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breadth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Illinois</w:t>
      </w:r>
      <w:r>
        <w:rPr>
          <w:spacing w:val="-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Farm</w:t>
      </w:r>
      <w:r>
        <w:rPr>
          <w:spacing w:val="-3"/>
        </w:rPr>
        <w:t> </w:t>
      </w:r>
      <w:r>
        <w:rPr/>
        <w:t>Managers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Rural Appraisers and their implact on Illinois agriculture.</w:t>
      </w:r>
    </w:p>
    <w:p>
      <w:pPr>
        <w:pStyle w:val="BodyText"/>
        <w:spacing w:line="288" w:lineRule="exact"/>
        <w:ind w:left="378" w:right="19"/>
        <w:jc w:val="center"/>
      </w:pPr>
      <w:r>
        <w:rPr/>
        <w:t>How</w:t>
      </w:r>
      <w:r>
        <w:rPr>
          <w:spacing w:val="-5"/>
        </w:rPr>
        <w:t> </w:t>
      </w:r>
      <w:r>
        <w:rPr/>
        <w:t>much</w:t>
      </w:r>
      <w:r>
        <w:rPr>
          <w:spacing w:val="-4"/>
        </w:rPr>
        <w:t> </w:t>
      </w:r>
      <w:r>
        <w:rPr/>
        <w:t>land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overseeting?</w:t>
      </w:r>
      <w:r>
        <w:rPr>
          <w:spacing w:val="-16"/>
        </w:rPr>
        <w:t> </w:t>
      </w:r>
      <w:r>
        <w:rPr/>
        <w:t>Appraising?</w:t>
      </w:r>
      <w:r>
        <w:rPr>
          <w:spacing w:val="-5"/>
        </w:rPr>
        <w:t> </w:t>
      </w:r>
      <w:r>
        <w:rPr/>
        <w:t>Where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fit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Illinois</w:t>
      </w:r>
      <w:r>
        <w:rPr>
          <w:spacing w:val="-15"/>
        </w:rPr>
        <w:t> </w:t>
      </w:r>
      <w:r>
        <w:rPr>
          <w:spacing w:val="-5"/>
        </w:rPr>
        <w:t>Ag?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1141449</wp:posOffset>
                </wp:positionH>
                <wp:positionV relativeFrom="paragraph">
                  <wp:posOffset>201808</wp:posOffset>
                </wp:positionV>
                <wp:extent cx="54895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8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9575" h="0">
                              <a:moveTo>
                                <a:pt x="0" y="0"/>
                              </a:moveTo>
                              <a:lnTo>
                                <a:pt x="5489372" y="0"/>
                              </a:lnTo>
                            </a:path>
                          </a:pathLst>
                        </a:custGeom>
                        <a:ln w="2458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877899pt;margin-top:15.890448pt;width:432.25pt;height:.1pt;mso-position-horizontal-relative:page;mso-position-vertical-relative:paragraph;z-index:-15728128;mso-wrap-distance-left:0;mso-wrap-distance-right:0" id="docshape2" coordorigin="1798,318" coordsize="8645,0" path="m1798,318l10442,318e" filled="false" stroked="true" strokeweight="1.936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3"/>
        <w:rPr>
          <w:i/>
          <w:u w:val="none"/>
        </w:rPr>
      </w:pPr>
      <w:r>
        <w:rPr>
          <w:i/>
          <w:color w:val="25408F"/>
          <w:w w:val="90"/>
          <w:u w:val="single" w:color="25408F"/>
        </w:rPr>
        <w:t>A</w:t>
      </w:r>
      <w:r>
        <w:rPr>
          <w:i/>
          <w:color w:val="25408F"/>
          <w:spacing w:val="-2"/>
          <w:u w:val="single" w:color="25408F"/>
        </w:rPr>
        <w:t> </w:t>
      </w:r>
      <w:r>
        <w:rPr>
          <w:i/>
          <w:color w:val="25408F"/>
          <w:w w:val="90"/>
          <w:u w:val="single" w:color="25408F"/>
        </w:rPr>
        <w:t>Summary</w:t>
      </w:r>
      <w:r>
        <w:rPr>
          <w:i/>
          <w:color w:val="25408F"/>
          <w:spacing w:val="-1"/>
          <w:u w:val="single" w:color="25408F"/>
        </w:rPr>
        <w:t> </w:t>
      </w:r>
      <w:r>
        <w:rPr>
          <w:i/>
          <w:color w:val="25408F"/>
          <w:w w:val="90"/>
          <w:u w:val="single" w:color="25408F"/>
        </w:rPr>
        <w:t>of</w:t>
      </w:r>
      <w:r>
        <w:rPr>
          <w:i/>
          <w:color w:val="25408F"/>
          <w:spacing w:val="-2"/>
          <w:u w:val="single" w:color="25408F"/>
        </w:rPr>
        <w:t> </w:t>
      </w:r>
      <w:r>
        <w:rPr>
          <w:i/>
          <w:color w:val="25408F"/>
          <w:w w:val="90"/>
          <w:u w:val="single" w:color="25408F"/>
        </w:rPr>
        <w:t>“The</w:t>
      </w:r>
      <w:r>
        <w:rPr>
          <w:i/>
          <w:color w:val="25408F"/>
          <w:spacing w:val="-1"/>
          <w:u w:val="single" w:color="25408F"/>
        </w:rPr>
        <w:t> </w:t>
      </w:r>
      <w:r>
        <w:rPr>
          <w:i/>
          <w:color w:val="25408F"/>
          <w:w w:val="90"/>
          <w:u w:val="single" w:color="25408F"/>
        </w:rPr>
        <w:t>Land</w:t>
      </w:r>
      <w:r>
        <w:rPr>
          <w:i/>
          <w:color w:val="25408F"/>
          <w:spacing w:val="-2"/>
          <w:u w:val="single" w:color="25408F"/>
        </w:rPr>
        <w:t> </w:t>
      </w:r>
      <w:r>
        <w:rPr>
          <w:i/>
          <w:color w:val="25408F"/>
          <w:w w:val="90"/>
          <w:u w:val="single" w:color="25408F"/>
        </w:rPr>
        <w:t>Values</w:t>
      </w:r>
      <w:r>
        <w:rPr>
          <w:i/>
          <w:color w:val="25408F"/>
          <w:spacing w:val="-1"/>
          <w:u w:val="single" w:color="25408F"/>
        </w:rPr>
        <w:t> </w:t>
      </w:r>
      <w:r>
        <w:rPr>
          <w:i/>
          <w:color w:val="25408F"/>
          <w:spacing w:val="-2"/>
          <w:w w:val="90"/>
          <w:u w:val="single" w:color="25408F"/>
        </w:rPr>
        <w:t>Report”</w:t>
      </w:r>
    </w:p>
    <w:p>
      <w:pPr>
        <w:spacing w:line="213" w:lineRule="auto" w:before="0"/>
        <w:ind w:left="3147" w:right="2481" w:firstLine="439"/>
        <w:jc w:val="left"/>
        <w:rPr>
          <w:rFonts w:ascii="Palatino Linotype"/>
          <w:sz w:val="30"/>
        </w:rPr>
      </w:pPr>
      <w:r>
        <w:rPr>
          <w:rFonts w:ascii="Palatino Linotype"/>
          <w:spacing w:val="-10"/>
          <w:sz w:val="30"/>
        </w:rPr>
        <w:t>Luke</w:t>
      </w:r>
      <w:r>
        <w:rPr>
          <w:rFonts w:ascii="Palatino Linotype"/>
          <w:spacing w:val="-9"/>
          <w:sz w:val="30"/>
        </w:rPr>
        <w:t> </w:t>
      </w:r>
      <w:r>
        <w:rPr>
          <w:rFonts w:ascii="Palatino Linotype"/>
          <w:spacing w:val="-10"/>
          <w:sz w:val="30"/>
        </w:rPr>
        <w:t>Worrell,</w:t>
      </w:r>
      <w:r>
        <w:rPr>
          <w:rFonts w:ascii="Palatino Linotype"/>
          <w:spacing w:val="-9"/>
          <w:sz w:val="30"/>
        </w:rPr>
        <w:t> </w:t>
      </w:r>
      <w:r>
        <w:rPr>
          <w:rFonts w:ascii="Palatino Linotype"/>
          <w:spacing w:val="-10"/>
          <w:sz w:val="30"/>
        </w:rPr>
        <w:t>Worrell</w:t>
      </w:r>
      <w:r>
        <w:rPr>
          <w:rFonts w:ascii="Palatino Linotype"/>
          <w:spacing w:val="-9"/>
          <w:sz w:val="30"/>
        </w:rPr>
        <w:t> </w:t>
      </w:r>
      <w:r>
        <w:rPr>
          <w:rFonts w:ascii="Palatino Linotype"/>
          <w:spacing w:val="-10"/>
          <w:sz w:val="30"/>
        </w:rPr>
        <w:t>Land</w:t>
      </w:r>
      <w:r>
        <w:rPr>
          <w:rFonts w:ascii="Palatino Linotype"/>
          <w:spacing w:val="-8"/>
          <w:sz w:val="30"/>
        </w:rPr>
        <w:t> </w:t>
      </w:r>
      <w:r>
        <w:rPr>
          <w:rFonts w:ascii="Palatino Linotype"/>
          <w:spacing w:val="-10"/>
          <w:sz w:val="30"/>
        </w:rPr>
        <w:t>Services </w:t>
      </w:r>
      <w:r>
        <w:rPr>
          <w:rFonts w:ascii="Palatino Linotype"/>
          <w:w w:val="90"/>
          <w:sz w:val="30"/>
        </w:rPr>
        <w:t>Gary</w:t>
      </w:r>
      <w:r>
        <w:rPr>
          <w:rFonts w:ascii="Palatino Linotype"/>
          <w:spacing w:val="-9"/>
          <w:w w:val="90"/>
          <w:sz w:val="30"/>
        </w:rPr>
        <w:t> </w:t>
      </w:r>
      <w:r>
        <w:rPr>
          <w:rFonts w:ascii="Palatino Linotype"/>
          <w:w w:val="90"/>
          <w:sz w:val="30"/>
        </w:rPr>
        <w:t>Schnitkey,</w:t>
      </w:r>
      <w:r>
        <w:rPr>
          <w:rFonts w:ascii="Palatino Linotype"/>
          <w:spacing w:val="-9"/>
          <w:w w:val="90"/>
          <w:sz w:val="30"/>
        </w:rPr>
        <w:t> </w:t>
      </w:r>
      <w:r>
        <w:rPr>
          <w:rFonts w:ascii="Palatino Linotype"/>
          <w:w w:val="90"/>
          <w:sz w:val="30"/>
        </w:rPr>
        <w:t>Ph.D.,</w:t>
      </w:r>
      <w:r>
        <w:rPr>
          <w:rFonts w:ascii="Palatino Linotype"/>
          <w:spacing w:val="-9"/>
          <w:w w:val="90"/>
          <w:sz w:val="30"/>
        </w:rPr>
        <w:t> </w:t>
      </w:r>
      <w:r>
        <w:rPr>
          <w:rFonts w:ascii="Palatino Linotype"/>
          <w:w w:val="90"/>
          <w:sz w:val="30"/>
        </w:rPr>
        <w:t>University</w:t>
      </w:r>
      <w:r>
        <w:rPr>
          <w:rFonts w:ascii="Palatino Linotype"/>
          <w:spacing w:val="-9"/>
          <w:w w:val="90"/>
          <w:sz w:val="30"/>
        </w:rPr>
        <w:t> </w:t>
      </w:r>
      <w:r>
        <w:rPr>
          <w:rFonts w:ascii="Palatino Linotype"/>
          <w:w w:val="90"/>
          <w:sz w:val="30"/>
        </w:rPr>
        <w:t>of</w:t>
      </w:r>
      <w:r>
        <w:rPr>
          <w:rFonts w:ascii="Palatino Linotype"/>
          <w:spacing w:val="-9"/>
          <w:w w:val="90"/>
          <w:sz w:val="30"/>
        </w:rPr>
        <w:t> </w:t>
      </w:r>
      <w:r>
        <w:rPr>
          <w:rFonts w:ascii="Palatino Linotype"/>
          <w:w w:val="90"/>
          <w:sz w:val="30"/>
        </w:rPr>
        <w:t>Illinois</w:t>
      </w:r>
    </w:p>
    <w:p>
      <w:pPr>
        <w:spacing w:before="317"/>
        <w:ind w:left="378" w:right="18" w:firstLine="0"/>
        <w:jc w:val="center"/>
        <w:rPr>
          <w:rFonts w:ascii="Palatino Linotype"/>
          <w:sz w:val="30"/>
        </w:rPr>
      </w:pPr>
      <w:r>
        <w:rPr>
          <w:rFonts w:ascii="Palatino Linotype"/>
          <w:w w:val="90"/>
          <w:sz w:val="30"/>
          <w:u w:val="single"/>
        </w:rPr>
        <w:t>Advance</w:t>
      </w:r>
      <w:r>
        <w:rPr>
          <w:rFonts w:ascii="Palatino Linotype"/>
          <w:spacing w:val="-10"/>
          <w:w w:val="90"/>
          <w:sz w:val="30"/>
          <w:u w:val="single"/>
        </w:rPr>
        <w:t> </w:t>
      </w:r>
      <w:r>
        <w:rPr>
          <w:rFonts w:ascii="Palatino Linotype"/>
          <w:w w:val="90"/>
          <w:sz w:val="30"/>
          <w:u w:val="single"/>
        </w:rPr>
        <w:t>conference</w:t>
      </w:r>
      <w:r>
        <w:rPr>
          <w:rFonts w:ascii="Palatino Linotype"/>
          <w:spacing w:val="-10"/>
          <w:w w:val="90"/>
          <w:sz w:val="30"/>
          <w:u w:val="single"/>
        </w:rPr>
        <w:t> </w:t>
      </w:r>
      <w:r>
        <w:rPr>
          <w:rFonts w:ascii="Palatino Linotype"/>
          <w:w w:val="90"/>
          <w:sz w:val="30"/>
          <w:u w:val="single"/>
        </w:rPr>
        <w:t>registration</w:t>
      </w:r>
      <w:r>
        <w:rPr>
          <w:rFonts w:ascii="Palatino Linotype"/>
          <w:spacing w:val="-10"/>
          <w:w w:val="90"/>
          <w:sz w:val="30"/>
          <w:u w:val="single"/>
        </w:rPr>
        <w:t> </w:t>
      </w:r>
      <w:r>
        <w:rPr>
          <w:rFonts w:ascii="Palatino Linotype"/>
          <w:w w:val="90"/>
          <w:sz w:val="30"/>
          <w:u w:val="single"/>
        </w:rPr>
        <w:t>requested</w:t>
      </w:r>
      <w:r>
        <w:rPr>
          <w:rFonts w:ascii="Palatino Linotype"/>
          <w:spacing w:val="-10"/>
          <w:w w:val="90"/>
          <w:sz w:val="30"/>
          <w:u w:val="single"/>
        </w:rPr>
        <w:t> </w:t>
      </w:r>
      <w:r>
        <w:rPr>
          <w:rFonts w:ascii="Palatino Linotype"/>
          <w:w w:val="90"/>
          <w:sz w:val="30"/>
          <w:u w:val="single"/>
        </w:rPr>
        <w:t>but</w:t>
      </w:r>
      <w:r>
        <w:rPr>
          <w:rFonts w:ascii="Palatino Linotype"/>
          <w:spacing w:val="-9"/>
          <w:w w:val="90"/>
          <w:sz w:val="30"/>
          <w:u w:val="single"/>
        </w:rPr>
        <w:t> </w:t>
      </w:r>
      <w:r>
        <w:rPr>
          <w:rFonts w:ascii="Palatino Linotype"/>
          <w:w w:val="90"/>
          <w:sz w:val="30"/>
          <w:u w:val="single"/>
        </w:rPr>
        <w:t>not</w:t>
      </w:r>
      <w:r>
        <w:rPr>
          <w:rFonts w:ascii="Palatino Linotype"/>
          <w:spacing w:val="-10"/>
          <w:w w:val="90"/>
          <w:sz w:val="30"/>
          <w:u w:val="single"/>
        </w:rPr>
        <w:t> </w:t>
      </w:r>
      <w:r>
        <w:rPr>
          <w:rFonts w:ascii="Palatino Linotype"/>
          <w:spacing w:val="-2"/>
          <w:w w:val="90"/>
          <w:sz w:val="30"/>
          <w:u w:val="single"/>
        </w:rPr>
        <w:t>required.</w:t>
      </w:r>
    </w:p>
    <w:p>
      <w:pPr>
        <w:tabs>
          <w:tab w:pos="6119" w:val="left" w:leader="none"/>
        </w:tabs>
        <w:spacing w:before="155"/>
        <w:ind w:left="1800" w:right="0" w:firstLine="0"/>
        <w:jc w:val="left"/>
        <w:rPr>
          <w:rFonts w:ascii="Palatino Linotype"/>
          <w:b/>
          <w:i/>
          <w:sz w:val="30"/>
        </w:rPr>
      </w:pPr>
      <w:r>
        <w:rPr>
          <w:rFonts w:ascii="Palatino Linotype"/>
          <w:b/>
          <w:i/>
          <w:w w:val="90"/>
          <w:sz w:val="30"/>
        </w:rPr>
        <w:t>$90</w:t>
      </w:r>
      <w:r>
        <w:rPr>
          <w:rFonts w:ascii="Palatino Linotype"/>
          <w:b/>
          <w:i/>
          <w:spacing w:val="19"/>
          <w:sz w:val="30"/>
        </w:rPr>
        <w:t> </w:t>
      </w:r>
      <w:r>
        <w:rPr>
          <w:rFonts w:ascii="Palatino Linotype"/>
          <w:b/>
          <w:i/>
          <w:w w:val="90"/>
          <w:sz w:val="30"/>
        </w:rPr>
        <w:t>ASFMRA/RLI</w:t>
      </w:r>
      <w:r>
        <w:rPr>
          <w:rFonts w:ascii="Palatino Linotype"/>
          <w:b/>
          <w:i/>
          <w:spacing w:val="19"/>
          <w:sz w:val="30"/>
        </w:rPr>
        <w:t> </w:t>
      </w:r>
      <w:r>
        <w:rPr>
          <w:rFonts w:ascii="Palatino Linotype"/>
          <w:b/>
          <w:i/>
          <w:spacing w:val="-2"/>
          <w:w w:val="90"/>
          <w:sz w:val="30"/>
        </w:rPr>
        <w:t>Members</w:t>
      </w:r>
      <w:r>
        <w:rPr>
          <w:rFonts w:ascii="Palatino Linotype"/>
          <w:b/>
          <w:i/>
          <w:sz w:val="30"/>
        </w:rPr>
        <w:tab/>
      </w:r>
      <w:r>
        <w:rPr>
          <w:rFonts w:ascii="Palatino Linotype"/>
          <w:b/>
          <w:i/>
          <w:spacing w:val="-2"/>
          <w:w w:val="95"/>
          <w:sz w:val="30"/>
        </w:rPr>
        <w:t>$100</w:t>
      </w:r>
      <w:r>
        <w:rPr>
          <w:rFonts w:ascii="Palatino Linotype"/>
          <w:b/>
          <w:i/>
          <w:spacing w:val="-4"/>
          <w:w w:val="95"/>
          <w:sz w:val="30"/>
        </w:rPr>
        <w:t> </w:t>
      </w:r>
      <w:r>
        <w:rPr>
          <w:rFonts w:ascii="Palatino Linotype"/>
          <w:b/>
          <w:i/>
          <w:spacing w:val="-2"/>
          <w:w w:val="95"/>
          <w:sz w:val="30"/>
        </w:rPr>
        <w:t>Non-Members</w:t>
      </w:r>
    </w:p>
    <w:p>
      <w:pPr>
        <w:spacing w:before="234"/>
        <w:ind w:left="324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register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5"/>
          <w:sz w:val="24"/>
        </w:rPr>
        <w:t>at:</w:t>
      </w:r>
    </w:p>
    <w:p>
      <w:pPr>
        <w:pStyle w:val="BodyText"/>
        <w:spacing w:before="34"/>
        <w:rPr>
          <w:rFonts w:ascii="Times New Roman"/>
          <w:b/>
          <w:sz w:val="24"/>
        </w:rPr>
      </w:pPr>
    </w:p>
    <w:p>
      <w:pPr>
        <w:pStyle w:val="BodyText"/>
        <w:spacing w:line="213" w:lineRule="auto" w:before="1"/>
        <w:ind w:left="378" w:right="16"/>
        <w:jc w:val="center"/>
        <w:rPr>
          <w:rFonts w:ascii="Palatino Linotype"/>
        </w:rPr>
      </w:pPr>
      <w:r>
        <w:rPr>
          <w:rFonts w:ascii="Palatino Linotype"/>
          <w:spacing w:val="-8"/>
        </w:rPr>
        <w:t>All will receive a complimentary copy of </w:t>
      </w:r>
      <w:r>
        <w:rPr>
          <w:rFonts w:ascii="Palatino Linotype"/>
          <w:i/>
          <w:spacing w:val="-8"/>
        </w:rPr>
        <w:t>2026 Illinois land Values and Lease Trends Report</w:t>
      </w:r>
      <w:r>
        <w:rPr>
          <w:rFonts w:ascii="Palatino Linotype"/>
          <w:i/>
          <w:spacing w:val="-8"/>
        </w:rPr>
        <w:t> </w:t>
      </w:r>
      <w:r>
        <w:rPr>
          <w:rFonts w:ascii="Palatino Linotype"/>
          <w:w w:val="90"/>
        </w:rPr>
        <w:t>Additional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copies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will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be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available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for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purchase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for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$8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on-site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only.</w:t>
      </w:r>
      <w:r>
        <w:rPr>
          <w:rFonts w:ascii="Palatino Linotype"/>
          <w:spacing w:val="40"/>
        </w:rPr>
        <w:t> </w:t>
      </w:r>
      <w:r>
        <w:rPr>
          <w:rFonts w:ascii="Palatino Linotype"/>
          <w:w w:val="90"/>
        </w:rPr>
        <w:t>This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price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is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for</w:t>
      </w:r>
      <w:r>
        <w:rPr>
          <w:rFonts w:ascii="Palatino Linotype"/>
          <w:spacing w:val="-8"/>
          <w:w w:val="90"/>
        </w:rPr>
        <w:t> </w:t>
      </w:r>
      <w:r>
        <w:rPr>
          <w:rFonts w:ascii="Palatino Linotype"/>
          <w:w w:val="90"/>
        </w:rPr>
        <w:t>individual </w:t>
      </w:r>
      <w:r>
        <w:rPr>
          <w:rFonts w:ascii="Palatino Linotype"/>
          <w:spacing w:val="-10"/>
        </w:rPr>
        <w:t>and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caselot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($240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for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case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of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30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Reports.)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Otherwise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$30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each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or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$600/case,</w:t>
      </w:r>
      <w:r>
        <w:rPr>
          <w:rFonts w:ascii="Palatino Linotype"/>
          <w:spacing w:val="-3"/>
        </w:rPr>
        <w:t> </w:t>
      </w:r>
      <w:r>
        <w:rPr>
          <w:rFonts w:ascii="Palatino Linotype"/>
          <w:spacing w:val="-10"/>
        </w:rPr>
        <w:t>delivered.</w:t>
      </w:r>
    </w:p>
    <w:p>
      <w:pPr>
        <w:spacing w:line="213" w:lineRule="auto" w:before="276"/>
        <w:ind w:left="2194" w:right="1832" w:firstLine="0"/>
        <w:jc w:val="center"/>
        <w:rPr>
          <w:rFonts w:ascii="Palatino Linotype"/>
          <w:b/>
          <w:sz w:val="24"/>
        </w:rPr>
      </w:pPr>
      <w:r>
        <w:rPr>
          <w:rFonts w:ascii="Palatino Linotype"/>
          <w:w w:val="90"/>
          <w:sz w:val="24"/>
        </w:rPr>
        <w:t>Electronic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w w:val="90"/>
          <w:sz w:val="24"/>
        </w:rPr>
        <w:t>(pdf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w w:val="90"/>
          <w:sz w:val="24"/>
        </w:rPr>
        <w:t>files)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w w:val="90"/>
          <w:sz w:val="24"/>
        </w:rPr>
        <w:t>copies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w w:val="90"/>
          <w:sz w:val="24"/>
        </w:rPr>
        <w:t>are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w w:val="90"/>
          <w:sz w:val="24"/>
        </w:rPr>
        <w:t>available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w w:val="90"/>
          <w:sz w:val="24"/>
        </w:rPr>
        <w:t>as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w w:val="90"/>
          <w:sz w:val="24"/>
        </w:rPr>
        <w:t>downloads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w w:val="90"/>
          <w:sz w:val="24"/>
        </w:rPr>
        <w:t>at</w:t>
      </w:r>
      <w:r>
        <w:rPr>
          <w:rFonts w:ascii="Palatino Linotype"/>
          <w:spacing w:val="-5"/>
          <w:w w:val="90"/>
          <w:sz w:val="24"/>
        </w:rPr>
        <w:t> </w:t>
      </w:r>
      <w:r>
        <w:rPr>
          <w:rFonts w:ascii="Palatino Linotype"/>
          <w:b/>
          <w:w w:val="90"/>
          <w:sz w:val="24"/>
          <w:u w:val="single"/>
        </w:rPr>
        <w:t>no</w:t>
      </w:r>
      <w:r>
        <w:rPr>
          <w:rFonts w:ascii="Palatino Linotype"/>
          <w:b/>
          <w:spacing w:val="-7"/>
          <w:w w:val="90"/>
          <w:sz w:val="24"/>
          <w:u w:val="single"/>
        </w:rPr>
        <w:t> </w:t>
      </w:r>
      <w:r>
        <w:rPr>
          <w:rFonts w:ascii="Palatino Linotype"/>
          <w:b/>
          <w:w w:val="90"/>
          <w:sz w:val="24"/>
          <w:u w:val="single"/>
        </w:rPr>
        <w:t>charge</w:t>
      </w:r>
      <w:r>
        <w:rPr>
          <w:rFonts w:ascii="Palatino Linotype"/>
          <w:b/>
          <w:spacing w:val="-8"/>
          <w:w w:val="90"/>
          <w:sz w:val="24"/>
          <w:u w:val="single"/>
        </w:rPr>
        <w:t> </w:t>
      </w:r>
      <w:r>
        <w:rPr>
          <w:rFonts w:ascii="Palatino Linotype"/>
          <w:w w:val="90"/>
          <w:sz w:val="24"/>
          <w:u w:val="none"/>
        </w:rPr>
        <w:t>and </w:t>
      </w:r>
      <w:r>
        <w:rPr>
          <w:rFonts w:ascii="Palatino Linotype"/>
          <w:spacing w:val="-6"/>
          <w:sz w:val="24"/>
          <w:u w:val="none"/>
        </w:rPr>
        <w:t>can</w:t>
      </w:r>
      <w:r>
        <w:rPr>
          <w:rFonts w:ascii="Palatino Linotype"/>
          <w:spacing w:val="-9"/>
          <w:sz w:val="24"/>
          <w:u w:val="none"/>
        </w:rPr>
        <w:t> </w:t>
      </w:r>
      <w:r>
        <w:rPr>
          <w:rFonts w:ascii="Palatino Linotype"/>
          <w:spacing w:val="-6"/>
          <w:sz w:val="24"/>
          <w:u w:val="none"/>
        </w:rPr>
        <w:t>be</w:t>
      </w:r>
      <w:r>
        <w:rPr>
          <w:rFonts w:ascii="Palatino Linotype"/>
          <w:spacing w:val="-9"/>
          <w:sz w:val="24"/>
          <w:u w:val="none"/>
        </w:rPr>
        <w:t> </w:t>
      </w:r>
      <w:r>
        <w:rPr>
          <w:rFonts w:ascii="Palatino Linotype"/>
          <w:spacing w:val="-6"/>
          <w:sz w:val="24"/>
          <w:u w:val="none"/>
        </w:rPr>
        <w:t>orderered</w:t>
      </w:r>
      <w:r>
        <w:rPr>
          <w:rFonts w:ascii="Palatino Linotype"/>
          <w:spacing w:val="-9"/>
          <w:sz w:val="24"/>
          <w:u w:val="none"/>
        </w:rPr>
        <w:t> </w:t>
      </w:r>
      <w:r>
        <w:rPr>
          <w:rFonts w:ascii="Palatino Linotype"/>
          <w:spacing w:val="-6"/>
          <w:sz w:val="24"/>
          <w:u w:val="none"/>
        </w:rPr>
        <w:t>at</w:t>
      </w:r>
      <w:r>
        <w:rPr>
          <w:rFonts w:ascii="Palatino Linotype"/>
          <w:spacing w:val="-9"/>
          <w:sz w:val="24"/>
          <w:u w:val="none"/>
        </w:rPr>
        <w:t> </w:t>
      </w:r>
      <w:hyperlink r:id="rId5">
        <w:r>
          <w:rPr>
            <w:rFonts w:ascii="Palatino Linotype"/>
            <w:b/>
            <w:color w:val="25408F"/>
            <w:spacing w:val="-6"/>
            <w:sz w:val="24"/>
            <w:u w:val="none"/>
          </w:rPr>
          <w:t>https://ispfmra.org/land-values-archive/</w:t>
        </w:r>
      </w:hyperlink>
    </w:p>
    <w:p>
      <w:pPr>
        <w:spacing w:after="0" w:line="213" w:lineRule="auto"/>
        <w:jc w:val="center"/>
        <w:rPr>
          <w:rFonts w:ascii="Palatino Linotype"/>
          <w:b/>
          <w:sz w:val="24"/>
        </w:rPr>
        <w:sectPr>
          <w:type w:val="continuous"/>
          <w:pgSz w:w="12240" w:h="15840"/>
          <w:pgMar w:top="520" w:bottom="280" w:left="360" w:right="720"/>
        </w:sectPr>
      </w:pPr>
    </w:p>
    <w:p>
      <w:pPr>
        <w:pStyle w:val="Heading4"/>
        <w:rPr>
          <w:u w:val="none"/>
        </w:rPr>
      </w:pPr>
      <w:r>
        <w:rPr>
          <w:color w:val="25408F"/>
          <w:w w:val="90"/>
          <w:u w:val="single" w:color="25408F"/>
        </w:rPr>
        <w:t>2026</w:t>
      </w:r>
      <w:r>
        <w:rPr>
          <w:color w:val="25408F"/>
          <w:spacing w:val="-5"/>
          <w:u w:val="single" w:color="25408F"/>
        </w:rPr>
        <w:t> </w:t>
      </w:r>
      <w:r>
        <w:rPr>
          <w:color w:val="25408F"/>
          <w:w w:val="90"/>
          <w:u w:val="single" w:color="25408F"/>
        </w:rPr>
        <w:t>Illinois</w:t>
      </w:r>
      <w:r>
        <w:rPr>
          <w:color w:val="25408F"/>
          <w:spacing w:val="-5"/>
          <w:u w:val="single" w:color="25408F"/>
        </w:rPr>
        <w:t> </w:t>
      </w:r>
      <w:r>
        <w:rPr>
          <w:color w:val="25408F"/>
          <w:w w:val="90"/>
          <w:u w:val="single" w:color="25408F"/>
        </w:rPr>
        <w:t>Land</w:t>
      </w:r>
      <w:r>
        <w:rPr>
          <w:color w:val="25408F"/>
          <w:spacing w:val="-5"/>
          <w:u w:val="single" w:color="25408F"/>
        </w:rPr>
        <w:t> </w:t>
      </w:r>
      <w:r>
        <w:rPr>
          <w:color w:val="25408F"/>
          <w:w w:val="90"/>
          <w:u w:val="single" w:color="25408F"/>
        </w:rPr>
        <w:t>Values</w:t>
      </w:r>
      <w:r>
        <w:rPr>
          <w:color w:val="25408F"/>
          <w:spacing w:val="-4"/>
          <w:u w:val="single" w:color="25408F"/>
        </w:rPr>
        <w:t> </w:t>
      </w:r>
      <w:r>
        <w:rPr>
          <w:color w:val="25408F"/>
          <w:spacing w:val="-2"/>
          <w:w w:val="90"/>
          <w:u w:val="single" w:color="25408F"/>
        </w:rPr>
        <w:t>Conference</w:t>
      </w:r>
    </w:p>
    <w:p>
      <w:pPr>
        <w:spacing w:before="42"/>
        <w:ind w:left="2520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Presented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by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the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Illinois</w:t>
      </w:r>
      <w:r>
        <w:rPr>
          <w:rFonts w:ascii="Times New Roman"/>
          <w:b/>
          <w:spacing w:val="-4"/>
          <w:sz w:val="18"/>
        </w:rPr>
        <w:t> </w:t>
      </w:r>
      <w:r>
        <w:rPr>
          <w:rFonts w:ascii="Times New Roman"/>
          <w:b/>
          <w:sz w:val="18"/>
        </w:rPr>
        <w:t>Society</w:t>
      </w:r>
      <w:r>
        <w:rPr>
          <w:rFonts w:ascii="Times New Roman"/>
          <w:b/>
          <w:spacing w:val="-2"/>
          <w:sz w:val="18"/>
        </w:rPr>
        <w:t> </w:t>
      </w:r>
      <w:r>
        <w:rPr>
          <w:rFonts w:ascii="Times New Roman"/>
          <w:b/>
          <w:sz w:val="18"/>
        </w:rPr>
        <w:t>of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Professional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Farm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Managers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and</w:t>
      </w:r>
      <w:r>
        <w:rPr>
          <w:rFonts w:ascii="Times New Roman"/>
          <w:b/>
          <w:spacing w:val="-4"/>
          <w:sz w:val="18"/>
        </w:rPr>
        <w:t> </w:t>
      </w:r>
      <w:r>
        <w:rPr>
          <w:rFonts w:ascii="Times New Roman"/>
          <w:b/>
          <w:sz w:val="18"/>
        </w:rPr>
        <w:t>Rural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pacing w:val="-2"/>
          <w:sz w:val="18"/>
        </w:rPr>
        <w:t>Appraisers</w:t>
      </w:r>
    </w:p>
    <w:p>
      <w:pPr>
        <w:tabs>
          <w:tab w:pos="6839" w:val="left" w:leader="none"/>
        </w:tabs>
        <w:spacing w:line="340" w:lineRule="exact" w:before="195"/>
        <w:ind w:left="1080" w:right="0" w:firstLine="0"/>
        <w:jc w:val="left"/>
        <w:rPr>
          <w:rFonts w:ascii="Palatino Linotype"/>
          <w:sz w:val="24"/>
        </w:rPr>
      </w:pPr>
      <w:r>
        <w:rPr>
          <w:rFonts w:ascii="Palatino Linotype"/>
          <w:b/>
          <w:color w:val="D2232A"/>
          <w:w w:val="90"/>
          <w:sz w:val="28"/>
        </w:rPr>
        <w:t>General</w:t>
      </w:r>
      <w:r>
        <w:rPr>
          <w:rFonts w:ascii="Palatino Linotype"/>
          <w:b/>
          <w:color w:val="D2232A"/>
          <w:spacing w:val="-7"/>
          <w:sz w:val="28"/>
        </w:rPr>
        <w:t> </w:t>
      </w:r>
      <w:r>
        <w:rPr>
          <w:rFonts w:ascii="Palatino Linotype"/>
          <w:b/>
          <w:color w:val="D2232A"/>
          <w:spacing w:val="-2"/>
          <w:sz w:val="28"/>
        </w:rPr>
        <w:t>Registration</w:t>
      </w:r>
      <w:r>
        <w:rPr>
          <w:rFonts w:ascii="Palatino Linotype"/>
          <w:b/>
          <w:color w:val="D2232A"/>
          <w:sz w:val="28"/>
        </w:rPr>
        <w:tab/>
      </w:r>
      <w:r>
        <w:rPr>
          <w:rFonts w:ascii="Palatino Linotype"/>
          <w:w w:val="95"/>
          <w:sz w:val="24"/>
        </w:rPr>
        <w:t>[</w:t>
      </w:r>
      <w:r>
        <w:rPr>
          <w:rFonts w:ascii="Palatino Linotype"/>
          <w:spacing w:val="57"/>
          <w:w w:val="150"/>
          <w:sz w:val="24"/>
        </w:rPr>
        <w:t> </w:t>
      </w:r>
      <w:r>
        <w:rPr>
          <w:rFonts w:ascii="Palatino Linotype"/>
          <w:w w:val="95"/>
          <w:sz w:val="24"/>
        </w:rPr>
        <w:t>]</w:t>
      </w:r>
      <w:r>
        <w:rPr>
          <w:rFonts w:ascii="Palatino Linotype"/>
          <w:spacing w:val="-9"/>
          <w:w w:val="95"/>
          <w:sz w:val="24"/>
        </w:rPr>
        <w:t> </w:t>
      </w:r>
      <w:r>
        <w:rPr>
          <w:rFonts w:ascii="Palatino Linotype"/>
          <w:w w:val="95"/>
          <w:sz w:val="24"/>
        </w:rPr>
        <w:t>$90</w:t>
      </w:r>
      <w:r>
        <w:rPr>
          <w:rFonts w:ascii="Palatino Linotype"/>
          <w:spacing w:val="-8"/>
          <w:w w:val="95"/>
          <w:sz w:val="24"/>
        </w:rPr>
        <w:t> </w:t>
      </w:r>
      <w:r>
        <w:rPr>
          <w:rFonts w:ascii="Palatino Linotype"/>
          <w:w w:val="95"/>
          <w:sz w:val="24"/>
        </w:rPr>
        <w:t>ASFMRA/RLI</w:t>
      </w:r>
      <w:r>
        <w:rPr>
          <w:rFonts w:ascii="Palatino Linotype"/>
          <w:spacing w:val="-8"/>
          <w:w w:val="95"/>
          <w:sz w:val="24"/>
        </w:rPr>
        <w:t> </w:t>
      </w:r>
      <w:r>
        <w:rPr>
          <w:rFonts w:ascii="Palatino Linotype"/>
          <w:spacing w:val="-2"/>
          <w:w w:val="95"/>
          <w:sz w:val="24"/>
        </w:rPr>
        <w:t>Members</w:t>
      </w:r>
    </w:p>
    <w:p>
      <w:pPr>
        <w:tabs>
          <w:tab w:pos="6839" w:val="left" w:leader="none"/>
        </w:tabs>
        <w:spacing w:line="286" w:lineRule="exact" w:before="0"/>
        <w:ind w:left="1080" w:right="0" w:firstLine="0"/>
        <w:jc w:val="left"/>
        <w:rPr>
          <w:rFonts w:ascii="Palatino Linotype"/>
          <w:sz w:val="24"/>
        </w:rPr>
      </w:pPr>
      <w:r>
        <w:rPr>
          <w:rFonts w:ascii="Palatino Linotype"/>
          <w:spacing w:val="-6"/>
          <w:sz w:val="20"/>
        </w:rPr>
        <w:t>(Includes</w:t>
      </w:r>
      <w:r>
        <w:rPr>
          <w:rFonts w:ascii="Palatino Linotype"/>
          <w:spacing w:val="-7"/>
          <w:sz w:val="20"/>
        </w:rPr>
        <w:t> </w:t>
      </w:r>
      <w:r>
        <w:rPr>
          <w:rFonts w:ascii="Palatino Linotype"/>
          <w:spacing w:val="-6"/>
          <w:sz w:val="20"/>
        </w:rPr>
        <w:t>1 copy of </w:t>
      </w:r>
      <w:r>
        <w:rPr>
          <w:rFonts w:ascii="Palatino Linotype"/>
          <w:i/>
          <w:spacing w:val="-6"/>
          <w:sz w:val="20"/>
        </w:rPr>
        <w:t>2026 Land Values and Lease Trends Report</w:t>
      </w:r>
      <w:r>
        <w:rPr>
          <w:rFonts w:ascii="Palatino Linotype"/>
          <w:spacing w:val="-6"/>
          <w:sz w:val="20"/>
        </w:rPr>
        <w:t>)</w:t>
      </w:r>
      <w:r>
        <w:rPr>
          <w:rFonts w:ascii="Palatino Linotype"/>
          <w:sz w:val="20"/>
        </w:rPr>
        <w:tab/>
      </w:r>
      <w:r>
        <w:rPr>
          <w:rFonts w:ascii="Palatino Linotype"/>
          <w:sz w:val="24"/>
        </w:rPr>
        <w:t>[</w:t>
      </w:r>
      <w:r>
        <w:rPr>
          <w:rFonts w:ascii="Palatino Linotype"/>
          <w:spacing w:val="57"/>
          <w:sz w:val="24"/>
        </w:rPr>
        <w:t> </w:t>
      </w:r>
      <w:r>
        <w:rPr>
          <w:rFonts w:ascii="Palatino Linotype"/>
          <w:sz w:val="24"/>
        </w:rPr>
        <w:t>]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$100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Non-</w:t>
      </w:r>
      <w:r>
        <w:rPr>
          <w:rFonts w:ascii="Palatino Linotype"/>
          <w:spacing w:val="-2"/>
          <w:sz w:val="24"/>
        </w:rPr>
        <w:t>Members</w:t>
      </w:r>
    </w:p>
    <w:p>
      <w:pPr>
        <w:pStyle w:val="BodyText"/>
        <w:spacing w:before="215"/>
        <w:rPr>
          <w:rFonts w:ascii="Palatino Linotype"/>
          <w:sz w:val="20"/>
        </w:rPr>
      </w:pPr>
    </w:p>
    <w:p>
      <w:pPr>
        <w:tabs>
          <w:tab w:pos="8924" w:val="left" w:leader="none"/>
        </w:tabs>
        <w:spacing w:before="0"/>
        <w:ind w:left="6119" w:right="0" w:firstLine="0"/>
        <w:jc w:val="left"/>
        <w:rPr>
          <w:rFonts w:ascii="Palatino Linotype"/>
          <w:sz w:val="24"/>
        </w:rPr>
      </w:pPr>
      <w:r>
        <w:rPr>
          <w:rFonts w:ascii="Palatino Linotype"/>
          <w:spacing w:val="-7"/>
          <w:sz w:val="24"/>
        </w:rPr>
        <w:t>Total</w:t>
      </w:r>
      <w:r>
        <w:rPr>
          <w:rFonts w:ascii="Palatino Linotype"/>
          <w:spacing w:val="37"/>
          <w:sz w:val="24"/>
        </w:rPr>
        <w:t> </w:t>
      </w:r>
      <w:r>
        <w:rPr>
          <w:rFonts w:ascii="Palatino Linotype"/>
          <w:sz w:val="24"/>
        </w:rPr>
        <w:t>$</w:t>
      </w:r>
      <w:r>
        <w:rPr>
          <w:rFonts w:ascii="Palatino Linotype"/>
          <w:spacing w:val="-12"/>
          <w:sz w:val="24"/>
        </w:rPr>
        <w:t> </w:t>
      </w:r>
      <w:r>
        <w:rPr>
          <w:rFonts w:ascii="Palatino Linotype"/>
          <w:sz w:val="24"/>
          <w:u w:val="single"/>
        </w:rPr>
        <w:tab/>
      </w:r>
    </w:p>
    <w:p>
      <w:pPr>
        <w:pStyle w:val="BodyText"/>
        <w:spacing w:before="80"/>
        <w:rPr>
          <w:rFonts w:ascii="Palatino Linotype"/>
          <w:sz w:val="24"/>
        </w:rPr>
      </w:pPr>
    </w:p>
    <w:p>
      <w:pPr>
        <w:tabs>
          <w:tab w:pos="6993" w:val="left" w:leader="none"/>
          <w:tab w:pos="7113" w:val="left" w:leader="none"/>
          <w:tab w:pos="11046" w:val="left" w:leader="none"/>
        </w:tabs>
        <w:spacing w:line="434" w:lineRule="auto" w:before="0"/>
        <w:ind w:left="359" w:right="111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Name </w:t>
      </w:r>
      <w:r>
        <w:rPr>
          <w:rFonts w:ascii="Times New Roman"/>
          <w:sz w:val="24"/>
          <w:u w:val="single"/>
        </w:rPr>
        <w:tab/>
        <w:tab/>
      </w:r>
      <w:r>
        <w:rPr>
          <w:rFonts w:ascii="Times New Roman"/>
          <w:sz w:val="24"/>
          <w:u w:val="none"/>
        </w:rPr>
        <w:t> ASFMRA Member #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 Company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5153" w:val="left" w:leader="none"/>
          <w:tab w:pos="7073" w:val="left" w:leader="none"/>
        </w:tabs>
        <w:spacing w:before="1"/>
        <w:ind w:left="35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City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 State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9892" w:val="left" w:leader="none"/>
        </w:tabs>
        <w:spacing w:before="164"/>
        <w:ind w:left="35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E-mail address </w:t>
      </w:r>
      <w:r>
        <w:rPr>
          <w:rFonts w:ascii="Times New Roman"/>
          <w:sz w:val="24"/>
          <w:u w:val="single"/>
        </w:rPr>
        <w:tab/>
      </w:r>
    </w:p>
    <w:p>
      <w:pPr>
        <w:spacing w:before="59"/>
        <w:ind w:left="746" w:right="0" w:firstLine="0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(Required for registration </w:t>
      </w:r>
      <w:r>
        <w:rPr>
          <w:rFonts w:ascii="Times New Roman"/>
          <w:spacing w:val="-2"/>
          <w:sz w:val="16"/>
        </w:rPr>
        <w:t>confirmation)</w:t>
      </w:r>
    </w:p>
    <w:p>
      <w:pPr>
        <w:tabs>
          <w:tab w:pos="7776" w:val="left" w:leader="none"/>
        </w:tabs>
        <w:spacing w:before="181"/>
        <w:ind w:left="36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Telephone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2"/>
        <w:rPr>
          <w:rFonts w:ascii="Times New Roman"/>
          <w:sz w:val="24"/>
        </w:rPr>
      </w:pPr>
    </w:p>
    <w:p>
      <w:pPr>
        <w:tabs>
          <w:tab w:pos="7246" w:val="left" w:leader="none"/>
          <w:tab w:pos="9946" w:val="left" w:leader="none"/>
        </w:tabs>
        <w:spacing w:before="0"/>
        <w:ind w:left="36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Credit Card #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  <w:u w:val="none"/>
        </w:rPr>
        <w:t> </w:t>
      </w:r>
      <w:r>
        <w:rPr>
          <w:rFonts w:ascii="Times New Roman"/>
          <w:sz w:val="24"/>
          <w:u w:val="none"/>
        </w:rPr>
        <w:t>Exp. Date </w:t>
      </w:r>
      <w:r>
        <w:rPr>
          <w:rFonts w:ascii="Times New Roman"/>
          <w:sz w:val="24"/>
          <w:u w:val="single"/>
        </w:rPr>
        <w:tab/>
      </w:r>
    </w:p>
    <w:p>
      <w:pPr>
        <w:spacing w:before="246"/>
        <w:ind w:left="956" w:right="0" w:firstLine="0"/>
        <w:jc w:val="left"/>
        <w:rPr>
          <w:sz w:val="22"/>
        </w:rPr>
      </w:pPr>
      <w:r>
        <w:rPr>
          <w:color w:val="D2232A"/>
          <w:sz w:val="22"/>
          <w:u w:val="single" w:color="D2232A"/>
        </w:rPr>
        <w:t>CE</w:t>
      </w:r>
      <w:r>
        <w:rPr>
          <w:color w:val="D2232A"/>
          <w:spacing w:val="-3"/>
          <w:sz w:val="22"/>
          <w:u w:val="single" w:color="D2232A"/>
        </w:rPr>
        <w:t> </w:t>
      </w:r>
      <w:r>
        <w:rPr>
          <w:color w:val="D2232A"/>
          <w:sz w:val="22"/>
          <w:u w:val="single" w:color="D2232A"/>
        </w:rPr>
        <w:t>Credit</w:t>
      </w:r>
      <w:r>
        <w:rPr>
          <w:color w:val="D2232A"/>
          <w:spacing w:val="-2"/>
          <w:sz w:val="22"/>
          <w:u w:val="single" w:color="D2232A"/>
        </w:rPr>
        <w:t> </w:t>
      </w:r>
      <w:r>
        <w:rPr>
          <w:color w:val="D2232A"/>
          <w:sz w:val="22"/>
          <w:u w:val="single" w:color="D2232A"/>
        </w:rPr>
        <w:t>Note:</w:t>
      </w:r>
      <w:r>
        <w:rPr>
          <w:color w:val="D2232A"/>
          <w:spacing w:val="-14"/>
          <w:sz w:val="22"/>
          <w:u w:val="none"/>
        </w:rPr>
        <w:t> </w:t>
      </w:r>
      <w:r>
        <w:rPr>
          <w:color w:val="D2232A"/>
          <w:sz w:val="22"/>
          <w:u w:val="none"/>
        </w:rPr>
        <w:t>Attendance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at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the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Land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Values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program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qualifies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for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4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hours</w:t>
      </w:r>
      <w:r>
        <w:rPr>
          <w:color w:val="D2232A"/>
          <w:spacing w:val="-2"/>
          <w:sz w:val="22"/>
          <w:u w:val="none"/>
        </w:rPr>
        <w:t> </w:t>
      </w:r>
      <w:r>
        <w:rPr>
          <w:color w:val="D2232A"/>
          <w:sz w:val="22"/>
          <w:u w:val="none"/>
        </w:rPr>
        <w:t>of</w:t>
      </w:r>
      <w:r>
        <w:rPr>
          <w:color w:val="D2232A"/>
          <w:spacing w:val="-14"/>
          <w:sz w:val="22"/>
          <w:u w:val="none"/>
        </w:rPr>
        <w:t> </w:t>
      </w:r>
      <w:r>
        <w:rPr>
          <w:color w:val="D2232A"/>
          <w:sz w:val="22"/>
          <w:u w:val="none"/>
        </w:rPr>
        <w:t>ASFMRA</w:t>
      </w:r>
      <w:r>
        <w:rPr>
          <w:color w:val="D2232A"/>
          <w:spacing w:val="-14"/>
          <w:sz w:val="22"/>
          <w:u w:val="none"/>
        </w:rPr>
        <w:t> </w:t>
      </w:r>
      <w:r>
        <w:rPr>
          <w:color w:val="D2232A"/>
          <w:sz w:val="22"/>
          <w:u w:val="none"/>
        </w:rPr>
        <w:t>CE</w:t>
      </w:r>
      <w:r>
        <w:rPr>
          <w:color w:val="D2232A"/>
          <w:spacing w:val="-2"/>
          <w:sz w:val="22"/>
          <w:u w:val="none"/>
        </w:rPr>
        <w:t> credit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50"/>
        <w:rPr>
          <w:sz w:val="22"/>
        </w:rPr>
      </w:pPr>
    </w:p>
    <w:p>
      <w:pPr>
        <w:spacing w:before="0"/>
        <w:ind w:left="36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Submit registration form to:</w:t>
      </w:r>
      <w:r>
        <w:rPr>
          <w:rFonts w:ascii="Times New Roman"/>
          <w:spacing w:val="36"/>
          <w:sz w:val="24"/>
        </w:rPr>
        <w:t>  </w:t>
      </w:r>
      <w:r>
        <w:rPr>
          <w:rFonts w:ascii="Times New Roman"/>
          <w:b/>
          <w:spacing w:val="-2"/>
          <w:sz w:val="24"/>
        </w:rPr>
        <w:t>ISPFMRA</w:t>
      </w:r>
    </w:p>
    <w:p>
      <w:pPr>
        <w:spacing w:before="12"/>
        <w:ind w:left="324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N78W14573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pacing w:val="-2"/>
          <w:sz w:val="24"/>
        </w:rPr>
        <w:t>Appleton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2"/>
          <w:sz w:val="24"/>
        </w:rPr>
        <w:t>Ave.,</w:t>
      </w:r>
      <w:r>
        <w:rPr>
          <w:rFonts w:ascii="Times New Roman"/>
          <w:b/>
          <w:spacing w:val="8"/>
          <w:sz w:val="24"/>
        </w:rPr>
        <w:t> </w:t>
      </w:r>
      <w:r>
        <w:rPr>
          <w:rFonts w:ascii="Times New Roman"/>
          <w:b/>
          <w:spacing w:val="-4"/>
          <w:sz w:val="24"/>
        </w:rPr>
        <w:t>#287</w:t>
      </w:r>
    </w:p>
    <w:p>
      <w:pPr>
        <w:tabs>
          <w:tab w:pos="6839" w:val="left" w:leader="none"/>
        </w:tabs>
        <w:spacing w:line="501" w:lineRule="auto" w:before="12"/>
        <w:ind w:left="3960" w:right="1964" w:hanging="72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Menomonee Falls, WI 53051</w:t>
        <w:tab/>
      </w:r>
      <w:r>
        <w:rPr>
          <w:rFonts w:ascii="Times New Roman"/>
          <w:sz w:val="24"/>
        </w:rPr>
        <w:t>or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Fax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to: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b/>
          <w:sz w:val="24"/>
        </w:rPr>
        <w:t>262-253-</w:t>
      </w:r>
      <w:r>
        <w:rPr>
          <w:rFonts w:ascii="Times New Roman"/>
          <w:b/>
          <w:sz w:val="24"/>
        </w:rPr>
        <w:t>6903 or register online at:</w:t>
      </w:r>
    </w:p>
    <w:p>
      <w:pPr>
        <w:spacing w:line="274" w:lineRule="exact" w:before="0"/>
        <w:ind w:left="0" w:right="1111" w:firstLine="0"/>
        <w:jc w:val="center"/>
        <w:rPr>
          <w:rFonts w:ascii="Times New Roman"/>
          <w:b/>
          <w:sz w:val="24"/>
        </w:rPr>
      </w:pPr>
      <w:hyperlink r:id="rId6">
        <w:r>
          <w:rPr>
            <w:rFonts w:ascii="Times New Roman"/>
            <w:b/>
            <w:color w:val="25408F"/>
            <w:spacing w:val="-2"/>
            <w:sz w:val="24"/>
          </w:rPr>
          <w:t>https://bit.ly/ispfmra</w:t>
        </w:r>
      </w:hyperlink>
    </w:p>
    <w:p>
      <w:pPr>
        <w:pStyle w:val="BodyText"/>
        <w:spacing w:before="64"/>
        <w:rPr>
          <w:rFonts w:ascii="Times New Roman"/>
          <w:b/>
          <w:sz w:val="24"/>
        </w:rPr>
      </w:pPr>
    </w:p>
    <w:p>
      <w:pPr>
        <w:tabs>
          <w:tab w:pos="11134" w:val="left" w:leader="none"/>
        </w:tabs>
        <w:spacing w:before="0"/>
        <w:ind w:left="360" w:right="0" w:firstLine="0"/>
        <w:jc w:val="left"/>
        <w:rPr>
          <w:rFonts w:ascii="Tahoma"/>
          <w:sz w:val="16"/>
        </w:rPr>
      </w:pPr>
      <w:r>
        <w:rPr>
          <w:rFonts w:ascii="Tahoma"/>
          <w:sz w:val="16"/>
        </w:rPr>
        <w:t>IMPORTANT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NOTICE: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If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you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have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any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disabilities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that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require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special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accommodations,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please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identify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those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special</w:t>
      </w:r>
      <w:r>
        <w:rPr>
          <w:rFonts w:ascii="Tahoma"/>
          <w:spacing w:val="-4"/>
          <w:sz w:val="16"/>
        </w:rPr>
        <w:t> </w:t>
      </w:r>
      <w:r>
        <w:rPr>
          <w:rFonts w:ascii="Tahoma"/>
          <w:sz w:val="16"/>
        </w:rPr>
        <w:t>needs:</w:t>
      </w:r>
      <w:r>
        <w:rPr>
          <w:rFonts w:ascii="Tahoma"/>
          <w:spacing w:val="-6"/>
          <w:sz w:val="16"/>
        </w:rPr>
        <w:t> </w:t>
      </w:r>
      <w:r>
        <w:rPr>
          <w:rFonts w:ascii="Tahoma"/>
          <w:sz w:val="16"/>
          <w:u w:val="single"/>
        </w:rPr>
        <w:tab/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8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457225</wp:posOffset>
                </wp:positionH>
                <wp:positionV relativeFrom="paragraph">
                  <wp:posOffset>192708</wp:posOffset>
                </wp:positionV>
                <wp:extent cx="6788784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88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784" h="0">
                              <a:moveTo>
                                <a:pt x="0" y="0"/>
                              </a:moveTo>
                              <a:lnTo>
                                <a:pt x="678858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1999pt;margin-top:15.173929pt;width:534.550pt;height:.1pt;mso-position-horizontal-relative:page;mso-position-vertical-relative:paragraph;z-index:-15727616;mso-wrap-distance-left:0;mso-wrap-distance-right:0" id="docshape3" coordorigin="720,303" coordsize="10691,0" path="m720,303l11411,30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1"/>
        <w:rPr>
          <w:rFonts w:ascii="Tahoma"/>
          <w:sz w:val="24"/>
        </w:rPr>
      </w:pPr>
    </w:p>
    <w:p>
      <w:pPr>
        <w:spacing w:line="242" w:lineRule="auto" w:before="0"/>
        <w:ind w:left="4507" w:right="414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5408F"/>
          <w:sz w:val="26"/>
        </w:rPr>
        <w:t>Doubletree</w:t>
      </w:r>
      <w:r>
        <w:rPr>
          <w:rFonts w:ascii="Times New Roman"/>
          <w:b/>
          <w:color w:val="25408F"/>
          <w:spacing w:val="-17"/>
          <w:sz w:val="26"/>
        </w:rPr>
        <w:t> </w:t>
      </w:r>
      <w:r>
        <w:rPr>
          <w:rFonts w:ascii="Times New Roman"/>
          <w:b/>
          <w:color w:val="25408F"/>
          <w:sz w:val="26"/>
        </w:rPr>
        <w:t>by</w:t>
      </w:r>
      <w:r>
        <w:rPr>
          <w:rFonts w:ascii="Times New Roman"/>
          <w:b/>
          <w:color w:val="25408F"/>
          <w:spacing w:val="-16"/>
          <w:sz w:val="26"/>
        </w:rPr>
        <w:t> </w:t>
      </w:r>
      <w:r>
        <w:rPr>
          <w:rFonts w:ascii="Times New Roman"/>
          <w:b/>
          <w:color w:val="25408F"/>
          <w:sz w:val="26"/>
        </w:rPr>
        <w:t>Hilton </w:t>
      </w:r>
      <w:r>
        <w:rPr>
          <w:rFonts w:ascii="Times New Roman"/>
          <w:b/>
          <w:sz w:val="24"/>
        </w:rPr>
        <w:t>10 Brickyard Drive Bloomington, IL</w:t>
      </w:r>
    </w:p>
    <w:p>
      <w:pPr>
        <w:spacing w:line="232" w:lineRule="auto" w:before="34"/>
        <w:ind w:left="359" w:right="45" w:firstLine="0"/>
        <w:jc w:val="left"/>
        <w:rPr>
          <w:b/>
          <w:sz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block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sleeping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rooms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aside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Doubletree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Hilton.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Rates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Land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Values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Conference 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$142 per night. Reservations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can be made by calling the hotel directly 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b/>
          <w:sz w:val="24"/>
        </w:rPr>
        <w:t>309-664-6446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 room block 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the name of </w:t>
      </w:r>
      <w:r>
        <w:rPr>
          <w:rFonts w:ascii="Times New Roman"/>
          <w:i/>
          <w:sz w:val="24"/>
        </w:rPr>
        <w:t>Land Values Conference</w:t>
      </w:r>
      <w:r>
        <w:rPr>
          <w:rFonts w:ascii="Times New Roman"/>
          <w:b/>
          <w:i/>
          <w:sz w:val="24"/>
        </w:rPr>
        <w:t>. </w:t>
      </w:r>
      <w:r>
        <w:rPr>
          <w:rFonts w:ascii="Times New Roman"/>
          <w:b/>
          <w:sz w:val="24"/>
        </w:rPr>
        <w:t>Or go to: </w:t>
      </w:r>
      <w:hyperlink r:id="rId7">
        <w:r>
          <w:rPr>
            <w:b/>
            <w:color w:val="25408F"/>
            <w:sz w:val="24"/>
          </w:rPr>
          <w:t>https://www.hilton.com/en/attend-my-event/bmidtdt-</w:t>
        </w:r>
      </w:hyperlink>
      <w:r>
        <w:rPr>
          <w:b/>
          <w:color w:val="25408F"/>
          <w:spacing w:val="-2"/>
          <w:sz w:val="24"/>
        </w:rPr>
        <w:t>906-6791ede8-3350-4510-9d22-e35ad50c6d5f/</w:t>
      </w:r>
    </w:p>
    <w:p>
      <w:pPr>
        <w:spacing w:line="240" w:lineRule="auto" w:before="117"/>
        <w:rPr>
          <w:b/>
          <w:sz w:val="24"/>
        </w:rPr>
      </w:pPr>
    </w:p>
    <w:p>
      <w:pPr>
        <w:spacing w:before="1"/>
        <w:ind w:left="378" w:right="19" w:firstLine="0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color w:val="D2232A"/>
          <w:sz w:val="30"/>
          <w:u w:val="single" w:color="D2232A"/>
        </w:rPr>
        <w:t>Lodging</w:t>
      </w:r>
      <w:r>
        <w:rPr>
          <w:rFonts w:ascii="Times New Roman"/>
          <w:b/>
          <w:color w:val="D2232A"/>
          <w:spacing w:val="-2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Reservations</w:t>
      </w:r>
      <w:r>
        <w:rPr>
          <w:rFonts w:ascii="Times New Roman"/>
          <w:b/>
          <w:color w:val="D2232A"/>
          <w:spacing w:val="-3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must</w:t>
      </w:r>
      <w:r>
        <w:rPr>
          <w:rFonts w:ascii="Times New Roman"/>
          <w:b/>
          <w:color w:val="D2232A"/>
          <w:spacing w:val="-2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be</w:t>
      </w:r>
      <w:r>
        <w:rPr>
          <w:rFonts w:ascii="Times New Roman"/>
          <w:b/>
          <w:color w:val="D2232A"/>
          <w:spacing w:val="-2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made</w:t>
      </w:r>
      <w:r>
        <w:rPr>
          <w:rFonts w:ascii="Times New Roman"/>
          <w:b/>
          <w:color w:val="D2232A"/>
          <w:spacing w:val="-2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by</w:t>
      </w:r>
      <w:r>
        <w:rPr>
          <w:rFonts w:ascii="Times New Roman"/>
          <w:b/>
          <w:color w:val="D2232A"/>
          <w:spacing w:val="-1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end</w:t>
      </w:r>
      <w:r>
        <w:rPr>
          <w:rFonts w:ascii="Times New Roman"/>
          <w:b/>
          <w:color w:val="D2232A"/>
          <w:spacing w:val="-3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of</w:t>
      </w:r>
      <w:r>
        <w:rPr>
          <w:rFonts w:ascii="Times New Roman"/>
          <w:b/>
          <w:color w:val="D2232A"/>
          <w:spacing w:val="-2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day</w:t>
      </w:r>
      <w:r>
        <w:rPr>
          <w:rFonts w:ascii="Times New Roman"/>
          <w:b/>
          <w:color w:val="D2232A"/>
          <w:spacing w:val="-2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March</w:t>
      </w:r>
      <w:r>
        <w:rPr>
          <w:rFonts w:ascii="Times New Roman"/>
          <w:b/>
          <w:color w:val="D2232A"/>
          <w:spacing w:val="-3"/>
          <w:sz w:val="30"/>
          <w:u w:val="single" w:color="D2232A"/>
        </w:rPr>
        <w:t> </w:t>
      </w:r>
      <w:r>
        <w:rPr>
          <w:rFonts w:ascii="Times New Roman"/>
          <w:b/>
          <w:color w:val="D2232A"/>
          <w:sz w:val="30"/>
          <w:u w:val="single" w:color="D2232A"/>
        </w:rPr>
        <w:t>4,</w:t>
      </w:r>
      <w:r>
        <w:rPr>
          <w:rFonts w:ascii="Times New Roman"/>
          <w:b/>
          <w:color w:val="D2232A"/>
          <w:spacing w:val="-1"/>
          <w:sz w:val="30"/>
          <w:u w:val="single" w:color="D2232A"/>
        </w:rPr>
        <w:t> </w:t>
      </w:r>
      <w:r>
        <w:rPr>
          <w:rFonts w:ascii="Times New Roman"/>
          <w:b/>
          <w:color w:val="D2232A"/>
          <w:spacing w:val="-4"/>
          <w:sz w:val="30"/>
          <w:u w:val="single" w:color="D2232A"/>
        </w:rPr>
        <w:t>2025</w:t>
      </w:r>
    </w:p>
    <w:sectPr>
      <w:pgSz w:w="12240" w:h="15840"/>
      <w:pgMar w:top="52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623" w:lineRule="exact"/>
      <w:ind w:left="378" w:right="20"/>
      <w:jc w:val="center"/>
      <w:outlineLvl w:val="1"/>
    </w:pPr>
    <w:rPr>
      <w:rFonts w:ascii="Arial" w:hAnsi="Arial" w:eastAsia="Arial" w:cs="Arial"/>
      <w:b/>
      <w:bCs/>
      <w:i/>
      <w:iCs/>
      <w:sz w:val="64"/>
      <w:szCs w:val="6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88"/>
      <w:ind w:left="378" w:right="19"/>
      <w:jc w:val="center"/>
      <w:outlineLvl w:val="2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0" w:line="550" w:lineRule="exact"/>
      <w:ind w:left="378" w:right="18"/>
      <w:jc w:val="center"/>
      <w:outlineLvl w:val="3"/>
    </w:pPr>
    <w:rPr>
      <w:rFonts w:ascii="Palatino Linotype" w:hAnsi="Palatino Linotype" w:eastAsia="Palatino Linotype" w:cs="Palatino Linotype"/>
      <w:b/>
      <w:bCs/>
      <w:i/>
      <w:iCs/>
      <w:sz w:val="44"/>
      <w:szCs w:val="44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64"/>
      <w:ind w:left="2496"/>
      <w:outlineLvl w:val="4"/>
    </w:pPr>
    <w:rPr>
      <w:rFonts w:ascii="Palatino Linotype" w:hAnsi="Palatino Linotype" w:eastAsia="Palatino Linotype" w:cs="Palatino Linotype"/>
      <w:b/>
      <w:bCs/>
      <w:sz w:val="42"/>
      <w:szCs w:val="4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spfmra.org/land-values-archive/" TargetMode="External"/><Relationship Id="rId6" Type="http://schemas.openxmlformats.org/officeDocument/2006/relationships/hyperlink" Target="https://bit.ly/ispfmra" TargetMode="External"/><Relationship Id="rId7" Type="http://schemas.openxmlformats.org/officeDocument/2006/relationships/hyperlink" Target="https://www.hilton.com/en/attend-my-event/bmidtdt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2026-02-20T15:40:43Z</dcterms:created>
  <dcterms:modified xsi:type="dcterms:W3CDTF">2026-02-20T15:40:43Z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9.9</vt:lpwstr>
  </property>
</Properties>
</file>