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3AB" w14:textId="48B34BF7" w:rsidR="00452045" w:rsidRPr="00886160" w:rsidRDefault="00C74CDE">
      <w:pPr>
        <w:rPr>
          <w:rFonts w:ascii="Arial" w:hAnsi="Arial" w:cs="Arial"/>
          <w:b/>
          <w:u w:val="single"/>
        </w:rPr>
      </w:pPr>
      <w:r w:rsidRPr="00886160">
        <w:rPr>
          <w:rFonts w:ascii="Arial" w:hAnsi="Arial" w:cs="Arial"/>
          <w:b/>
          <w:u w:val="single"/>
        </w:rPr>
        <w:t xml:space="preserve">Q&amp;A with </w:t>
      </w:r>
      <w:r w:rsidR="008A47C2">
        <w:rPr>
          <w:rFonts w:ascii="Arial" w:hAnsi="Arial" w:cs="Arial"/>
          <w:b/>
          <w:u w:val="single"/>
        </w:rPr>
        <w:t>DHS</w:t>
      </w:r>
      <w:r w:rsidRPr="00886160">
        <w:rPr>
          <w:rFonts w:ascii="Arial" w:hAnsi="Arial" w:cs="Arial"/>
          <w:b/>
          <w:u w:val="single"/>
        </w:rPr>
        <w:t xml:space="preserve"> for </w:t>
      </w:r>
      <w:r w:rsidR="009D30BB">
        <w:rPr>
          <w:rFonts w:ascii="Arial" w:hAnsi="Arial" w:cs="Arial"/>
          <w:b/>
          <w:u w:val="single"/>
        </w:rPr>
        <w:t>6/15</w:t>
      </w:r>
      <w:r w:rsidR="00E656C6">
        <w:rPr>
          <w:rFonts w:ascii="Arial" w:hAnsi="Arial" w:cs="Arial"/>
          <w:b/>
          <w:u w:val="single"/>
        </w:rPr>
        <w:t>/22</w:t>
      </w:r>
    </w:p>
    <w:p w14:paraId="7DCDCAE5" w14:textId="77777777" w:rsidR="00452045" w:rsidRPr="00886160" w:rsidRDefault="00452045">
      <w:pPr>
        <w:rPr>
          <w:rFonts w:ascii="Arial" w:hAnsi="Arial" w:cs="Arial"/>
          <w:b/>
          <w:u w:val="single"/>
        </w:rPr>
      </w:pPr>
    </w:p>
    <w:p w14:paraId="5AEDA0BC" w14:textId="77777777" w:rsidR="009F45EB" w:rsidRPr="00886160" w:rsidRDefault="004735FE">
      <w:pPr>
        <w:rPr>
          <w:rFonts w:ascii="Arial" w:hAnsi="Arial" w:cs="Arial"/>
          <w:b/>
          <w:u w:val="single"/>
        </w:rPr>
      </w:pPr>
      <w:r w:rsidRPr="00886160">
        <w:rPr>
          <w:rFonts w:ascii="Arial" w:hAnsi="Arial" w:cs="Arial"/>
          <w:b/>
          <w:u w:val="single"/>
        </w:rPr>
        <w:t>Q&amp;A Panel</w:t>
      </w:r>
    </w:p>
    <w:p w14:paraId="7B01B28A" w14:textId="77777777" w:rsidR="00567079" w:rsidRPr="00567079" w:rsidRDefault="00567079" w:rsidP="00567079">
      <w:pPr>
        <w:rPr>
          <w:rFonts w:ascii="Arial" w:hAnsi="Arial" w:cs="Arial"/>
        </w:rPr>
      </w:pPr>
      <w:r w:rsidRPr="00567079">
        <w:rPr>
          <w:rFonts w:ascii="Arial" w:hAnsi="Arial" w:cs="Arial"/>
        </w:rPr>
        <w:t xml:space="preserve">Katie C 11:08 AM </w:t>
      </w:r>
    </w:p>
    <w:p w14:paraId="0B2B5BEF" w14:textId="77777777" w:rsidR="00567079" w:rsidRPr="00567079" w:rsidRDefault="00567079" w:rsidP="00567079">
      <w:pPr>
        <w:ind w:left="720"/>
        <w:rPr>
          <w:rFonts w:ascii="Arial" w:hAnsi="Arial" w:cs="Arial"/>
        </w:rPr>
      </w:pPr>
      <w:r w:rsidRPr="00567079">
        <w:rPr>
          <w:rFonts w:ascii="Arial" w:hAnsi="Arial" w:cs="Arial"/>
        </w:rPr>
        <w:t>RE: family members not being able to support someone with IHST, we have transition some services to IHS in order to allow the family to continue working. Does a intake / 45 day need to be complete in this case?</w:t>
      </w:r>
    </w:p>
    <w:p w14:paraId="3086987C" w14:textId="77777777" w:rsidR="00567079" w:rsidRPr="00567079" w:rsidRDefault="00567079" w:rsidP="00567079">
      <w:pPr>
        <w:rPr>
          <w:rFonts w:ascii="Arial" w:hAnsi="Arial" w:cs="Arial"/>
        </w:rPr>
      </w:pPr>
      <w:r w:rsidRPr="00567079">
        <w:rPr>
          <w:rFonts w:ascii="Arial" w:hAnsi="Arial" w:cs="Arial"/>
        </w:rPr>
        <w:t xml:space="preserve">Kerri Hartman EON, Inc. 11:10 AM </w:t>
      </w:r>
    </w:p>
    <w:p w14:paraId="3694A144" w14:textId="77777777" w:rsidR="00567079" w:rsidRPr="00567079" w:rsidRDefault="00567079" w:rsidP="00567079">
      <w:pPr>
        <w:ind w:left="720"/>
        <w:rPr>
          <w:rFonts w:ascii="Arial" w:hAnsi="Arial" w:cs="Arial"/>
        </w:rPr>
      </w:pPr>
      <w:r w:rsidRPr="00567079">
        <w:rPr>
          <w:rFonts w:ascii="Arial" w:hAnsi="Arial" w:cs="Arial"/>
        </w:rPr>
        <w:t>I just got off the phone with a representative from Medi-Van to ascertain how one of the people my company serves can utilize their services while our handicap van is being serviced.</w:t>
      </w:r>
    </w:p>
    <w:p w14:paraId="7EFB8DD5" w14:textId="77777777" w:rsidR="00567079" w:rsidRPr="00567079" w:rsidRDefault="00567079" w:rsidP="00567079">
      <w:pPr>
        <w:rPr>
          <w:rFonts w:ascii="Arial" w:hAnsi="Arial" w:cs="Arial"/>
        </w:rPr>
      </w:pPr>
      <w:r w:rsidRPr="00567079">
        <w:rPr>
          <w:rFonts w:ascii="Arial" w:hAnsi="Arial" w:cs="Arial"/>
        </w:rPr>
        <w:t xml:space="preserve">Kerri Hartman EON, Inc. 11:11 AM </w:t>
      </w:r>
    </w:p>
    <w:p w14:paraId="4CBA78BD" w14:textId="433356FA" w:rsidR="00641D80" w:rsidRDefault="00567079" w:rsidP="00567079">
      <w:pPr>
        <w:ind w:left="720"/>
        <w:rPr>
          <w:rFonts w:ascii="Arial" w:hAnsi="Arial" w:cs="Arial"/>
        </w:rPr>
      </w:pPr>
      <w:r w:rsidRPr="00567079">
        <w:rPr>
          <w:rFonts w:ascii="Arial" w:hAnsi="Arial" w:cs="Arial"/>
        </w:rPr>
        <w:t>The person we serve is on Medicaid and Medicare.  She advised that they no longer accept "straight MA" due to low reimbursement rates - and not having had an increase in the past 8 years.</w:t>
      </w:r>
    </w:p>
    <w:p w14:paraId="119DFD9C" w14:textId="77777777" w:rsidR="00567079" w:rsidRPr="00567079" w:rsidRDefault="00567079" w:rsidP="00567079">
      <w:pPr>
        <w:rPr>
          <w:rFonts w:ascii="Arial" w:hAnsi="Arial" w:cs="Arial"/>
        </w:rPr>
      </w:pPr>
      <w:r w:rsidRPr="00567079">
        <w:rPr>
          <w:rFonts w:ascii="Arial" w:hAnsi="Arial" w:cs="Arial"/>
        </w:rPr>
        <w:t xml:space="preserve">Anonymous Attendee 11:20 AM </w:t>
      </w:r>
    </w:p>
    <w:p w14:paraId="239C8A17" w14:textId="0D1A4D92" w:rsidR="00567079" w:rsidRDefault="00567079" w:rsidP="00567079">
      <w:pPr>
        <w:ind w:left="720"/>
        <w:rPr>
          <w:rFonts w:ascii="Arial" w:hAnsi="Arial" w:cs="Arial"/>
        </w:rPr>
      </w:pPr>
      <w:r w:rsidRPr="00567079">
        <w:rPr>
          <w:rFonts w:ascii="Arial" w:hAnsi="Arial" w:cs="Arial"/>
        </w:rPr>
        <w:t xml:space="preserve">Matt,  specifically to your PCA vs IHS question.  if a client is approved for 21 hours a week of PCA and 19 hours a week of IHS without training, and both services are approved for personal cares.... are they required to use the 21 hours of PCA before they can use the 19 hours of IHS, each week?   if they have a week where they only use 25 hours of services, must the breakdown be 21 hours of PCA and 4 hours of IHS without Training?   there are some case managers who are taking a very literal approach to the "PCA must be approved first" </w:t>
      </w:r>
      <w:proofErr w:type="spellStart"/>
      <w:r w:rsidRPr="00567079">
        <w:rPr>
          <w:rFonts w:ascii="Arial" w:hAnsi="Arial" w:cs="Arial"/>
        </w:rPr>
        <w:t>statment</w:t>
      </w:r>
      <w:proofErr w:type="spellEnd"/>
      <w:r w:rsidRPr="00567079">
        <w:rPr>
          <w:rFonts w:ascii="Arial" w:hAnsi="Arial" w:cs="Arial"/>
        </w:rPr>
        <w:t>.</w:t>
      </w:r>
    </w:p>
    <w:p w14:paraId="451E929C" w14:textId="77777777" w:rsidR="00567079" w:rsidRDefault="00567079" w:rsidP="00567079">
      <w:pPr>
        <w:rPr>
          <w:rFonts w:ascii="Arial" w:hAnsi="Arial" w:cs="Arial"/>
        </w:rPr>
      </w:pPr>
    </w:p>
    <w:p w14:paraId="5099D08B" w14:textId="77777777" w:rsidR="006A5608" w:rsidRPr="00886160" w:rsidRDefault="006A5608" w:rsidP="006A5608">
      <w:pPr>
        <w:rPr>
          <w:rFonts w:ascii="Arial" w:hAnsi="Arial" w:cs="Arial"/>
          <w:b/>
          <w:u w:val="single"/>
        </w:rPr>
      </w:pPr>
      <w:r w:rsidRPr="00886160">
        <w:rPr>
          <w:rFonts w:ascii="Arial" w:hAnsi="Arial" w:cs="Arial"/>
          <w:b/>
          <w:u w:val="single"/>
        </w:rPr>
        <w:t>Answered</w:t>
      </w:r>
    </w:p>
    <w:p w14:paraId="50DC6C8B" w14:textId="77777777" w:rsidR="00567079" w:rsidRPr="00567079" w:rsidRDefault="00567079" w:rsidP="00567079">
      <w:pPr>
        <w:rPr>
          <w:rFonts w:ascii="Arial" w:hAnsi="Arial" w:cs="Arial"/>
        </w:rPr>
      </w:pPr>
      <w:r w:rsidRPr="00567079">
        <w:rPr>
          <w:rFonts w:ascii="Arial" w:hAnsi="Arial" w:cs="Arial"/>
        </w:rPr>
        <w:t xml:space="preserve">Anonymous Attendee 11:08 AM  </w:t>
      </w:r>
    </w:p>
    <w:p w14:paraId="333CE325" w14:textId="77777777" w:rsidR="00567079" w:rsidRPr="00567079" w:rsidRDefault="00567079" w:rsidP="00567079">
      <w:pPr>
        <w:ind w:left="720"/>
        <w:rPr>
          <w:rFonts w:ascii="Arial" w:hAnsi="Arial" w:cs="Arial"/>
        </w:rPr>
      </w:pPr>
      <w:r w:rsidRPr="00567079">
        <w:rPr>
          <w:rFonts w:ascii="Arial" w:hAnsi="Arial" w:cs="Arial"/>
        </w:rPr>
        <w:t>Regarding the alcohol discussion- can't a program have a policy about alcohol not being allowed on the premises?</w:t>
      </w:r>
    </w:p>
    <w:p w14:paraId="32A23754" w14:textId="41E2C354" w:rsidR="00567079" w:rsidRDefault="00567079" w:rsidP="00567079">
      <w:pPr>
        <w:ind w:left="720"/>
        <w:rPr>
          <w:rFonts w:ascii="Arial" w:hAnsi="Arial" w:cs="Arial"/>
        </w:rPr>
      </w:pPr>
      <w:r w:rsidRPr="00567079">
        <w:rPr>
          <w:rFonts w:ascii="Arial" w:hAnsi="Arial" w:cs="Arial"/>
        </w:rPr>
        <w:t>This question has been answered live</w:t>
      </w:r>
    </w:p>
    <w:p w14:paraId="44E7D09B" w14:textId="125A70B3" w:rsidR="00567079" w:rsidRPr="00567079" w:rsidRDefault="00567079" w:rsidP="00567079">
      <w:pPr>
        <w:rPr>
          <w:rFonts w:ascii="Arial" w:hAnsi="Arial" w:cs="Arial"/>
        </w:rPr>
      </w:pPr>
      <w:r w:rsidRPr="00567079">
        <w:rPr>
          <w:rFonts w:ascii="Arial" w:hAnsi="Arial" w:cs="Arial"/>
        </w:rPr>
        <w:t xml:space="preserve">Anonymous Attendee 11:14 AM  </w:t>
      </w:r>
    </w:p>
    <w:p w14:paraId="0C3AA98C" w14:textId="77777777" w:rsidR="00567079" w:rsidRPr="00567079" w:rsidRDefault="00567079" w:rsidP="00567079">
      <w:pPr>
        <w:ind w:left="720"/>
        <w:rPr>
          <w:rFonts w:ascii="Arial" w:hAnsi="Arial" w:cs="Arial"/>
        </w:rPr>
      </w:pPr>
      <w:r w:rsidRPr="00567079">
        <w:rPr>
          <w:rFonts w:ascii="Arial" w:hAnsi="Arial" w:cs="Arial"/>
        </w:rPr>
        <w:t xml:space="preserve">Matt, is there an alternative way to submit an ICS application aside from fax? We have </w:t>
      </w:r>
      <w:proofErr w:type="spellStart"/>
      <w:r w:rsidRPr="00567079">
        <w:rPr>
          <w:rFonts w:ascii="Arial" w:hAnsi="Arial" w:cs="Arial"/>
        </w:rPr>
        <w:t>alredy</w:t>
      </w:r>
      <w:proofErr w:type="spellEnd"/>
      <w:r w:rsidRPr="00567079">
        <w:rPr>
          <w:rFonts w:ascii="Arial" w:hAnsi="Arial" w:cs="Arial"/>
        </w:rPr>
        <w:t xml:space="preserve"> received our approved ICS Setting capacity report</w:t>
      </w:r>
    </w:p>
    <w:p w14:paraId="41870E2A" w14:textId="77777777" w:rsidR="00567079" w:rsidRPr="00567079" w:rsidRDefault="00567079" w:rsidP="00567079">
      <w:pPr>
        <w:ind w:left="720"/>
        <w:rPr>
          <w:rFonts w:ascii="Arial" w:hAnsi="Arial" w:cs="Arial"/>
        </w:rPr>
      </w:pPr>
      <w:r w:rsidRPr="00567079">
        <w:rPr>
          <w:rFonts w:ascii="Arial" w:hAnsi="Arial" w:cs="Arial"/>
        </w:rPr>
        <w:t xml:space="preserve">Matt Knutson 11:19 AM </w:t>
      </w:r>
    </w:p>
    <w:p w14:paraId="753744D6" w14:textId="62D793B0" w:rsidR="00567079" w:rsidRPr="00567079" w:rsidRDefault="00567079" w:rsidP="00567079">
      <w:pPr>
        <w:ind w:left="1440"/>
        <w:rPr>
          <w:rFonts w:ascii="Arial" w:hAnsi="Arial" w:cs="Arial"/>
        </w:rPr>
      </w:pPr>
      <w:r w:rsidRPr="00567079">
        <w:rPr>
          <w:rFonts w:ascii="Arial" w:hAnsi="Arial" w:cs="Arial"/>
        </w:rPr>
        <w:t xml:space="preserve">There is a submit button at the bottom of the form which sends the setting capacity report to: </w:t>
      </w:r>
      <w:hyperlink r:id="rId9" w:history="1">
        <w:r w:rsidRPr="00C7116F">
          <w:rPr>
            <w:rStyle w:val="Hyperlink"/>
            <w:rFonts w:ascii="Arial" w:hAnsi="Arial" w:cs="Arial"/>
          </w:rPr>
          <w:t>hcbs.settings@state.mn.us</w:t>
        </w:r>
      </w:hyperlink>
      <w:r>
        <w:rPr>
          <w:rFonts w:ascii="Arial" w:hAnsi="Arial" w:cs="Arial"/>
        </w:rPr>
        <w:t xml:space="preserve"> </w:t>
      </w:r>
    </w:p>
    <w:p w14:paraId="6458AEF1" w14:textId="77777777" w:rsidR="00567079" w:rsidRPr="00567079" w:rsidRDefault="00567079" w:rsidP="00567079">
      <w:pPr>
        <w:rPr>
          <w:rFonts w:ascii="Arial" w:hAnsi="Arial" w:cs="Arial"/>
        </w:rPr>
      </w:pPr>
      <w:r w:rsidRPr="00567079">
        <w:rPr>
          <w:rFonts w:ascii="Arial" w:hAnsi="Arial" w:cs="Arial"/>
        </w:rPr>
        <w:lastRenderedPageBreak/>
        <w:t xml:space="preserve">Jon Nelson 11:16 AM  </w:t>
      </w:r>
    </w:p>
    <w:p w14:paraId="393C2E4A" w14:textId="77777777" w:rsidR="00567079" w:rsidRPr="00567079" w:rsidRDefault="00567079" w:rsidP="00567079">
      <w:pPr>
        <w:ind w:left="720"/>
        <w:rPr>
          <w:rFonts w:ascii="Arial" w:hAnsi="Arial" w:cs="Arial"/>
        </w:rPr>
      </w:pPr>
      <w:r w:rsidRPr="00567079">
        <w:rPr>
          <w:rFonts w:ascii="Arial" w:hAnsi="Arial" w:cs="Arial"/>
        </w:rPr>
        <w:t>Matt, thank you for the explanation on PCA and HCBS waiver services. I am wondering if the federal position on using wavier funding as the secondary funding source will impact the phase 2 of Waiver Reimagine and individual budgeting. It is my understanding that part of the plan for addressing those few who will see a funding cut to waiver funding with individual budgeting, is to use PCA funding to supplement the loss of waiver funding. Does your explanation mean a person in this situation would have to use the PCA hours first and then access their waiver funding?</w:t>
      </w:r>
    </w:p>
    <w:p w14:paraId="54C8A572" w14:textId="77777777" w:rsidR="00567079" w:rsidRPr="00567079" w:rsidRDefault="00567079" w:rsidP="00567079">
      <w:pPr>
        <w:ind w:left="720"/>
        <w:rPr>
          <w:rFonts w:ascii="Arial" w:hAnsi="Arial" w:cs="Arial"/>
        </w:rPr>
      </w:pPr>
      <w:r w:rsidRPr="00567079">
        <w:rPr>
          <w:rFonts w:ascii="Arial" w:hAnsi="Arial" w:cs="Arial"/>
        </w:rPr>
        <w:t xml:space="preserve">Matt Knutson 11:23 AM </w:t>
      </w:r>
    </w:p>
    <w:p w14:paraId="307FFB14" w14:textId="77777777" w:rsidR="00567079" w:rsidRPr="00567079" w:rsidRDefault="00567079" w:rsidP="00567079">
      <w:pPr>
        <w:ind w:left="1440"/>
        <w:rPr>
          <w:rFonts w:ascii="Arial" w:hAnsi="Arial" w:cs="Arial"/>
        </w:rPr>
      </w:pPr>
      <w:r w:rsidRPr="00567079">
        <w:rPr>
          <w:rFonts w:ascii="Arial" w:hAnsi="Arial" w:cs="Arial"/>
        </w:rPr>
        <w:t>Jon, I've forwarded your question to the team which works on individualized budgeting for response. - Matt</w:t>
      </w:r>
    </w:p>
    <w:p w14:paraId="38D000FD" w14:textId="77777777" w:rsidR="00567079" w:rsidRPr="00567079" w:rsidRDefault="00567079" w:rsidP="00567079">
      <w:pPr>
        <w:rPr>
          <w:rFonts w:ascii="Arial" w:hAnsi="Arial" w:cs="Arial"/>
        </w:rPr>
      </w:pPr>
      <w:r w:rsidRPr="00567079">
        <w:rPr>
          <w:rFonts w:ascii="Arial" w:hAnsi="Arial" w:cs="Arial"/>
        </w:rPr>
        <w:t xml:space="preserve">Karin 11:20 AM  </w:t>
      </w:r>
    </w:p>
    <w:p w14:paraId="1EC2B1C5" w14:textId="77777777" w:rsidR="00567079" w:rsidRPr="00567079" w:rsidRDefault="00567079" w:rsidP="00567079">
      <w:pPr>
        <w:ind w:left="720"/>
        <w:rPr>
          <w:rFonts w:ascii="Arial" w:hAnsi="Arial" w:cs="Arial"/>
        </w:rPr>
      </w:pPr>
      <w:r w:rsidRPr="00567079">
        <w:rPr>
          <w:rFonts w:ascii="Arial" w:hAnsi="Arial" w:cs="Arial"/>
        </w:rPr>
        <w:t xml:space="preserve">We use </w:t>
      </w:r>
      <w:proofErr w:type="spellStart"/>
      <w:r w:rsidRPr="00567079">
        <w:rPr>
          <w:rFonts w:ascii="Arial" w:hAnsi="Arial" w:cs="Arial"/>
        </w:rPr>
        <w:t>Compcare</w:t>
      </w:r>
      <w:proofErr w:type="spellEnd"/>
      <w:r w:rsidRPr="00567079">
        <w:rPr>
          <w:rFonts w:ascii="Arial" w:hAnsi="Arial" w:cs="Arial"/>
        </w:rPr>
        <w:t xml:space="preserve"> as our fingerprinting site. They are having trouble with staffing so they have not been able to do the fingerprinting. Is there a way we can back to the previous provider?</w:t>
      </w:r>
    </w:p>
    <w:p w14:paraId="2E2A8D76" w14:textId="77777777" w:rsidR="00567079" w:rsidRPr="00567079" w:rsidRDefault="00567079" w:rsidP="00567079">
      <w:pPr>
        <w:ind w:left="720"/>
        <w:rPr>
          <w:rFonts w:ascii="Arial" w:hAnsi="Arial" w:cs="Arial"/>
        </w:rPr>
      </w:pPr>
      <w:r w:rsidRPr="00567079">
        <w:rPr>
          <w:rFonts w:ascii="Arial" w:hAnsi="Arial" w:cs="Arial"/>
        </w:rPr>
        <w:t>This question has been answered live</w:t>
      </w:r>
    </w:p>
    <w:p w14:paraId="3181B8DE" w14:textId="77777777" w:rsidR="00567079" w:rsidRPr="00567079" w:rsidRDefault="00567079" w:rsidP="00567079">
      <w:pPr>
        <w:rPr>
          <w:rFonts w:ascii="Arial" w:hAnsi="Arial" w:cs="Arial"/>
        </w:rPr>
      </w:pPr>
      <w:r w:rsidRPr="00567079">
        <w:rPr>
          <w:rFonts w:ascii="Arial" w:hAnsi="Arial" w:cs="Arial"/>
        </w:rPr>
        <w:t xml:space="preserve">Anonymous Attendee 11:21 AM </w:t>
      </w:r>
    </w:p>
    <w:p w14:paraId="589DDDAF" w14:textId="77777777" w:rsidR="00567079" w:rsidRPr="00567079" w:rsidRDefault="00567079" w:rsidP="00567079">
      <w:pPr>
        <w:ind w:left="720"/>
        <w:rPr>
          <w:rFonts w:ascii="Arial" w:hAnsi="Arial" w:cs="Arial"/>
        </w:rPr>
      </w:pPr>
      <w:r w:rsidRPr="00567079">
        <w:rPr>
          <w:rFonts w:ascii="Arial" w:hAnsi="Arial" w:cs="Arial"/>
        </w:rPr>
        <w:t>for ratio determination, when determining the ratio supports needed - is it only the DSP face to face time that is counted or if there is two staff providing different supports during the same time, can both staff be accounted in the ratio when calculating a daily average to determine the ratio?</w:t>
      </w:r>
    </w:p>
    <w:p w14:paraId="1F1F7843" w14:textId="77777777" w:rsidR="00567079" w:rsidRPr="00567079" w:rsidRDefault="00567079" w:rsidP="00567079">
      <w:pPr>
        <w:ind w:left="720"/>
        <w:rPr>
          <w:rFonts w:ascii="Arial" w:hAnsi="Arial" w:cs="Arial"/>
        </w:rPr>
      </w:pPr>
      <w:r w:rsidRPr="00567079">
        <w:rPr>
          <w:rFonts w:ascii="Arial" w:hAnsi="Arial" w:cs="Arial"/>
        </w:rPr>
        <w:t>Ex: One DSP is leading the activity while the another DSP is doing hand over hand to help the person participate, for that activity time, would it be considered a 2:1 for that hour or 1:1?</w:t>
      </w:r>
    </w:p>
    <w:p w14:paraId="3B4E75E4" w14:textId="77777777" w:rsidR="00567079" w:rsidRPr="00567079" w:rsidRDefault="00567079" w:rsidP="00567079">
      <w:pPr>
        <w:ind w:left="720"/>
        <w:rPr>
          <w:rFonts w:ascii="Arial" w:hAnsi="Arial" w:cs="Arial"/>
        </w:rPr>
      </w:pPr>
      <w:r w:rsidRPr="00567079">
        <w:rPr>
          <w:rFonts w:ascii="Arial" w:hAnsi="Arial" w:cs="Arial"/>
        </w:rPr>
        <w:t xml:space="preserve">Colin Stemper 11:24 AM </w:t>
      </w:r>
    </w:p>
    <w:p w14:paraId="551BD66F" w14:textId="3B3000ED" w:rsidR="00AC391F" w:rsidRDefault="00567079" w:rsidP="00567079">
      <w:pPr>
        <w:ind w:left="1440"/>
        <w:rPr>
          <w:rFonts w:ascii="Arial" w:hAnsi="Arial" w:cs="Arial"/>
        </w:rPr>
      </w:pPr>
      <w:r w:rsidRPr="00567079">
        <w:rPr>
          <w:rFonts w:ascii="Arial" w:hAnsi="Arial" w:cs="Arial"/>
        </w:rPr>
        <w:t>When determining an average for rate purposes, you'll want to determine the overall average type of support the person receives, whether it is 1:1 or 1:2.</w:t>
      </w:r>
    </w:p>
    <w:p w14:paraId="7D43DF26" w14:textId="77777777" w:rsidR="009D30BB" w:rsidRDefault="009D30BB" w:rsidP="008C17E1">
      <w:pPr>
        <w:rPr>
          <w:rFonts w:ascii="Arial" w:hAnsi="Arial" w:cs="Arial"/>
        </w:rPr>
      </w:pPr>
    </w:p>
    <w:p w14:paraId="64845353" w14:textId="1EC2173D" w:rsidR="004735FE" w:rsidRPr="00886160" w:rsidRDefault="004735FE" w:rsidP="008C17E1">
      <w:pPr>
        <w:rPr>
          <w:rFonts w:ascii="Arial" w:hAnsi="Arial" w:cs="Arial"/>
        </w:rPr>
      </w:pPr>
      <w:r w:rsidRPr="00886160">
        <w:rPr>
          <w:rFonts w:ascii="Arial" w:hAnsi="Arial" w:cs="Arial"/>
        </w:rPr>
        <w:br w:type="page"/>
      </w:r>
    </w:p>
    <w:p w14:paraId="437D8F30" w14:textId="23AE9DE2" w:rsidR="004735FE" w:rsidRDefault="004735FE">
      <w:pPr>
        <w:rPr>
          <w:rFonts w:ascii="Arial" w:hAnsi="Arial" w:cs="Arial"/>
          <w:b/>
          <w:u w:val="single"/>
        </w:rPr>
      </w:pPr>
      <w:r w:rsidRPr="00886160">
        <w:rPr>
          <w:rFonts w:ascii="Arial" w:hAnsi="Arial" w:cs="Arial"/>
          <w:b/>
          <w:u w:val="single"/>
        </w:rPr>
        <w:lastRenderedPageBreak/>
        <w:t>Chat Panel</w:t>
      </w:r>
    </w:p>
    <w:p w14:paraId="39BBBB99" w14:textId="77777777" w:rsidR="00567079" w:rsidRPr="00567079" w:rsidRDefault="00567079" w:rsidP="00567079">
      <w:pPr>
        <w:rPr>
          <w:rFonts w:ascii="Arial" w:hAnsi="Arial" w:cs="Arial"/>
          <w:bCs/>
        </w:rPr>
      </w:pPr>
      <w:r w:rsidRPr="00567079">
        <w:rPr>
          <w:rFonts w:ascii="Arial" w:hAnsi="Arial" w:cs="Arial"/>
          <w:bCs/>
        </w:rPr>
        <w:t xml:space="preserve">From Kate </w:t>
      </w:r>
      <w:proofErr w:type="spellStart"/>
      <w:r w:rsidRPr="00567079">
        <w:rPr>
          <w:rFonts w:ascii="Arial" w:hAnsi="Arial" w:cs="Arial"/>
          <w:bCs/>
        </w:rPr>
        <w:t>Bottiger</w:t>
      </w:r>
      <w:proofErr w:type="spellEnd"/>
      <w:r w:rsidRPr="00567079">
        <w:rPr>
          <w:rFonts w:ascii="Arial" w:hAnsi="Arial" w:cs="Arial"/>
          <w:bCs/>
        </w:rPr>
        <w:t xml:space="preserve"> (she/her) to All Panelists 11:23 AM</w:t>
      </w:r>
    </w:p>
    <w:p w14:paraId="7218A629" w14:textId="77777777" w:rsidR="00567079" w:rsidRPr="00567079" w:rsidRDefault="00567079" w:rsidP="00567079">
      <w:pPr>
        <w:ind w:left="720"/>
        <w:rPr>
          <w:rFonts w:ascii="Arial" w:hAnsi="Arial" w:cs="Arial"/>
          <w:bCs/>
        </w:rPr>
      </w:pPr>
      <w:r w:rsidRPr="00567079">
        <w:rPr>
          <w:rFonts w:ascii="Arial" w:hAnsi="Arial" w:cs="Arial"/>
          <w:bCs/>
        </w:rPr>
        <w:t>Thank you Emily! Appreciate the information regarding the emergency studies. Also, we do see a faster processing at Reach-just FYI for you. Thanks again.</w:t>
      </w:r>
    </w:p>
    <w:p w14:paraId="36AB5AF9" w14:textId="77777777" w:rsidR="00567079" w:rsidRPr="00567079" w:rsidRDefault="00567079" w:rsidP="00567079">
      <w:pPr>
        <w:rPr>
          <w:rFonts w:ascii="Arial" w:hAnsi="Arial" w:cs="Arial"/>
          <w:bCs/>
        </w:rPr>
      </w:pPr>
      <w:r w:rsidRPr="00567079">
        <w:rPr>
          <w:rFonts w:ascii="Arial" w:hAnsi="Arial" w:cs="Arial"/>
          <w:bCs/>
        </w:rPr>
        <w:t>From Emily Murphy to Everyone 11:25 AM</w:t>
      </w:r>
    </w:p>
    <w:p w14:paraId="78FCAC74" w14:textId="314F947F" w:rsidR="008E1C48" w:rsidRDefault="00567079" w:rsidP="00567079">
      <w:pPr>
        <w:ind w:left="720"/>
        <w:rPr>
          <w:rFonts w:ascii="Arial" w:hAnsi="Arial" w:cs="Arial"/>
          <w:bCs/>
        </w:rPr>
      </w:pPr>
      <w:hyperlink r:id="rId10" w:history="1">
        <w:r w:rsidRPr="00C7116F">
          <w:rPr>
            <w:rStyle w:val="Hyperlink"/>
            <w:rFonts w:ascii="Arial" w:hAnsi="Arial" w:cs="Arial"/>
            <w:bCs/>
          </w:rPr>
          <w:t>Emily.M.Murphy@state.mn.us</w:t>
        </w:r>
      </w:hyperlink>
      <w:r>
        <w:rPr>
          <w:rFonts w:ascii="Arial" w:hAnsi="Arial" w:cs="Arial"/>
          <w:bCs/>
        </w:rPr>
        <w:t xml:space="preserve"> </w:t>
      </w:r>
    </w:p>
    <w:p w14:paraId="3973ADD9" w14:textId="77777777" w:rsidR="00567079" w:rsidRPr="00567079" w:rsidRDefault="00567079" w:rsidP="00567079">
      <w:pPr>
        <w:rPr>
          <w:rFonts w:ascii="Arial" w:hAnsi="Arial" w:cs="Arial"/>
          <w:bCs/>
        </w:rPr>
      </w:pPr>
      <w:r w:rsidRPr="00567079">
        <w:rPr>
          <w:rFonts w:ascii="Arial" w:hAnsi="Arial" w:cs="Arial"/>
          <w:bCs/>
        </w:rPr>
        <w:t>From Matt Knutson to Everyone 11:25 AM</w:t>
      </w:r>
    </w:p>
    <w:p w14:paraId="707813FF" w14:textId="3AEFFA5C" w:rsidR="00AC391F" w:rsidRPr="0000682D" w:rsidRDefault="00567079" w:rsidP="00567079">
      <w:pPr>
        <w:ind w:left="720"/>
        <w:rPr>
          <w:rFonts w:ascii="Arial" w:hAnsi="Arial" w:cs="Arial"/>
          <w:bCs/>
        </w:rPr>
      </w:pPr>
      <w:r w:rsidRPr="00567079">
        <w:rPr>
          <w:rFonts w:ascii="Arial" w:hAnsi="Arial" w:cs="Arial"/>
          <w:bCs/>
        </w:rPr>
        <w:t xml:space="preserve">Please send questions about specific individuals situations to:  </w:t>
      </w:r>
      <w:hyperlink r:id="rId11" w:history="1">
        <w:r w:rsidRPr="00C7116F">
          <w:rPr>
            <w:rStyle w:val="Hyperlink"/>
            <w:rFonts w:ascii="Arial" w:hAnsi="Arial" w:cs="Arial"/>
            <w:bCs/>
          </w:rPr>
          <w:t>dsd.responsecenter@state.mn.us</w:t>
        </w:r>
      </w:hyperlink>
      <w:r>
        <w:rPr>
          <w:rFonts w:ascii="Arial" w:hAnsi="Arial" w:cs="Arial"/>
          <w:bCs/>
        </w:rPr>
        <w:t xml:space="preserve"> </w:t>
      </w:r>
    </w:p>
    <w:sectPr w:rsidR="00AC391F" w:rsidRPr="0000682D" w:rsidSect="004520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540DD"/>
    <w:multiLevelType w:val="hybridMultilevel"/>
    <w:tmpl w:val="4ED8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724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E"/>
    <w:rsid w:val="00003E85"/>
    <w:rsid w:val="00005412"/>
    <w:rsid w:val="0000682D"/>
    <w:rsid w:val="00011A18"/>
    <w:rsid w:val="00012B60"/>
    <w:rsid w:val="00020B7C"/>
    <w:rsid w:val="0004044B"/>
    <w:rsid w:val="00043C4E"/>
    <w:rsid w:val="00044DC6"/>
    <w:rsid w:val="00045392"/>
    <w:rsid w:val="0004649A"/>
    <w:rsid w:val="00046A66"/>
    <w:rsid w:val="000478CF"/>
    <w:rsid w:val="00062868"/>
    <w:rsid w:val="000726CD"/>
    <w:rsid w:val="00076D3A"/>
    <w:rsid w:val="00083534"/>
    <w:rsid w:val="00083E80"/>
    <w:rsid w:val="000C110B"/>
    <w:rsid w:val="000C1152"/>
    <w:rsid w:val="000C25A4"/>
    <w:rsid w:val="000C3646"/>
    <w:rsid w:val="000D1F87"/>
    <w:rsid w:val="000D6C72"/>
    <w:rsid w:val="0010416F"/>
    <w:rsid w:val="00120004"/>
    <w:rsid w:val="001238F4"/>
    <w:rsid w:val="001468A5"/>
    <w:rsid w:val="00147F7B"/>
    <w:rsid w:val="00150878"/>
    <w:rsid w:val="00163FD6"/>
    <w:rsid w:val="00165A15"/>
    <w:rsid w:val="0017703F"/>
    <w:rsid w:val="00180BA2"/>
    <w:rsid w:val="001A7935"/>
    <w:rsid w:val="001B3FD5"/>
    <w:rsid w:val="001B7901"/>
    <w:rsid w:val="001C28BC"/>
    <w:rsid w:val="001C486D"/>
    <w:rsid w:val="002110EB"/>
    <w:rsid w:val="00216D13"/>
    <w:rsid w:val="00245320"/>
    <w:rsid w:val="00252EDC"/>
    <w:rsid w:val="00262364"/>
    <w:rsid w:val="002B53C3"/>
    <w:rsid w:val="002D62FF"/>
    <w:rsid w:val="002F3B7F"/>
    <w:rsid w:val="00300714"/>
    <w:rsid w:val="00307505"/>
    <w:rsid w:val="00315DCC"/>
    <w:rsid w:val="003236F2"/>
    <w:rsid w:val="003269BC"/>
    <w:rsid w:val="0033789C"/>
    <w:rsid w:val="00342B9E"/>
    <w:rsid w:val="00370741"/>
    <w:rsid w:val="00371B54"/>
    <w:rsid w:val="003842F7"/>
    <w:rsid w:val="003B2EC8"/>
    <w:rsid w:val="003B6B1C"/>
    <w:rsid w:val="003C581F"/>
    <w:rsid w:val="003E0797"/>
    <w:rsid w:val="003E3C6F"/>
    <w:rsid w:val="003F1C0D"/>
    <w:rsid w:val="003F77FC"/>
    <w:rsid w:val="0040489C"/>
    <w:rsid w:val="00406621"/>
    <w:rsid w:val="0040683C"/>
    <w:rsid w:val="00407C30"/>
    <w:rsid w:val="0041210A"/>
    <w:rsid w:val="0042451C"/>
    <w:rsid w:val="00452045"/>
    <w:rsid w:val="00455118"/>
    <w:rsid w:val="004735FE"/>
    <w:rsid w:val="00497F75"/>
    <w:rsid w:val="004C1D47"/>
    <w:rsid w:val="004C23C8"/>
    <w:rsid w:val="004D215A"/>
    <w:rsid w:val="004D665B"/>
    <w:rsid w:val="004E2124"/>
    <w:rsid w:val="004E3EC2"/>
    <w:rsid w:val="004E7562"/>
    <w:rsid w:val="00501703"/>
    <w:rsid w:val="005032F8"/>
    <w:rsid w:val="00506047"/>
    <w:rsid w:val="005116F3"/>
    <w:rsid w:val="00540B21"/>
    <w:rsid w:val="005412D9"/>
    <w:rsid w:val="005435F6"/>
    <w:rsid w:val="00563657"/>
    <w:rsid w:val="00567079"/>
    <w:rsid w:val="0059571F"/>
    <w:rsid w:val="00596151"/>
    <w:rsid w:val="005B141B"/>
    <w:rsid w:val="005B1912"/>
    <w:rsid w:val="005B2218"/>
    <w:rsid w:val="005C3377"/>
    <w:rsid w:val="005C3D62"/>
    <w:rsid w:val="005D6D7C"/>
    <w:rsid w:val="005E658A"/>
    <w:rsid w:val="005F1362"/>
    <w:rsid w:val="005F7B29"/>
    <w:rsid w:val="006106E2"/>
    <w:rsid w:val="00620249"/>
    <w:rsid w:val="00636567"/>
    <w:rsid w:val="00637161"/>
    <w:rsid w:val="00641D80"/>
    <w:rsid w:val="006548F4"/>
    <w:rsid w:val="00654B42"/>
    <w:rsid w:val="00655ACE"/>
    <w:rsid w:val="006611F9"/>
    <w:rsid w:val="00672E18"/>
    <w:rsid w:val="00677321"/>
    <w:rsid w:val="00685885"/>
    <w:rsid w:val="006A1BB0"/>
    <w:rsid w:val="006A3615"/>
    <w:rsid w:val="006A5608"/>
    <w:rsid w:val="006A5E8D"/>
    <w:rsid w:val="006B24DE"/>
    <w:rsid w:val="006B2EDE"/>
    <w:rsid w:val="006B715F"/>
    <w:rsid w:val="006B7BF7"/>
    <w:rsid w:val="006F6437"/>
    <w:rsid w:val="007123D1"/>
    <w:rsid w:val="007269B9"/>
    <w:rsid w:val="00736DE6"/>
    <w:rsid w:val="00746571"/>
    <w:rsid w:val="00760F13"/>
    <w:rsid w:val="007620DE"/>
    <w:rsid w:val="007714D6"/>
    <w:rsid w:val="00771FE1"/>
    <w:rsid w:val="00783CFE"/>
    <w:rsid w:val="0079134E"/>
    <w:rsid w:val="007974BD"/>
    <w:rsid w:val="007B2999"/>
    <w:rsid w:val="007D14E8"/>
    <w:rsid w:val="00802501"/>
    <w:rsid w:val="00802A92"/>
    <w:rsid w:val="00811879"/>
    <w:rsid w:val="00815C07"/>
    <w:rsid w:val="008204E1"/>
    <w:rsid w:val="00832BE7"/>
    <w:rsid w:val="00855E38"/>
    <w:rsid w:val="00865993"/>
    <w:rsid w:val="00871EA2"/>
    <w:rsid w:val="00874CDF"/>
    <w:rsid w:val="00876ABD"/>
    <w:rsid w:val="00886160"/>
    <w:rsid w:val="00887CAF"/>
    <w:rsid w:val="008A47C2"/>
    <w:rsid w:val="008B6B4A"/>
    <w:rsid w:val="008C17E1"/>
    <w:rsid w:val="008E1C48"/>
    <w:rsid w:val="008F36E5"/>
    <w:rsid w:val="008F5887"/>
    <w:rsid w:val="00914345"/>
    <w:rsid w:val="00914FF8"/>
    <w:rsid w:val="009228B9"/>
    <w:rsid w:val="009426D6"/>
    <w:rsid w:val="00944605"/>
    <w:rsid w:val="0096061C"/>
    <w:rsid w:val="0098129B"/>
    <w:rsid w:val="00993443"/>
    <w:rsid w:val="00993D96"/>
    <w:rsid w:val="00994079"/>
    <w:rsid w:val="009A1FFF"/>
    <w:rsid w:val="009A3B30"/>
    <w:rsid w:val="009A560F"/>
    <w:rsid w:val="009C276A"/>
    <w:rsid w:val="009C3ADB"/>
    <w:rsid w:val="009C54F2"/>
    <w:rsid w:val="009C70DA"/>
    <w:rsid w:val="009D126F"/>
    <w:rsid w:val="009D28C5"/>
    <w:rsid w:val="009D30BB"/>
    <w:rsid w:val="009D5088"/>
    <w:rsid w:val="009D7958"/>
    <w:rsid w:val="009E4A03"/>
    <w:rsid w:val="00A030B0"/>
    <w:rsid w:val="00A07222"/>
    <w:rsid w:val="00A32640"/>
    <w:rsid w:val="00A4046B"/>
    <w:rsid w:val="00A405BD"/>
    <w:rsid w:val="00A41B72"/>
    <w:rsid w:val="00A46452"/>
    <w:rsid w:val="00A4669A"/>
    <w:rsid w:val="00A762CE"/>
    <w:rsid w:val="00A90F7D"/>
    <w:rsid w:val="00A91AEC"/>
    <w:rsid w:val="00A95A5F"/>
    <w:rsid w:val="00AA1EA1"/>
    <w:rsid w:val="00AB1E94"/>
    <w:rsid w:val="00AB225A"/>
    <w:rsid w:val="00AB5B03"/>
    <w:rsid w:val="00AB76A7"/>
    <w:rsid w:val="00AC391F"/>
    <w:rsid w:val="00AD0972"/>
    <w:rsid w:val="00AE0F7A"/>
    <w:rsid w:val="00AE1030"/>
    <w:rsid w:val="00AE7982"/>
    <w:rsid w:val="00AF30B7"/>
    <w:rsid w:val="00B0111B"/>
    <w:rsid w:val="00B0676C"/>
    <w:rsid w:val="00B072BA"/>
    <w:rsid w:val="00B13A02"/>
    <w:rsid w:val="00B15FE4"/>
    <w:rsid w:val="00B20369"/>
    <w:rsid w:val="00B405F2"/>
    <w:rsid w:val="00B446DB"/>
    <w:rsid w:val="00B46C52"/>
    <w:rsid w:val="00B71820"/>
    <w:rsid w:val="00B87475"/>
    <w:rsid w:val="00B92CD8"/>
    <w:rsid w:val="00BA7C91"/>
    <w:rsid w:val="00BB6639"/>
    <w:rsid w:val="00BC4505"/>
    <w:rsid w:val="00BC67D1"/>
    <w:rsid w:val="00BD6331"/>
    <w:rsid w:val="00BE2B1A"/>
    <w:rsid w:val="00BE459E"/>
    <w:rsid w:val="00BE5BFD"/>
    <w:rsid w:val="00C07300"/>
    <w:rsid w:val="00C25CB4"/>
    <w:rsid w:val="00C274D2"/>
    <w:rsid w:val="00C36FF4"/>
    <w:rsid w:val="00C37C73"/>
    <w:rsid w:val="00C46E61"/>
    <w:rsid w:val="00C55E79"/>
    <w:rsid w:val="00C74CDE"/>
    <w:rsid w:val="00CB4CBB"/>
    <w:rsid w:val="00CB7CF1"/>
    <w:rsid w:val="00CC1CDE"/>
    <w:rsid w:val="00CC52A1"/>
    <w:rsid w:val="00CC60BB"/>
    <w:rsid w:val="00CD0C40"/>
    <w:rsid w:val="00CE4875"/>
    <w:rsid w:val="00CE6A25"/>
    <w:rsid w:val="00D00249"/>
    <w:rsid w:val="00D02A49"/>
    <w:rsid w:val="00D17756"/>
    <w:rsid w:val="00D30087"/>
    <w:rsid w:val="00D37E35"/>
    <w:rsid w:val="00D4014D"/>
    <w:rsid w:val="00D459F2"/>
    <w:rsid w:val="00D529C1"/>
    <w:rsid w:val="00D550F9"/>
    <w:rsid w:val="00D65794"/>
    <w:rsid w:val="00D90F55"/>
    <w:rsid w:val="00D923AA"/>
    <w:rsid w:val="00D97253"/>
    <w:rsid w:val="00DA4431"/>
    <w:rsid w:val="00DB4B3E"/>
    <w:rsid w:val="00DB6D18"/>
    <w:rsid w:val="00DC578F"/>
    <w:rsid w:val="00DD4F8F"/>
    <w:rsid w:val="00DE184E"/>
    <w:rsid w:val="00DF7660"/>
    <w:rsid w:val="00DF7974"/>
    <w:rsid w:val="00E0314F"/>
    <w:rsid w:val="00E06DCB"/>
    <w:rsid w:val="00E2569A"/>
    <w:rsid w:val="00E26E7E"/>
    <w:rsid w:val="00E31A57"/>
    <w:rsid w:val="00E372EC"/>
    <w:rsid w:val="00E526C4"/>
    <w:rsid w:val="00E62723"/>
    <w:rsid w:val="00E636E0"/>
    <w:rsid w:val="00E656C6"/>
    <w:rsid w:val="00E754AB"/>
    <w:rsid w:val="00E758C3"/>
    <w:rsid w:val="00E872D2"/>
    <w:rsid w:val="00E909ED"/>
    <w:rsid w:val="00E9169C"/>
    <w:rsid w:val="00EA5D43"/>
    <w:rsid w:val="00EA7393"/>
    <w:rsid w:val="00EB7B49"/>
    <w:rsid w:val="00EE7982"/>
    <w:rsid w:val="00F25199"/>
    <w:rsid w:val="00F27B95"/>
    <w:rsid w:val="00F45039"/>
    <w:rsid w:val="00F47E06"/>
    <w:rsid w:val="00F929F5"/>
    <w:rsid w:val="00FB3634"/>
    <w:rsid w:val="00FC1E7F"/>
    <w:rsid w:val="00FC4328"/>
    <w:rsid w:val="00FC657C"/>
    <w:rsid w:val="00FD49CE"/>
    <w:rsid w:val="00FD6B44"/>
    <w:rsid w:val="00FD7D06"/>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E4B2"/>
  <w15:docId w15:val="{CC30F722-D896-4ABD-B423-CE7F16AA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608"/>
    <w:rPr>
      <w:color w:val="0000FF" w:themeColor="hyperlink"/>
      <w:u w:val="single"/>
    </w:rPr>
  </w:style>
  <w:style w:type="character" w:styleId="UnresolvedMention">
    <w:name w:val="Unresolved Mention"/>
    <w:basedOn w:val="DefaultParagraphFont"/>
    <w:uiPriority w:val="99"/>
    <w:semiHidden/>
    <w:unhideWhenUsed/>
    <w:rsid w:val="000478CF"/>
    <w:rPr>
      <w:color w:val="605E5C"/>
      <w:shd w:val="clear" w:color="auto" w:fill="E1DFDD"/>
    </w:rPr>
  </w:style>
  <w:style w:type="character" w:styleId="FollowedHyperlink">
    <w:name w:val="FollowedHyperlink"/>
    <w:basedOn w:val="DefaultParagraphFont"/>
    <w:uiPriority w:val="99"/>
    <w:semiHidden/>
    <w:unhideWhenUsed/>
    <w:rsid w:val="00FC4328"/>
    <w:rPr>
      <w:color w:val="800080" w:themeColor="followedHyperlink"/>
      <w:u w:val="single"/>
    </w:rPr>
  </w:style>
  <w:style w:type="paragraph" w:styleId="ListParagraph">
    <w:name w:val="List Paragraph"/>
    <w:basedOn w:val="Normal"/>
    <w:uiPriority w:val="34"/>
    <w:qFormat/>
    <w:rsid w:val="00C2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2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d.responsecenter@state.mn.us" TargetMode="External"/><Relationship Id="rId5" Type="http://schemas.openxmlformats.org/officeDocument/2006/relationships/numbering" Target="numbering.xml"/><Relationship Id="rId10" Type="http://schemas.openxmlformats.org/officeDocument/2006/relationships/hyperlink" Target="mailto:Emily.M.Murphy@state.mn.us" TargetMode="External"/><Relationship Id="rId4" Type="http://schemas.openxmlformats.org/officeDocument/2006/relationships/customXml" Target="../customXml/item4.xml"/><Relationship Id="rId9" Type="http://schemas.openxmlformats.org/officeDocument/2006/relationships/hyperlink" Target="mailto:hcbs.setting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5DC398850A84BA3FFE6C36FD96892" ma:contentTypeVersion="5" ma:contentTypeDescription="Create a new document." ma:contentTypeScope="" ma:versionID="7a6ff123e5c52c883cc74345931d0e18">
  <xsd:schema xmlns:xsd="http://www.w3.org/2001/XMLSchema" xmlns:xs="http://www.w3.org/2001/XMLSchema" xmlns:p="http://schemas.microsoft.com/office/2006/metadata/properties" xmlns:ns2="507dd79a-e936-43c0-8a75-71de12b060e8" targetNamespace="http://schemas.microsoft.com/office/2006/metadata/properties" ma:root="true" ma:fieldsID="a1d2f9021df5221d4881fa7d42978a52" ns2:_="">
    <xsd:import namespace="507dd79a-e936-43c0-8a75-71de12b060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d79a-e936-43c0-8a75-71de12b06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9AED-1921-451D-A4D9-532E6A3AD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d79a-e936-43c0-8a75-71de12b06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29A52-0974-4CDC-A6D2-6673BDFE2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0E0D5A-B108-43CA-B761-80247F4AED0C}">
  <ds:schemaRefs>
    <ds:schemaRef ds:uri="http://schemas.microsoft.com/sharepoint/v3/contenttype/forms"/>
  </ds:schemaRefs>
</ds:datastoreItem>
</file>

<file path=customXml/itemProps4.xml><?xml version="1.0" encoding="utf-8"?>
<ds:datastoreItem xmlns:ds="http://schemas.openxmlformats.org/officeDocument/2006/customXml" ds:itemID="{92798823-3831-4EB6-9715-4EC91FC0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Bence</dc:creator>
  <cp:lastModifiedBy>Kenneth Bence</cp:lastModifiedBy>
  <cp:revision>3</cp:revision>
  <dcterms:created xsi:type="dcterms:W3CDTF">2022-06-15T15:51:00Z</dcterms:created>
  <dcterms:modified xsi:type="dcterms:W3CDTF">2022-06-15T16:31:00Z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0x01010011F5DC398850A84BA3FFE6C36FD96892</vt:lpwstr>
  </property>
</Properties>
</file>