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E3AB" w14:textId="267627D3" w:rsidR="00452045" w:rsidRPr="00886160" w:rsidRDefault="00C74CDE">
      <w:pPr>
        <w:rPr>
          <w:rFonts w:ascii="Arial" w:hAnsi="Arial" w:cs="Arial"/>
          <w:b/>
          <w:u w:val="single"/>
        </w:rPr>
      </w:pPr>
      <w:r w:rsidRPr="00886160">
        <w:rPr>
          <w:rFonts w:ascii="Arial" w:hAnsi="Arial" w:cs="Arial"/>
          <w:b/>
          <w:u w:val="single"/>
        </w:rPr>
        <w:t xml:space="preserve">Q&amp;A with </w:t>
      </w:r>
      <w:r w:rsidR="008A47C2">
        <w:rPr>
          <w:rFonts w:ascii="Arial" w:hAnsi="Arial" w:cs="Arial"/>
          <w:b/>
          <w:u w:val="single"/>
        </w:rPr>
        <w:t>DHS</w:t>
      </w:r>
      <w:r w:rsidRPr="00886160">
        <w:rPr>
          <w:rFonts w:ascii="Arial" w:hAnsi="Arial" w:cs="Arial"/>
          <w:b/>
          <w:u w:val="single"/>
        </w:rPr>
        <w:t xml:space="preserve"> for </w:t>
      </w:r>
      <w:r w:rsidR="00577E3D">
        <w:rPr>
          <w:rFonts w:ascii="Arial" w:hAnsi="Arial" w:cs="Arial"/>
          <w:b/>
          <w:u w:val="single"/>
        </w:rPr>
        <w:t>2/15</w:t>
      </w:r>
      <w:r w:rsidR="00E04139">
        <w:rPr>
          <w:rFonts w:ascii="Arial" w:hAnsi="Arial" w:cs="Arial"/>
          <w:b/>
          <w:u w:val="single"/>
        </w:rPr>
        <w:t>/23</w:t>
      </w:r>
    </w:p>
    <w:p w14:paraId="7DCDCAE5" w14:textId="77777777" w:rsidR="00452045" w:rsidRPr="00886160" w:rsidRDefault="00452045">
      <w:pPr>
        <w:rPr>
          <w:rFonts w:ascii="Arial" w:hAnsi="Arial" w:cs="Arial"/>
          <w:b/>
          <w:u w:val="single"/>
        </w:rPr>
      </w:pPr>
    </w:p>
    <w:p w14:paraId="5AEDA0BC" w14:textId="77777777" w:rsidR="009F45EB" w:rsidRPr="00886160" w:rsidRDefault="004735FE">
      <w:pPr>
        <w:rPr>
          <w:rFonts w:ascii="Arial" w:hAnsi="Arial" w:cs="Arial"/>
          <w:b/>
          <w:u w:val="single"/>
        </w:rPr>
      </w:pPr>
      <w:r w:rsidRPr="00886160">
        <w:rPr>
          <w:rFonts w:ascii="Arial" w:hAnsi="Arial" w:cs="Arial"/>
          <w:b/>
          <w:u w:val="single"/>
        </w:rPr>
        <w:t>Q&amp;A Panel</w:t>
      </w:r>
    </w:p>
    <w:p w14:paraId="1371A98C" w14:textId="77777777" w:rsidR="002D68D8" w:rsidRPr="002D68D8" w:rsidRDefault="002D68D8" w:rsidP="002D68D8">
      <w:pPr>
        <w:rPr>
          <w:rFonts w:ascii="Arial" w:hAnsi="Arial" w:cs="Arial"/>
        </w:rPr>
      </w:pPr>
      <w:r w:rsidRPr="002D68D8">
        <w:rPr>
          <w:rFonts w:ascii="Arial" w:hAnsi="Arial" w:cs="Arial"/>
        </w:rPr>
        <w:t xml:space="preserve">Carrie 11:43 AM </w:t>
      </w:r>
    </w:p>
    <w:p w14:paraId="79B8352C" w14:textId="3E43185A" w:rsidR="00FE179F" w:rsidRDefault="002D68D8" w:rsidP="002D68D8">
      <w:pPr>
        <w:rPr>
          <w:rFonts w:ascii="Arial" w:hAnsi="Arial" w:cs="Arial"/>
        </w:rPr>
      </w:pPr>
      <w:r w:rsidRPr="002D68D8">
        <w:rPr>
          <w:rFonts w:ascii="Arial" w:hAnsi="Arial" w:cs="Arial"/>
        </w:rPr>
        <w:t xml:space="preserve">For Mary:  For EVV, our service agreements (clients) are not yet there (in </w:t>
      </w:r>
      <w:proofErr w:type="spellStart"/>
      <w:r w:rsidRPr="002D68D8">
        <w:rPr>
          <w:rFonts w:ascii="Arial" w:hAnsi="Arial" w:cs="Arial"/>
        </w:rPr>
        <w:t>Hhaexchange</w:t>
      </w:r>
      <w:proofErr w:type="spellEnd"/>
      <w:r w:rsidRPr="002D68D8">
        <w:rPr>
          <w:rFonts w:ascii="Arial" w:hAnsi="Arial" w:cs="Arial"/>
        </w:rPr>
        <w:t>).  We have inquired but do not know what else needs to happen for this step to happen, other than extended patience.  Meanwhile, we have held off billing.</w:t>
      </w:r>
    </w:p>
    <w:p w14:paraId="2F09F955" w14:textId="77777777" w:rsidR="002D68D8" w:rsidRDefault="002D68D8" w:rsidP="002D68D8">
      <w:pPr>
        <w:rPr>
          <w:rFonts w:ascii="Arial" w:hAnsi="Arial" w:cs="Arial"/>
        </w:rPr>
      </w:pPr>
    </w:p>
    <w:p w14:paraId="5099D08B" w14:textId="2DE7AE22" w:rsidR="006A5608" w:rsidRPr="00886160" w:rsidRDefault="006A5608" w:rsidP="006A5608">
      <w:pPr>
        <w:rPr>
          <w:rFonts w:ascii="Arial" w:hAnsi="Arial" w:cs="Arial"/>
          <w:b/>
          <w:u w:val="single"/>
        </w:rPr>
      </w:pPr>
      <w:r w:rsidRPr="00886160">
        <w:rPr>
          <w:rFonts w:ascii="Arial" w:hAnsi="Arial" w:cs="Arial"/>
          <w:b/>
          <w:u w:val="single"/>
        </w:rPr>
        <w:t>Answered</w:t>
      </w:r>
    </w:p>
    <w:p w14:paraId="67A36E9B" w14:textId="77777777" w:rsidR="006D316E" w:rsidRPr="006D316E" w:rsidRDefault="006D316E" w:rsidP="006D316E">
      <w:pPr>
        <w:rPr>
          <w:rFonts w:ascii="Arial" w:hAnsi="Arial" w:cs="Arial"/>
        </w:rPr>
      </w:pPr>
      <w:r w:rsidRPr="006D316E">
        <w:rPr>
          <w:rFonts w:ascii="Arial" w:hAnsi="Arial" w:cs="Arial"/>
        </w:rPr>
        <w:t xml:space="preserve">Anonymous Attendee 11:07 AM  </w:t>
      </w:r>
    </w:p>
    <w:p w14:paraId="03D7213B" w14:textId="77777777" w:rsidR="006D316E" w:rsidRPr="006D316E" w:rsidRDefault="006D316E" w:rsidP="00603059">
      <w:pPr>
        <w:ind w:left="720"/>
        <w:rPr>
          <w:rFonts w:ascii="Arial" w:hAnsi="Arial" w:cs="Arial"/>
        </w:rPr>
      </w:pPr>
      <w:r w:rsidRPr="006D316E">
        <w:rPr>
          <w:rFonts w:ascii="Arial" w:hAnsi="Arial" w:cs="Arial"/>
        </w:rPr>
        <w:t xml:space="preserve">Jill--could you also speak to client files record retention.  </w:t>
      </w:r>
      <w:proofErr w:type="spellStart"/>
      <w:r w:rsidRPr="006D316E">
        <w:rPr>
          <w:rFonts w:ascii="Arial" w:hAnsi="Arial" w:cs="Arial"/>
        </w:rPr>
        <w:t>Specifcally</w:t>
      </w:r>
      <w:proofErr w:type="spellEnd"/>
      <w:r w:rsidRPr="006D316E">
        <w:rPr>
          <w:rFonts w:ascii="Arial" w:hAnsi="Arial" w:cs="Arial"/>
        </w:rPr>
        <w:t xml:space="preserve"> clients currently serving &amp; clients no longer serving &amp; timelines for record retention for that info.  Thx!</w:t>
      </w:r>
    </w:p>
    <w:p w14:paraId="6F227DA4" w14:textId="77777777" w:rsidR="006D316E" w:rsidRPr="006D316E" w:rsidRDefault="006D316E" w:rsidP="00603059">
      <w:pPr>
        <w:ind w:left="720"/>
        <w:rPr>
          <w:rFonts w:ascii="Arial" w:hAnsi="Arial" w:cs="Arial"/>
        </w:rPr>
      </w:pPr>
      <w:r w:rsidRPr="006D316E">
        <w:rPr>
          <w:rFonts w:ascii="Arial" w:hAnsi="Arial" w:cs="Arial"/>
        </w:rPr>
        <w:t>This question has been answered live</w:t>
      </w:r>
    </w:p>
    <w:p w14:paraId="6A1365BB" w14:textId="77777777" w:rsidR="006D316E" w:rsidRPr="006D316E" w:rsidRDefault="006D316E" w:rsidP="006D316E">
      <w:pPr>
        <w:rPr>
          <w:rFonts w:ascii="Arial" w:hAnsi="Arial" w:cs="Arial"/>
        </w:rPr>
      </w:pPr>
      <w:r w:rsidRPr="006D316E">
        <w:rPr>
          <w:rFonts w:ascii="Arial" w:hAnsi="Arial" w:cs="Arial"/>
        </w:rPr>
        <w:t xml:space="preserve">Carrie 11:11 AM </w:t>
      </w:r>
    </w:p>
    <w:p w14:paraId="0532A05D" w14:textId="77777777" w:rsidR="006D316E" w:rsidRPr="006D316E" w:rsidRDefault="006D316E" w:rsidP="00603059">
      <w:pPr>
        <w:ind w:left="720"/>
        <w:rPr>
          <w:rFonts w:ascii="Arial" w:hAnsi="Arial" w:cs="Arial"/>
        </w:rPr>
      </w:pPr>
      <w:r w:rsidRPr="006D316E">
        <w:rPr>
          <w:rFonts w:ascii="Arial" w:hAnsi="Arial" w:cs="Arial"/>
        </w:rPr>
        <w:t>Jill- So we have to report board officers to DHS licensing AND the MPSE portal?</w:t>
      </w:r>
    </w:p>
    <w:p w14:paraId="023EB2B5" w14:textId="77777777" w:rsidR="006D316E" w:rsidRPr="006D316E" w:rsidRDefault="006D316E" w:rsidP="00603059">
      <w:pPr>
        <w:ind w:left="720"/>
        <w:rPr>
          <w:rFonts w:ascii="Arial" w:hAnsi="Arial" w:cs="Arial"/>
        </w:rPr>
      </w:pPr>
      <w:r w:rsidRPr="006D316E">
        <w:rPr>
          <w:rFonts w:ascii="Arial" w:hAnsi="Arial" w:cs="Arial"/>
        </w:rPr>
        <w:t xml:space="preserve">Jill Slaikeu 11:13 AM </w:t>
      </w:r>
    </w:p>
    <w:p w14:paraId="43424D8D" w14:textId="68EEFB39" w:rsidR="00577E3D" w:rsidRDefault="006D316E" w:rsidP="00603059">
      <w:pPr>
        <w:ind w:left="1440"/>
        <w:rPr>
          <w:rFonts w:ascii="Arial" w:hAnsi="Arial" w:cs="Arial"/>
        </w:rPr>
      </w:pPr>
      <w:r w:rsidRPr="006D316E">
        <w:rPr>
          <w:rFonts w:ascii="Arial" w:hAnsi="Arial" w:cs="Arial"/>
        </w:rPr>
        <w:t>Board member officers are by definition controlling individuals and will need to be reported to DHS Licensing. And you will need to do a separate reporting to MPSE. We are working on developing one portal but that is under development.</w:t>
      </w:r>
    </w:p>
    <w:p w14:paraId="6F33D0CF" w14:textId="77777777" w:rsidR="00603059" w:rsidRPr="00603059" w:rsidRDefault="00603059" w:rsidP="00603059">
      <w:pPr>
        <w:rPr>
          <w:rFonts w:ascii="Arial" w:hAnsi="Arial" w:cs="Arial"/>
        </w:rPr>
      </w:pPr>
      <w:r w:rsidRPr="00603059">
        <w:rPr>
          <w:rFonts w:ascii="Arial" w:hAnsi="Arial" w:cs="Arial"/>
        </w:rPr>
        <w:t xml:space="preserve">Jon Nelson 11:15 AM </w:t>
      </w:r>
    </w:p>
    <w:p w14:paraId="31DE7C60" w14:textId="77777777" w:rsidR="00603059" w:rsidRPr="00603059" w:rsidRDefault="00603059" w:rsidP="002D68D8">
      <w:pPr>
        <w:ind w:left="720"/>
        <w:rPr>
          <w:rFonts w:ascii="Arial" w:hAnsi="Arial" w:cs="Arial"/>
        </w:rPr>
      </w:pPr>
      <w:proofErr w:type="spellStart"/>
      <w:r w:rsidRPr="00603059">
        <w:rPr>
          <w:rFonts w:ascii="Arial" w:hAnsi="Arial" w:cs="Arial"/>
        </w:rPr>
        <w:t>Matt,With</w:t>
      </w:r>
      <w:proofErr w:type="spellEnd"/>
      <w:r w:rsidRPr="00603059">
        <w:rPr>
          <w:rFonts w:ascii="Arial" w:hAnsi="Arial" w:cs="Arial"/>
        </w:rPr>
        <w:t xml:space="preserve"> the end of the PHE and end of the </w:t>
      </w:r>
      <w:proofErr w:type="spellStart"/>
      <w:r w:rsidRPr="00603059">
        <w:rPr>
          <w:rFonts w:ascii="Arial" w:hAnsi="Arial" w:cs="Arial"/>
        </w:rPr>
        <w:t>incresed</w:t>
      </w:r>
      <w:proofErr w:type="spellEnd"/>
      <w:r w:rsidRPr="00603059">
        <w:rPr>
          <w:rFonts w:ascii="Arial" w:hAnsi="Arial" w:cs="Arial"/>
        </w:rPr>
        <w:t xml:space="preserve"> FMAP percentage, will this have any impact on providers?</w:t>
      </w:r>
    </w:p>
    <w:p w14:paraId="3F564D5C" w14:textId="77777777" w:rsidR="00603059" w:rsidRPr="00603059" w:rsidRDefault="00603059" w:rsidP="002D68D8">
      <w:pPr>
        <w:ind w:left="720"/>
        <w:rPr>
          <w:rFonts w:ascii="Arial" w:hAnsi="Arial" w:cs="Arial"/>
        </w:rPr>
      </w:pPr>
      <w:r w:rsidRPr="00603059">
        <w:rPr>
          <w:rFonts w:ascii="Arial" w:hAnsi="Arial" w:cs="Arial"/>
        </w:rPr>
        <w:t xml:space="preserve">Matt Knutson 11:33 AM </w:t>
      </w:r>
    </w:p>
    <w:p w14:paraId="4AFC0BD2" w14:textId="4375ACAD" w:rsidR="00603059" w:rsidRDefault="00603059" w:rsidP="002D68D8">
      <w:pPr>
        <w:ind w:left="1440"/>
        <w:rPr>
          <w:rFonts w:ascii="Arial" w:hAnsi="Arial" w:cs="Arial"/>
        </w:rPr>
      </w:pPr>
      <w:r w:rsidRPr="00603059">
        <w:rPr>
          <w:rFonts w:ascii="Arial" w:hAnsi="Arial" w:cs="Arial"/>
        </w:rPr>
        <w:t>Hi Jon, I don't know how to respond to this? Are you asking if service rates will decrease?</w:t>
      </w:r>
    </w:p>
    <w:p w14:paraId="4D8908CD" w14:textId="77777777" w:rsidR="002D68D8" w:rsidRPr="002D68D8" w:rsidRDefault="002D68D8" w:rsidP="00DA0B6B">
      <w:pPr>
        <w:ind w:left="720"/>
        <w:rPr>
          <w:rFonts w:ascii="Arial" w:hAnsi="Arial" w:cs="Arial"/>
        </w:rPr>
      </w:pPr>
      <w:r w:rsidRPr="002D68D8">
        <w:rPr>
          <w:rFonts w:ascii="Arial" w:hAnsi="Arial" w:cs="Arial"/>
        </w:rPr>
        <w:t xml:space="preserve">Jon Nelson 11:35 AM </w:t>
      </w:r>
    </w:p>
    <w:p w14:paraId="146E507A" w14:textId="771AA995" w:rsidR="002D68D8" w:rsidRDefault="002D68D8" w:rsidP="002D68D8">
      <w:pPr>
        <w:ind w:left="1440"/>
        <w:rPr>
          <w:rFonts w:ascii="Arial" w:hAnsi="Arial" w:cs="Arial"/>
        </w:rPr>
      </w:pPr>
      <w:r w:rsidRPr="002D68D8">
        <w:rPr>
          <w:rFonts w:ascii="Arial" w:hAnsi="Arial" w:cs="Arial"/>
        </w:rPr>
        <w:t>That is what I am asking, plus if you expect there to be other impacts that might affect providers.</w:t>
      </w:r>
    </w:p>
    <w:p w14:paraId="011AA324" w14:textId="77777777" w:rsidR="002D68D8" w:rsidRPr="002D68D8" w:rsidRDefault="002D68D8" w:rsidP="002D68D8">
      <w:pPr>
        <w:ind w:left="1440"/>
        <w:rPr>
          <w:rFonts w:ascii="Arial" w:hAnsi="Arial" w:cs="Arial"/>
        </w:rPr>
      </w:pPr>
      <w:r w:rsidRPr="002D68D8">
        <w:rPr>
          <w:rFonts w:ascii="Arial" w:hAnsi="Arial" w:cs="Arial"/>
        </w:rPr>
        <w:t xml:space="preserve">Colin Stemper 11:39 AM </w:t>
      </w:r>
    </w:p>
    <w:p w14:paraId="54E8B01D" w14:textId="75F13EB1" w:rsidR="002D68D8" w:rsidRDefault="002D68D8" w:rsidP="00DA0B6B">
      <w:pPr>
        <w:ind w:left="2160"/>
        <w:rPr>
          <w:rFonts w:ascii="Arial" w:hAnsi="Arial" w:cs="Arial"/>
        </w:rPr>
      </w:pPr>
      <w:r w:rsidRPr="002D68D8">
        <w:rPr>
          <w:rFonts w:ascii="Arial" w:hAnsi="Arial" w:cs="Arial"/>
        </w:rPr>
        <w:t>Hi Jon, any rate changes would have to be passed by the legislature. The end of the PHE won't lead to any automatic rate changes.</w:t>
      </w:r>
    </w:p>
    <w:p w14:paraId="5EDD8ECF" w14:textId="77777777" w:rsidR="00DA0B6B" w:rsidRDefault="00DA0B6B" w:rsidP="00603059">
      <w:pPr>
        <w:rPr>
          <w:rFonts w:ascii="Arial" w:hAnsi="Arial" w:cs="Arial"/>
        </w:rPr>
      </w:pPr>
    </w:p>
    <w:p w14:paraId="2522340C" w14:textId="3596378B" w:rsidR="006D316E" w:rsidRPr="006D316E" w:rsidRDefault="006D316E" w:rsidP="00603059">
      <w:pPr>
        <w:rPr>
          <w:rFonts w:ascii="Arial" w:hAnsi="Arial" w:cs="Arial"/>
        </w:rPr>
      </w:pPr>
      <w:r w:rsidRPr="006D316E">
        <w:rPr>
          <w:rFonts w:ascii="Arial" w:hAnsi="Arial" w:cs="Arial"/>
        </w:rPr>
        <w:lastRenderedPageBreak/>
        <w:t xml:space="preserve">Carrie 11:17 AM </w:t>
      </w:r>
    </w:p>
    <w:p w14:paraId="2C337332" w14:textId="77777777" w:rsidR="006D316E" w:rsidRPr="006D316E" w:rsidRDefault="006D316E" w:rsidP="00603059">
      <w:pPr>
        <w:ind w:left="720"/>
        <w:rPr>
          <w:rFonts w:ascii="Arial" w:hAnsi="Arial" w:cs="Arial"/>
        </w:rPr>
      </w:pPr>
      <w:r w:rsidRPr="006D316E">
        <w:rPr>
          <w:rFonts w:ascii="Arial" w:hAnsi="Arial" w:cs="Arial"/>
        </w:rPr>
        <w:t>Can you provide form number used to report changes to licensing?</w:t>
      </w:r>
    </w:p>
    <w:p w14:paraId="4CD71FE7" w14:textId="77777777" w:rsidR="006D316E" w:rsidRPr="006D316E" w:rsidRDefault="006D316E" w:rsidP="00603059">
      <w:pPr>
        <w:ind w:left="720"/>
        <w:rPr>
          <w:rFonts w:ascii="Arial" w:hAnsi="Arial" w:cs="Arial"/>
        </w:rPr>
      </w:pPr>
      <w:r w:rsidRPr="006D316E">
        <w:rPr>
          <w:rFonts w:ascii="Arial" w:hAnsi="Arial" w:cs="Arial"/>
        </w:rPr>
        <w:t>This question has been answered live</w:t>
      </w:r>
    </w:p>
    <w:p w14:paraId="604C4A8B" w14:textId="77777777" w:rsidR="00603059" w:rsidRPr="00603059" w:rsidRDefault="00603059" w:rsidP="00603059">
      <w:pPr>
        <w:rPr>
          <w:rFonts w:ascii="Arial" w:hAnsi="Arial" w:cs="Arial"/>
        </w:rPr>
      </w:pPr>
      <w:r w:rsidRPr="00603059">
        <w:rPr>
          <w:rFonts w:ascii="Arial" w:hAnsi="Arial" w:cs="Arial"/>
        </w:rPr>
        <w:t xml:space="preserve">Anonymous Attendee 11:18 AM </w:t>
      </w:r>
    </w:p>
    <w:p w14:paraId="69D494E7" w14:textId="77777777" w:rsidR="00603059" w:rsidRPr="00603059" w:rsidRDefault="00603059" w:rsidP="00603059">
      <w:pPr>
        <w:ind w:left="720"/>
        <w:rPr>
          <w:rFonts w:ascii="Arial" w:hAnsi="Arial" w:cs="Arial"/>
        </w:rPr>
      </w:pPr>
      <w:r w:rsidRPr="00603059">
        <w:rPr>
          <w:rFonts w:ascii="Arial" w:hAnsi="Arial" w:cs="Arial"/>
        </w:rPr>
        <w:t>CDCS has not had any direction on long-term remote service delivery, they were specifically excluded from the Remote Support bulletin posted in Jan 2022. Can you provide clarification on this Matt?</w:t>
      </w:r>
    </w:p>
    <w:p w14:paraId="1B615D07" w14:textId="77777777" w:rsidR="00603059" w:rsidRPr="00603059" w:rsidRDefault="00603059" w:rsidP="00603059">
      <w:pPr>
        <w:ind w:left="720"/>
        <w:rPr>
          <w:rFonts w:ascii="Arial" w:hAnsi="Arial" w:cs="Arial"/>
        </w:rPr>
      </w:pPr>
      <w:r w:rsidRPr="00603059">
        <w:rPr>
          <w:rFonts w:ascii="Arial" w:hAnsi="Arial" w:cs="Arial"/>
        </w:rPr>
        <w:t xml:space="preserve">Matt Knutson 11:26 AM </w:t>
      </w:r>
    </w:p>
    <w:p w14:paraId="6704106B" w14:textId="77777777" w:rsidR="00603059" w:rsidRDefault="00603059" w:rsidP="00603059">
      <w:pPr>
        <w:ind w:left="1440"/>
        <w:rPr>
          <w:rFonts w:ascii="Arial" w:hAnsi="Arial" w:cs="Arial"/>
        </w:rPr>
      </w:pPr>
      <w:r w:rsidRPr="00603059">
        <w:rPr>
          <w:rFonts w:ascii="Arial" w:hAnsi="Arial" w:cs="Arial"/>
        </w:rPr>
        <w:t>DHS received approval for permanent remote service delivery for CDCS and is working to implement. It is an option in the meantime.</w:t>
      </w:r>
    </w:p>
    <w:p w14:paraId="73EFB97B" w14:textId="402859A6" w:rsidR="006D316E" w:rsidRPr="006D316E" w:rsidRDefault="006D316E" w:rsidP="00603059">
      <w:pPr>
        <w:rPr>
          <w:rFonts w:ascii="Arial" w:hAnsi="Arial" w:cs="Arial"/>
        </w:rPr>
      </w:pPr>
      <w:r w:rsidRPr="006D316E">
        <w:rPr>
          <w:rFonts w:ascii="Arial" w:hAnsi="Arial" w:cs="Arial"/>
        </w:rPr>
        <w:t xml:space="preserve">Carrie 11:18 AM </w:t>
      </w:r>
    </w:p>
    <w:p w14:paraId="4EAB9859" w14:textId="77777777" w:rsidR="006D316E" w:rsidRPr="006D316E" w:rsidRDefault="006D316E" w:rsidP="00603059">
      <w:pPr>
        <w:ind w:left="720"/>
        <w:rPr>
          <w:rFonts w:ascii="Arial" w:hAnsi="Arial" w:cs="Arial"/>
        </w:rPr>
      </w:pPr>
      <w:r w:rsidRPr="006D316E">
        <w:rPr>
          <w:rFonts w:ascii="Arial" w:hAnsi="Arial" w:cs="Arial"/>
        </w:rPr>
        <w:t>To clarify: Form number to report board officer changes to licensing.</w:t>
      </w:r>
    </w:p>
    <w:p w14:paraId="28006121" w14:textId="77777777" w:rsidR="006D316E" w:rsidRPr="006D316E" w:rsidRDefault="006D316E" w:rsidP="00603059">
      <w:pPr>
        <w:ind w:left="720"/>
        <w:rPr>
          <w:rFonts w:ascii="Arial" w:hAnsi="Arial" w:cs="Arial"/>
        </w:rPr>
      </w:pPr>
      <w:r w:rsidRPr="006D316E">
        <w:rPr>
          <w:rFonts w:ascii="Arial" w:hAnsi="Arial" w:cs="Arial"/>
        </w:rPr>
        <w:t xml:space="preserve">Jill Slaikeu 11:19 AM </w:t>
      </w:r>
    </w:p>
    <w:p w14:paraId="33289D23" w14:textId="2207F1B3" w:rsidR="006D316E" w:rsidRDefault="006D316E" w:rsidP="00603059">
      <w:pPr>
        <w:ind w:left="1440"/>
        <w:rPr>
          <w:rFonts w:ascii="Arial" w:hAnsi="Arial" w:cs="Arial"/>
        </w:rPr>
      </w:pPr>
      <w:r w:rsidRPr="006D316E">
        <w:rPr>
          <w:rFonts w:ascii="Arial" w:hAnsi="Arial" w:cs="Arial"/>
        </w:rPr>
        <w:t>There is no form number. Call your licensor or the Help Desk and tell them you need to update your licensing information. They will send your authorized agent a Change In Licensing Information Form. Help Desk number is 651-431-6624</w:t>
      </w:r>
    </w:p>
    <w:p w14:paraId="6B553C07" w14:textId="77777777" w:rsidR="00603059" w:rsidRPr="00603059" w:rsidRDefault="00603059" w:rsidP="00603059">
      <w:pPr>
        <w:rPr>
          <w:rFonts w:ascii="Arial" w:hAnsi="Arial" w:cs="Arial"/>
        </w:rPr>
      </w:pPr>
      <w:r w:rsidRPr="00603059">
        <w:rPr>
          <w:rFonts w:ascii="Arial" w:hAnsi="Arial" w:cs="Arial"/>
        </w:rPr>
        <w:t xml:space="preserve">Anonymous Attendee 11:21 AM </w:t>
      </w:r>
    </w:p>
    <w:p w14:paraId="3FECB741" w14:textId="77777777" w:rsidR="00603059" w:rsidRPr="00603059" w:rsidRDefault="00603059" w:rsidP="00603059">
      <w:pPr>
        <w:ind w:left="720"/>
        <w:rPr>
          <w:rFonts w:ascii="Arial" w:hAnsi="Arial" w:cs="Arial"/>
        </w:rPr>
      </w:pPr>
      <w:r w:rsidRPr="00603059">
        <w:rPr>
          <w:rFonts w:ascii="Arial" w:hAnsi="Arial" w:cs="Arial"/>
        </w:rPr>
        <w:t>How come providers have to use the counties as “middle men” it seems to add to time to a process that should be an A and B conversation not an A,B, and C. We do receive DHS’s vague reasoning for exception modifications however there is not an explanation for how they have come to the new number.</w:t>
      </w:r>
    </w:p>
    <w:p w14:paraId="773F02DD" w14:textId="77777777" w:rsidR="00603059" w:rsidRPr="00603059" w:rsidRDefault="00603059" w:rsidP="00603059">
      <w:pPr>
        <w:ind w:left="720"/>
        <w:rPr>
          <w:rFonts w:ascii="Arial" w:hAnsi="Arial" w:cs="Arial"/>
        </w:rPr>
      </w:pPr>
      <w:r w:rsidRPr="00603059">
        <w:rPr>
          <w:rFonts w:ascii="Arial" w:hAnsi="Arial" w:cs="Arial"/>
        </w:rPr>
        <w:t xml:space="preserve">Colin Stemper 11:26 AM </w:t>
      </w:r>
    </w:p>
    <w:p w14:paraId="475DD8B6" w14:textId="77777777" w:rsidR="00603059" w:rsidRPr="00603059" w:rsidRDefault="00603059" w:rsidP="00603059">
      <w:pPr>
        <w:ind w:left="1440"/>
        <w:rPr>
          <w:rFonts w:ascii="Arial" w:hAnsi="Arial" w:cs="Arial"/>
        </w:rPr>
      </w:pPr>
      <w:r w:rsidRPr="00603059">
        <w:rPr>
          <w:rFonts w:ascii="Arial" w:hAnsi="Arial" w:cs="Arial"/>
        </w:rPr>
        <w:t>Ultimately, DHS determines whether the requested exception rate is related to the person's extraordinary need and that the "framework math" is correctly applied. If one of these conditions are not met, a rate may be modified or request denied. By law, counties are the entities that submit requests to DHS.</w:t>
      </w:r>
    </w:p>
    <w:p w14:paraId="764FA4D7" w14:textId="77777777" w:rsidR="00603059" w:rsidRPr="00603059" w:rsidRDefault="00603059" w:rsidP="00603059">
      <w:pPr>
        <w:rPr>
          <w:rFonts w:ascii="Arial" w:hAnsi="Arial" w:cs="Arial"/>
        </w:rPr>
      </w:pPr>
      <w:r w:rsidRPr="00603059">
        <w:rPr>
          <w:rFonts w:ascii="Arial" w:hAnsi="Arial" w:cs="Arial"/>
        </w:rPr>
        <w:t xml:space="preserve">Colleen </w:t>
      </w:r>
      <w:proofErr w:type="spellStart"/>
      <w:r w:rsidRPr="00603059">
        <w:rPr>
          <w:rFonts w:ascii="Arial" w:hAnsi="Arial" w:cs="Arial"/>
        </w:rPr>
        <w:t>Krick</w:t>
      </w:r>
      <w:proofErr w:type="spellEnd"/>
      <w:r w:rsidRPr="00603059">
        <w:rPr>
          <w:rFonts w:ascii="Arial" w:hAnsi="Arial" w:cs="Arial"/>
        </w:rPr>
        <w:t xml:space="preserve">- Interact Center 11:24 AM </w:t>
      </w:r>
    </w:p>
    <w:p w14:paraId="6873CD6E" w14:textId="77777777" w:rsidR="00603059" w:rsidRPr="00603059" w:rsidRDefault="00603059" w:rsidP="00603059">
      <w:pPr>
        <w:ind w:left="720"/>
        <w:rPr>
          <w:rFonts w:ascii="Arial" w:hAnsi="Arial" w:cs="Arial"/>
        </w:rPr>
      </w:pPr>
      <w:r w:rsidRPr="00603059">
        <w:rPr>
          <w:rFonts w:ascii="Arial" w:hAnsi="Arial" w:cs="Arial"/>
        </w:rPr>
        <w:t>are those 2000 individuals at risk of losing their services/programs? How does this affect Waiver Reimagine and the combining of the waivers?</w:t>
      </w:r>
    </w:p>
    <w:p w14:paraId="3D9CE295" w14:textId="77777777" w:rsidR="00603059" w:rsidRPr="00603059" w:rsidRDefault="00603059" w:rsidP="00603059">
      <w:pPr>
        <w:ind w:left="720"/>
        <w:rPr>
          <w:rFonts w:ascii="Arial" w:hAnsi="Arial" w:cs="Arial"/>
        </w:rPr>
      </w:pPr>
      <w:r w:rsidRPr="00603059">
        <w:rPr>
          <w:rFonts w:ascii="Arial" w:hAnsi="Arial" w:cs="Arial"/>
        </w:rPr>
        <w:t xml:space="preserve">Amy Pearson 11:26 AM </w:t>
      </w:r>
    </w:p>
    <w:p w14:paraId="25D03167" w14:textId="46AD3E01" w:rsidR="006D316E" w:rsidRDefault="00603059" w:rsidP="00603059">
      <w:pPr>
        <w:ind w:left="1440"/>
        <w:rPr>
          <w:rFonts w:ascii="Arial" w:hAnsi="Arial" w:cs="Arial"/>
        </w:rPr>
      </w:pPr>
      <w:r w:rsidRPr="00603059">
        <w:rPr>
          <w:rFonts w:ascii="Arial" w:hAnsi="Arial" w:cs="Arial"/>
        </w:rPr>
        <w:t xml:space="preserve">They will remain on the DD waiver unless SMRT performs a disability review and determines they do not meet disability criteria.  We do not know at this time from SMRT's perspective how this will be impacted by waiver reimagine. We do disability </w:t>
      </w:r>
      <w:r w:rsidRPr="00603059">
        <w:rPr>
          <w:rFonts w:ascii="Arial" w:hAnsi="Arial" w:cs="Arial"/>
        </w:rPr>
        <w:lastRenderedPageBreak/>
        <w:t>determinations for all applicants for HCBS who have not already been certified disabled by SSSA.</w:t>
      </w:r>
    </w:p>
    <w:p w14:paraId="10F4314E" w14:textId="77777777" w:rsidR="002D68D8" w:rsidRPr="002D68D8" w:rsidRDefault="002D68D8" w:rsidP="002D68D8">
      <w:pPr>
        <w:rPr>
          <w:rFonts w:ascii="Arial" w:hAnsi="Arial" w:cs="Arial"/>
        </w:rPr>
      </w:pPr>
      <w:r w:rsidRPr="002D68D8">
        <w:rPr>
          <w:rFonts w:ascii="Arial" w:hAnsi="Arial" w:cs="Arial"/>
        </w:rPr>
        <w:t xml:space="preserve">Julie </w:t>
      </w:r>
      <w:proofErr w:type="spellStart"/>
      <w:r w:rsidRPr="002D68D8">
        <w:rPr>
          <w:rFonts w:ascii="Arial" w:hAnsi="Arial" w:cs="Arial"/>
        </w:rPr>
        <w:t>Bogenholm</w:t>
      </w:r>
      <w:proofErr w:type="spellEnd"/>
      <w:r w:rsidRPr="002D68D8">
        <w:rPr>
          <w:rFonts w:ascii="Arial" w:hAnsi="Arial" w:cs="Arial"/>
        </w:rPr>
        <w:t xml:space="preserve"> 11:24 AM </w:t>
      </w:r>
    </w:p>
    <w:p w14:paraId="031448A5" w14:textId="77777777" w:rsidR="002D68D8" w:rsidRPr="002D68D8" w:rsidRDefault="002D68D8" w:rsidP="00DA0B6B">
      <w:pPr>
        <w:ind w:left="720"/>
        <w:rPr>
          <w:rFonts w:ascii="Arial" w:hAnsi="Arial" w:cs="Arial"/>
        </w:rPr>
      </w:pPr>
      <w:r w:rsidRPr="002D68D8">
        <w:rPr>
          <w:rFonts w:ascii="Arial" w:hAnsi="Arial" w:cs="Arial"/>
        </w:rPr>
        <w:t>We have a couple of backgrounds that are taking significant time, one has been 2 months for someone with a very common name.  We really need this person to be able to start working, is there any way to expedite?</w:t>
      </w:r>
    </w:p>
    <w:p w14:paraId="3C33841C" w14:textId="77777777" w:rsidR="002D68D8" w:rsidRPr="002D68D8" w:rsidRDefault="002D68D8" w:rsidP="00DA0B6B">
      <w:pPr>
        <w:ind w:left="720"/>
        <w:rPr>
          <w:rFonts w:ascii="Arial" w:hAnsi="Arial" w:cs="Arial"/>
        </w:rPr>
      </w:pPr>
      <w:r w:rsidRPr="002D68D8">
        <w:rPr>
          <w:rFonts w:ascii="Arial" w:hAnsi="Arial" w:cs="Arial"/>
        </w:rPr>
        <w:t xml:space="preserve">Ellen Dehmer Tsai- DHS 11:33 AM </w:t>
      </w:r>
    </w:p>
    <w:p w14:paraId="33C7FB8F" w14:textId="3FF06725" w:rsidR="00577E3D" w:rsidRDefault="002D68D8" w:rsidP="00DA0B6B">
      <w:pPr>
        <w:ind w:left="1440"/>
        <w:rPr>
          <w:rFonts w:ascii="Arial" w:hAnsi="Arial" w:cs="Arial"/>
        </w:rPr>
      </w:pPr>
      <w:r w:rsidRPr="002D68D8">
        <w:rPr>
          <w:rFonts w:ascii="Arial" w:hAnsi="Arial" w:cs="Arial"/>
        </w:rPr>
        <w:t>We encourage you to contact the Background Studies Contact Center at (651) 431-6620 for questions related to a specific background study status. All studies are processed in the order in which they are received. Eighty-five percent of background studies clear within 24-48 hours. The other 15 percent may require a researcher to review records or request information from another state.</w:t>
      </w:r>
    </w:p>
    <w:p w14:paraId="2B55AF7F" w14:textId="77777777" w:rsidR="002D68D8" w:rsidRPr="002D68D8" w:rsidRDefault="002D68D8" w:rsidP="002D68D8">
      <w:pPr>
        <w:rPr>
          <w:rFonts w:ascii="Arial" w:hAnsi="Arial" w:cs="Arial"/>
        </w:rPr>
      </w:pPr>
      <w:proofErr w:type="spellStart"/>
      <w:r w:rsidRPr="002D68D8">
        <w:rPr>
          <w:rFonts w:ascii="Arial" w:hAnsi="Arial" w:cs="Arial"/>
        </w:rPr>
        <w:t>tracy</w:t>
      </w:r>
      <w:proofErr w:type="spellEnd"/>
      <w:r w:rsidRPr="002D68D8">
        <w:rPr>
          <w:rFonts w:ascii="Arial" w:hAnsi="Arial" w:cs="Arial"/>
        </w:rPr>
        <w:t xml:space="preserve"> murphy - 11:34 AM </w:t>
      </w:r>
    </w:p>
    <w:p w14:paraId="113A683E" w14:textId="77777777" w:rsidR="002D68D8" w:rsidRPr="002D68D8" w:rsidRDefault="002D68D8" w:rsidP="002D68D8">
      <w:pPr>
        <w:ind w:left="720"/>
        <w:rPr>
          <w:rFonts w:ascii="Arial" w:hAnsi="Arial" w:cs="Arial"/>
        </w:rPr>
      </w:pPr>
      <w:r w:rsidRPr="002D68D8">
        <w:rPr>
          <w:rFonts w:ascii="Arial" w:hAnsi="Arial" w:cs="Arial"/>
        </w:rPr>
        <w:t>Why are we getting charged to add a new ‘patient’ to EVV? This is going to be a significant ongoing expense for us based on our early crisis intervention model - not really a ‘free’ offering then is it?</w:t>
      </w:r>
    </w:p>
    <w:p w14:paraId="04B1D827" w14:textId="72DAA5BF" w:rsidR="002D68D8" w:rsidRDefault="002D68D8" w:rsidP="002D68D8">
      <w:pPr>
        <w:ind w:left="720"/>
        <w:rPr>
          <w:rFonts w:ascii="Arial" w:hAnsi="Arial" w:cs="Arial"/>
        </w:rPr>
      </w:pPr>
      <w:r w:rsidRPr="002D68D8">
        <w:rPr>
          <w:rFonts w:ascii="Arial" w:hAnsi="Arial" w:cs="Arial"/>
        </w:rPr>
        <w:t>This question has been answered live</w:t>
      </w:r>
    </w:p>
    <w:p w14:paraId="66FC5AC2" w14:textId="77777777" w:rsidR="002D68D8" w:rsidRPr="002D68D8" w:rsidRDefault="002D68D8" w:rsidP="002D68D8">
      <w:pPr>
        <w:ind w:left="720"/>
        <w:rPr>
          <w:rFonts w:ascii="Arial" w:hAnsi="Arial" w:cs="Arial"/>
        </w:rPr>
      </w:pPr>
      <w:r w:rsidRPr="002D68D8">
        <w:rPr>
          <w:rFonts w:ascii="Arial" w:hAnsi="Arial" w:cs="Arial"/>
        </w:rPr>
        <w:t xml:space="preserve">Mary Lenertz, DSD 11:36 AM </w:t>
      </w:r>
    </w:p>
    <w:p w14:paraId="49159203" w14:textId="16EF3907" w:rsidR="002D68D8" w:rsidRDefault="002D68D8" w:rsidP="002D68D8">
      <w:pPr>
        <w:ind w:left="1440"/>
        <w:rPr>
          <w:rFonts w:ascii="Arial" w:hAnsi="Arial" w:cs="Arial"/>
        </w:rPr>
      </w:pPr>
      <w:r w:rsidRPr="002D68D8">
        <w:rPr>
          <w:rFonts w:ascii="Arial" w:hAnsi="Arial" w:cs="Arial"/>
        </w:rPr>
        <w:t>EVV Email (</w:t>
      </w:r>
      <w:hyperlink r:id="rId9" w:history="1">
        <w:r w:rsidR="00DA0B6B" w:rsidRPr="002910B3">
          <w:rPr>
            <w:rStyle w:val="Hyperlink"/>
            <w:rFonts w:ascii="Arial" w:hAnsi="Arial" w:cs="Arial"/>
          </w:rPr>
          <w:t>dhs.128@state.mn.us</w:t>
        </w:r>
      </w:hyperlink>
      <w:r w:rsidRPr="002D68D8">
        <w:rPr>
          <w:rFonts w:ascii="Arial" w:hAnsi="Arial" w:cs="Arial"/>
        </w:rPr>
        <w:t>)</w:t>
      </w:r>
    </w:p>
    <w:p w14:paraId="2D4FFC93" w14:textId="77777777" w:rsidR="002D68D8" w:rsidRPr="002D68D8" w:rsidRDefault="002D68D8" w:rsidP="002D68D8">
      <w:pPr>
        <w:rPr>
          <w:rFonts w:ascii="Arial" w:hAnsi="Arial" w:cs="Arial"/>
        </w:rPr>
      </w:pPr>
      <w:r w:rsidRPr="002D68D8">
        <w:rPr>
          <w:rFonts w:ascii="Arial" w:hAnsi="Arial" w:cs="Arial"/>
        </w:rPr>
        <w:t xml:space="preserve">Anonymous Attendee 11:35 AM </w:t>
      </w:r>
    </w:p>
    <w:p w14:paraId="70996E36" w14:textId="77777777" w:rsidR="002D68D8" w:rsidRPr="002D68D8" w:rsidRDefault="002D68D8" w:rsidP="00DA0B6B">
      <w:pPr>
        <w:ind w:left="720"/>
        <w:rPr>
          <w:rFonts w:ascii="Arial" w:hAnsi="Arial" w:cs="Arial"/>
        </w:rPr>
      </w:pPr>
      <w:r w:rsidRPr="002D68D8">
        <w:rPr>
          <w:rFonts w:ascii="Arial" w:hAnsi="Arial" w:cs="Arial"/>
        </w:rPr>
        <w:t>we have noticed the regional variance has changed, resulting in lower service rates for the same services (same staffing hours, etc. from 2022 to 2023) Is there a reason behind the regional changes</w:t>
      </w:r>
    </w:p>
    <w:p w14:paraId="01772323" w14:textId="54C77935" w:rsidR="00603059" w:rsidRDefault="002D68D8" w:rsidP="00DA0B6B">
      <w:pPr>
        <w:ind w:left="720"/>
        <w:rPr>
          <w:rFonts w:ascii="Arial" w:hAnsi="Arial" w:cs="Arial"/>
        </w:rPr>
      </w:pPr>
      <w:r w:rsidRPr="002D68D8">
        <w:rPr>
          <w:rFonts w:ascii="Arial" w:hAnsi="Arial" w:cs="Arial"/>
        </w:rPr>
        <w:t>This question has been answered live</w:t>
      </w:r>
    </w:p>
    <w:p w14:paraId="13F59081" w14:textId="77777777" w:rsidR="002D68D8" w:rsidRPr="002D68D8" w:rsidRDefault="002D68D8" w:rsidP="002D68D8">
      <w:pPr>
        <w:rPr>
          <w:rFonts w:ascii="Arial" w:hAnsi="Arial" w:cs="Arial"/>
        </w:rPr>
      </w:pPr>
      <w:r w:rsidRPr="002D68D8">
        <w:rPr>
          <w:rFonts w:ascii="Arial" w:hAnsi="Arial" w:cs="Arial"/>
        </w:rPr>
        <w:t xml:space="preserve">Anonymous Attendee 11:37 AM </w:t>
      </w:r>
    </w:p>
    <w:p w14:paraId="4EB5569D" w14:textId="77777777" w:rsidR="002D68D8" w:rsidRPr="002D68D8" w:rsidRDefault="002D68D8" w:rsidP="00DA0B6B">
      <w:pPr>
        <w:ind w:left="720"/>
        <w:rPr>
          <w:rFonts w:ascii="Arial" w:hAnsi="Arial" w:cs="Arial"/>
        </w:rPr>
      </w:pPr>
      <w:r w:rsidRPr="002D68D8">
        <w:rPr>
          <w:rFonts w:ascii="Arial" w:hAnsi="Arial" w:cs="Arial"/>
        </w:rPr>
        <w:t xml:space="preserve">How do we receive our EVV credentials so we can use HHA as an aggregator only and </w:t>
      </w:r>
      <w:proofErr w:type="spellStart"/>
      <w:r w:rsidRPr="002D68D8">
        <w:rPr>
          <w:rFonts w:ascii="Arial" w:hAnsi="Arial" w:cs="Arial"/>
        </w:rPr>
        <w:t>Therap</w:t>
      </w:r>
      <w:proofErr w:type="spellEnd"/>
      <w:r w:rsidRPr="002D68D8">
        <w:rPr>
          <w:rFonts w:ascii="Arial" w:hAnsi="Arial" w:cs="Arial"/>
        </w:rPr>
        <w:t xml:space="preserve"> as our third party vendor? We have requested this from HHA several times and have not received this information.</w:t>
      </w:r>
    </w:p>
    <w:p w14:paraId="0381C052" w14:textId="3804A0B3" w:rsidR="002D68D8" w:rsidRDefault="002D68D8" w:rsidP="00DA0B6B">
      <w:pPr>
        <w:ind w:left="720"/>
        <w:rPr>
          <w:rFonts w:ascii="Arial" w:hAnsi="Arial" w:cs="Arial"/>
        </w:rPr>
      </w:pPr>
      <w:r w:rsidRPr="002D68D8">
        <w:rPr>
          <w:rFonts w:ascii="Arial" w:hAnsi="Arial" w:cs="Arial"/>
        </w:rPr>
        <w:t>This question has been answered live</w:t>
      </w:r>
    </w:p>
    <w:p w14:paraId="7C5BC038" w14:textId="77777777" w:rsidR="002D68D8" w:rsidRPr="002D68D8" w:rsidRDefault="002D68D8" w:rsidP="002D68D8">
      <w:pPr>
        <w:rPr>
          <w:rFonts w:ascii="Arial" w:hAnsi="Arial" w:cs="Arial"/>
        </w:rPr>
      </w:pPr>
      <w:r w:rsidRPr="002D68D8">
        <w:rPr>
          <w:rFonts w:ascii="Arial" w:hAnsi="Arial" w:cs="Arial"/>
        </w:rPr>
        <w:t xml:space="preserve">Anonymous Attendee 11:38 AM </w:t>
      </w:r>
    </w:p>
    <w:p w14:paraId="66EA1C74" w14:textId="77777777" w:rsidR="002D68D8" w:rsidRPr="002D68D8" w:rsidRDefault="002D68D8" w:rsidP="00DA0B6B">
      <w:pPr>
        <w:ind w:left="720"/>
        <w:rPr>
          <w:rFonts w:ascii="Arial" w:hAnsi="Arial" w:cs="Arial"/>
        </w:rPr>
      </w:pPr>
      <w:r w:rsidRPr="002D68D8">
        <w:rPr>
          <w:rFonts w:ascii="Arial" w:hAnsi="Arial" w:cs="Arial"/>
        </w:rPr>
        <w:t>We have a staff who is refusing to do EVV... Can they continue working through this year or what is the date we need to end their employment?</w:t>
      </w:r>
    </w:p>
    <w:p w14:paraId="2495B8A3" w14:textId="3E526E93" w:rsidR="002D68D8" w:rsidRDefault="002D68D8" w:rsidP="00DA0B6B">
      <w:pPr>
        <w:ind w:left="720"/>
        <w:rPr>
          <w:rFonts w:ascii="Arial" w:hAnsi="Arial" w:cs="Arial"/>
        </w:rPr>
      </w:pPr>
      <w:r w:rsidRPr="002D68D8">
        <w:rPr>
          <w:rFonts w:ascii="Arial" w:hAnsi="Arial" w:cs="Arial"/>
        </w:rPr>
        <w:t>This question has been answered live</w:t>
      </w:r>
    </w:p>
    <w:p w14:paraId="224F31A4" w14:textId="77777777" w:rsidR="00DA0B6B" w:rsidRDefault="00DA0B6B" w:rsidP="002D68D8">
      <w:pPr>
        <w:rPr>
          <w:rFonts w:ascii="Arial" w:hAnsi="Arial" w:cs="Arial"/>
        </w:rPr>
      </w:pPr>
    </w:p>
    <w:p w14:paraId="4D0CD5E7" w14:textId="726B880C" w:rsidR="002D68D8" w:rsidRPr="002D68D8" w:rsidRDefault="002D68D8" w:rsidP="002D68D8">
      <w:pPr>
        <w:rPr>
          <w:rFonts w:ascii="Arial" w:hAnsi="Arial" w:cs="Arial"/>
        </w:rPr>
      </w:pPr>
      <w:r w:rsidRPr="002D68D8">
        <w:rPr>
          <w:rFonts w:ascii="Arial" w:hAnsi="Arial" w:cs="Arial"/>
        </w:rPr>
        <w:lastRenderedPageBreak/>
        <w:t xml:space="preserve">Mary Lenertz, DSD 11:40 AM </w:t>
      </w:r>
    </w:p>
    <w:p w14:paraId="76415563" w14:textId="5F5551DF" w:rsidR="002D68D8" w:rsidRDefault="002D68D8" w:rsidP="00DA0B6B">
      <w:pPr>
        <w:ind w:left="720"/>
        <w:rPr>
          <w:rFonts w:ascii="Arial" w:hAnsi="Arial" w:cs="Arial"/>
        </w:rPr>
      </w:pPr>
      <w:r w:rsidRPr="002D68D8">
        <w:rPr>
          <w:rFonts w:ascii="Arial" w:hAnsi="Arial" w:cs="Arial"/>
        </w:rPr>
        <w:t>EVV Email (</w:t>
      </w:r>
      <w:hyperlink r:id="rId10" w:history="1">
        <w:r w:rsidRPr="002910B3">
          <w:rPr>
            <w:rStyle w:val="Hyperlink"/>
            <w:rFonts w:ascii="Arial" w:hAnsi="Arial" w:cs="Arial"/>
          </w:rPr>
          <w:t>dhs.128@state.mn.us</w:t>
        </w:r>
      </w:hyperlink>
      <w:r w:rsidRPr="002D68D8">
        <w:rPr>
          <w:rFonts w:ascii="Arial" w:hAnsi="Arial" w:cs="Arial"/>
        </w:rPr>
        <w:t>)</w:t>
      </w:r>
    </w:p>
    <w:p w14:paraId="3DB41EBF" w14:textId="77777777" w:rsidR="002D68D8" w:rsidRPr="002D68D8" w:rsidRDefault="002D68D8" w:rsidP="002D68D8">
      <w:pPr>
        <w:rPr>
          <w:rFonts w:ascii="Arial" w:hAnsi="Arial" w:cs="Arial"/>
        </w:rPr>
      </w:pPr>
      <w:r w:rsidRPr="002D68D8">
        <w:rPr>
          <w:rFonts w:ascii="Arial" w:hAnsi="Arial" w:cs="Arial"/>
        </w:rPr>
        <w:t xml:space="preserve">Anonymous Attendee 11:40 AM </w:t>
      </w:r>
    </w:p>
    <w:p w14:paraId="420C6183" w14:textId="77777777" w:rsidR="002D68D8" w:rsidRPr="002D68D8" w:rsidRDefault="002D68D8" w:rsidP="00DA0B6B">
      <w:pPr>
        <w:ind w:left="720"/>
        <w:rPr>
          <w:rFonts w:ascii="Arial" w:hAnsi="Arial" w:cs="Arial"/>
        </w:rPr>
      </w:pPr>
      <w:r w:rsidRPr="002D68D8">
        <w:rPr>
          <w:rFonts w:ascii="Arial" w:hAnsi="Arial" w:cs="Arial"/>
        </w:rPr>
        <w:t>Rates question...what are the options of the provider when the case manager will not approve the hours that are needed to properly support the person served?</w:t>
      </w:r>
    </w:p>
    <w:p w14:paraId="61D309C3" w14:textId="28F3C971" w:rsidR="002D68D8" w:rsidRDefault="002D68D8" w:rsidP="00DA0B6B">
      <w:pPr>
        <w:ind w:left="720"/>
        <w:rPr>
          <w:rFonts w:ascii="Arial" w:hAnsi="Arial" w:cs="Arial"/>
        </w:rPr>
      </w:pPr>
      <w:r w:rsidRPr="002D68D8">
        <w:rPr>
          <w:rFonts w:ascii="Arial" w:hAnsi="Arial" w:cs="Arial"/>
        </w:rPr>
        <w:t>This question has been answered live</w:t>
      </w:r>
    </w:p>
    <w:p w14:paraId="2B83BD68" w14:textId="780611F3" w:rsidR="002D68D8" w:rsidRDefault="002D68D8" w:rsidP="002D68D8">
      <w:pPr>
        <w:rPr>
          <w:rFonts w:ascii="Arial" w:hAnsi="Arial" w:cs="Arial"/>
        </w:rPr>
      </w:pPr>
    </w:p>
    <w:p w14:paraId="1BEB88F2" w14:textId="77777777" w:rsidR="002D68D8" w:rsidRDefault="002D68D8" w:rsidP="002D68D8">
      <w:pPr>
        <w:rPr>
          <w:rFonts w:ascii="Arial" w:hAnsi="Arial" w:cs="Arial"/>
        </w:rPr>
      </w:pPr>
    </w:p>
    <w:p w14:paraId="64845353" w14:textId="61A5E17A" w:rsidR="004735FE" w:rsidRPr="00886160" w:rsidRDefault="004735FE" w:rsidP="008C17E1">
      <w:pPr>
        <w:rPr>
          <w:rFonts w:ascii="Arial" w:hAnsi="Arial" w:cs="Arial"/>
        </w:rPr>
      </w:pPr>
      <w:r w:rsidRPr="00886160">
        <w:rPr>
          <w:rFonts w:ascii="Arial" w:hAnsi="Arial" w:cs="Arial"/>
        </w:rPr>
        <w:br w:type="page"/>
      </w:r>
    </w:p>
    <w:p w14:paraId="437D8F30" w14:textId="036A4AF8" w:rsidR="004735FE" w:rsidRDefault="004735FE">
      <w:pPr>
        <w:rPr>
          <w:rFonts w:ascii="Arial" w:hAnsi="Arial" w:cs="Arial"/>
          <w:b/>
          <w:u w:val="single"/>
        </w:rPr>
      </w:pPr>
      <w:r w:rsidRPr="00886160">
        <w:rPr>
          <w:rFonts w:ascii="Arial" w:hAnsi="Arial" w:cs="Arial"/>
          <w:b/>
          <w:u w:val="single"/>
        </w:rPr>
        <w:lastRenderedPageBreak/>
        <w:t>Chat Panel</w:t>
      </w:r>
    </w:p>
    <w:p w14:paraId="0D763528" w14:textId="77777777" w:rsidR="006D316E" w:rsidRPr="006D316E" w:rsidRDefault="006D316E" w:rsidP="006D316E">
      <w:pPr>
        <w:rPr>
          <w:rFonts w:ascii="Arial" w:hAnsi="Arial" w:cs="Arial"/>
          <w:bCs/>
        </w:rPr>
      </w:pPr>
      <w:r w:rsidRPr="006D316E">
        <w:rPr>
          <w:rFonts w:ascii="Arial" w:hAnsi="Arial" w:cs="Arial"/>
          <w:bCs/>
        </w:rPr>
        <w:t>From Jill Slaikeu to All Panelists 11:14 AM</w:t>
      </w:r>
    </w:p>
    <w:p w14:paraId="0AE1F2C9" w14:textId="60164D24" w:rsidR="006D316E" w:rsidRPr="006D316E" w:rsidRDefault="006D316E" w:rsidP="00603059">
      <w:pPr>
        <w:ind w:left="720"/>
        <w:rPr>
          <w:rFonts w:ascii="Arial" w:hAnsi="Arial" w:cs="Arial"/>
          <w:bCs/>
        </w:rPr>
      </w:pPr>
      <w:r w:rsidRPr="006D316E">
        <w:rPr>
          <w:rFonts w:ascii="Arial" w:hAnsi="Arial" w:cs="Arial"/>
          <w:bCs/>
        </w:rPr>
        <w:t xml:space="preserve">Record retention is found in Minnesota Statues, </w:t>
      </w:r>
      <w:hyperlink r:id="rId11" w:history="1">
        <w:r w:rsidRPr="00DA0B6B">
          <w:rPr>
            <w:rStyle w:val="Hyperlink"/>
            <w:rFonts w:ascii="Arial" w:hAnsi="Arial" w:cs="Arial"/>
            <w:bCs/>
          </w:rPr>
          <w:t>section 245A.041</w:t>
        </w:r>
      </w:hyperlink>
      <w:r w:rsidRPr="006D316E">
        <w:rPr>
          <w:rFonts w:ascii="Arial" w:hAnsi="Arial" w:cs="Arial"/>
          <w:bCs/>
        </w:rPr>
        <w:t>. This applies to all DHS-licensed programs.</w:t>
      </w:r>
    </w:p>
    <w:p w14:paraId="01B83FFE" w14:textId="506E2BC0" w:rsidR="00FE179F" w:rsidRDefault="006D316E" w:rsidP="00603059">
      <w:pPr>
        <w:ind w:left="720"/>
        <w:rPr>
          <w:rFonts w:ascii="Arial" w:hAnsi="Arial" w:cs="Arial"/>
          <w:bCs/>
        </w:rPr>
      </w:pPr>
      <w:r w:rsidRPr="006D316E">
        <w:rPr>
          <w:rFonts w:ascii="Arial" w:hAnsi="Arial" w:cs="Arial"/>
          <w:bCs/>
        </w:rPr>
        <w:t xml:space="preserve">If you have questions about who is a "controlling individual" for Licensing please refer to Minnesota Statutes, </w:t>
      </w:r>
      <w:hyperlink r:id="rId12" w:anchor="stat.245A.02.5a" w:history="1">
        <w:r w:rsidRPr="00DA0B6B">
          <w:rPr>
            <w:rStyle w:val="Hyperlink"/>
            <w:rFonts w:ascii="Arial" w:hAnsi="Arial" w:cs="Arial"/>
            <w:bCs/>
          </w:rPr>
          <w:t>section 245A.02, subdivision 5a</w:t>
        </w:r>
      </w:hyperlink>
      <w:r w:rsidRPr="006D316E">
        <w:rPr>
          <w:rFonts w:ascii="Arial" w:hAnsi="Arial" w:cs="Arial"/>
          <w:bCs/>
        </w:rPr>
        <w:t>.</w:t>
      </w:r>
    </w:p>
    <w:p w14:paraId="2C004C1D" w14:textId="77777777" w:rsidR="002D68D8" w:rsidRPr="002D68D8" w:rsidRDefault="002D68D8" w:rsidP="002D68D8">
      <w:pPr>
        <w:rPr>
          <w:rFonts w:ascii="Arial" w:hAnsi="Arial" w:cs="Arial"/>
          <w:bCs/>
        </w:rPr>
      </w:pPr>
      <w:r w:rsidRPr="002D68D8">
        <w:rPr>
          <w:rFonts w:ascii="Arial" w:hAnsi="Arial" w:cs="Arial"/>
          <w:bCs/>
        </w:rPr>
        <w:t>From Colin Stemper to All Panelists 11:38 AM</w:t>
      </w:r>
    </w:p>
    <w:p w14:paraId="6B319A07" w14:textId="60D2D1A0" w:rsidR="006D316E" w:rsidRDefault="002D68D8" w:rsidP="00DA0B6B">
      <w:pPr>
        <w:ind w:left="720"/>
        <w:rPr>
          <w:rFonts w:ascii="Arial" w:hAnsi="Arial" w:cs="Arial"/>
          <w:bCs/>
        </w:rPr>
      </w:pPr>
      <w:r w:rsidRPr="002D68D8">
        <w:rPr>
          <w:rFonts w:ascii="Arial" w:hAnsi="Arial" w:cs="Arial"/>
          <w:bCs/>
        </w:rPr>
        <w:t xml:space="preserve">Here is more information about the regional variance factor: </w:t>
      </w:r>
      <w:hyperlink r:id="rId13" w:history="1">
        <w:r w:rsidR="00DA0B6B" w:rsidRPr="002910B3">
          <w:rPr>
            <w:rStyle w:val="Hyperlink"/>
            <w:rFonts w:ascii="Arial" w:hAnsi="Arial" w:cs="Arial"/>
            <w:bCs/>
          </w:rPr>
          <w:t>https://mn.gov/dhs/partners-and-providers/news-initiatives-reports-workgroups/long-term-services-and-supports/disability-waiver-rates-system/variance-factors.jsp</w:t>
        </w:r>
      </w:hyperlink>
      <w:r w:rsidR="00DA0B6B">
        <w:rPr>
          <w:rFonts w:ascii="Arial" w:hAnsi="Arial" w:cs="Arial"/>
          <w:bCs/>
        </w:rPr>
        <w:t xml:space="preserve"> </w:t>
      </w:r>
    </w:p>
    <w:p w14:paraId="6C2E5C54" w14:textId="77777777" w:rsidR="002D68D8" w:rsidRPr="002D68D8" w:rsidRDefault="002D68D8" w:rsidP="002D68D8">
      <w:pPr>
        <w:rPr>
          <w:rFonts w:ascii="Arial" w:hAnsi="Arial" w:cs="Arial"/>
          <w:bCs/>
        </w:rPr>
      </w:pPr>
      <w:r w:rsidRPr="002D68D8">
        <w:rPr>
          <w:rFonts w:ascii="Arial" w:hAnsi="Arial" w:cs="Arial"/>
          <w:bCs/>
        </w:rPr>
        <w:t>From ARRM Admin to Everyone 11:41 AM</w:t>
      </w:r>
    </w:p>
    <w:p w14:paraId="73AE9DDC" w14:textId="20644448" w:rsidR="00577E3D" w:rsidRDefault="002D68D8" w:rsidP="00DA0B6B">
      <w:pPr>
        <w:ind w:left="720"/>
        <w:rPr>
          <w:rFonts w:ascii="Arial" w:hAnsi="Arial" w:cs="Arial"/>
          <w:bCs/>
        </w:rPr>
      </w:pPr>
      <w:r w:rsidRPr="002D68D8">
        <w:rPr>
          <w:rFonts w:ascii="Arial" w:hAnsi="Arial" w:cs="Arial"/>
          <w:bCs/>
        </w:rPr>
        <w:t xml:space="preserve">EVV: </w:t>
      </w:r>
      <w:hyperlink r:id="rId14" w:history="1">
        <w:r w:rsidRPr="002910B3">
          <w:rPr>
            <w:rStyle w:val="Hyperlink"/>
            <w:rFonts w:ascii="Arial" w:hAnsi="Arial" w:cs="Arial"/>
            <w:bCs/>
          </w:rPr>
          <w:t>dhs.128@state.mn.us</w:t>
        </w:r>
      </w:hyperlink>
    </w:p>
    <w:p w14:paraId="3D3A6EEB" w14:textId="419C523A" w:rsidR="002D68D8" w:rsidRDefault="002D68D8" w:rsidP="002D68D8">
      <w:pPr>
        <w:rPr>
          <w:rFonts w:ascii="Arial" w:hAnsi="Arial" w:cs="Arial"/>
          <w:bCs/>
        </w:rPr>
      </w:pPr>
    </w:p>
    <w:p w14:paraId="250B4D45" w14:textId="77777777" w:rsidR="002D68D8" w:rsidRPr="00763F98" w:rsidRDefault="002D68D8" w:rsidP="002D68D8">
      <w:pPr>
        <w:rPr>
          <w:rFonts w:ascii="Arial" w:hAnsi="Arial" w:cs="Arial"/>
          <w:bCs/>
        </w:rPr>
      </w:pPr>
    </w:p>
    <w:sectPr w:rsidR="002D68D8" w:rsidRPr="00763F98" w:rsidSect="004520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540DD"/>
    <w:multiLevelType w:val="hybridMultilevel"/>
    <w:tmpl w:val="4ED81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724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FE"/>
    <w:rsid w:val="00003E85"/>
    <w:rsid w:val="000052A7"/>
    <w:rsid w:val="00005412"/>
    <w:rsid w:val="0000682D"/>
    <w:rsid w:val="00011A18"/>
    <w:rsid w:val="00012B60"/>
    <w:rsid w:val="00020B7C"/>
    <w:rsid w:val="00025396"/>
    <w:rsid w:val="0004044B"/>
    <w:rsid w:val="00043C4E"/>
    <w:rsid w:val="00044DC6"/>
    <w:rsid w:val="00045392"/>
    <w:rsid w:val="0004649A"/>
    <w:rsid w:val="00046A66"/>
    <w:rsid w:val="000478CF"/>
    <w:rsid w:val="00062868"/>
    <w:rsid w:val="000726CD"/>
    <w:rsid w:val="00076D3A"/>
    <w:rsid w:val="00083534"/>
    <w:rsid w:val="00083E80"/>
    <w:rsid w:val="0009428C"/>
    <w:rsid w:val="000C110B"/>
    <w:rsid w:val="000C1152"/>
    <w:rsid w:val="000C25A4"/>
    <w:rsid w:val="000C3646"/>
    <w:rsid w:val="000D1F87"/>
    <w:rsid w:val="000D6C72"/>
    <w:rsid w:val="00100D3C"/>
    <w:rsid w:val="0010416F"/>
    <w:rsid w:val="00120004"/>
    <w:rsid w:val="001238F4"/>
    <w:rsid w:val="001468A5"/>
    <w:rsid w:val="00147F7B"/>
    <w:rsid w:val="00150878"/>
    <w:rsid w:val="00163FD6"/>
    <w:rsid w:val="00165A15"/>
    <w:rsid w:val="0017703F"/>
    <w:rsid w:val="00180BA2"/>
    <w:rsid w:val="001A7935"/>
    <w:rsid w:val="001B3FD5"/>
    <w:rsid w:val="001B7901"/>
    <w:rsid w:val="001C28BC"/>
    <w:rsid w:val="001C486D"/>
    <w:rsid w:val="002110EB"/>
    <w:rsid w:val="00216D13"/>
    <w:rsid w:val="00245320"/>
    <w:rsid w:val="00252EDC"/>
    <w:rsid w:val="00262364"/>
    <w:rsid w:val="002848C2"/>
    <w:rsid w:val="002B53C3"/>
    <w:rsid w:val="002D62FF"/>
    <w:rsid w:val="002D68D8"/>
    <w:rsid w:val="002F3B7F"/>
    <w:rsid w:val="00300714"/>
    <w:rsid w:val="00307505"/>
    <w:rsid w:val="00315DCC"/>
    <w:rsid w:val="003236F2"/>
    <w:rsid w:val="003269BC"/>
    <w:rsid w:val="0033789C"/>
    <w:rsid w:val="00342B9E"/>
    <w:rsid w:val="00370741"/>
    <w:rsid w:val="00371B54"/>
    <w:rsid w:val="003842F7"/>
    <w:rsid w:val="003B0C76"/>
    <w:rsid w:val="003B2EC8"/>
    <w:rsid w:val="003B6B1C"/>
    <w:rsid w:val="003C581F"/>
    <w:rsid w:val="003E0797"/>
    <w:rsid w:val="003E3C6F"/>
    <w:rsid w:val="003F1C0D"/>
    <w:rsid w:val="003F77FC"/>
    <w:rsid w:val="00403FAE"/>
    <w:rsid w:val="0040489C"/>
    <w:rsid w:val="00406621"/>
    <w:rsid w:val="0040683C"/>
    <w:rsid w:val="00407C30"/>
    <w:rsid w:val="0041210A"/>
    <w:rsid w:val="0042451C"/>
    <w:rsid w:val="004304E7"/>
    <w:rsid w:val="00452045"/>
    <w:rsid w:val="00455118"/>
    <w:rsid w:val="0046636B"/>
    <w:rsid w:val="004735FE"/>
    <w:rsid w:val="00497F75"/>
    <w:rsid w:val="004C1D47"/>
    <w:rsid w:val="004C23C8"/>
    <w:rsid w:val="004D215A"/>
    <w:rsid w:val="004D665B"/>
    <w:rsid w:val="004E2124"/>
    <w:rsid w:val="004E3EC2"/>
    <w:rsid w:val="004E7562"/>
    <w:rsid w:val="00501703"/>
    <w:rsid w:val="005032F8"/>
    <w:rsid w:val="00506047"/>
    <w:rsid w:val="005116F3"/>
    <w:rsid w:val="00540B21"/>
    <w:rsid w:val="005412D9"/>
    <w:rsid w:val="005435F6"/>
    <w:rsid w:val="00563657"/>
    <w:rsid w:val="00567079"/>
    <w:rsid w:val="00577E3D"/>
    <w:rsid w:val="0059571F"/>
    <w:rsid w:val="00596151"/>
    <w:rsid w:val="005B141B"/>
    <w:rsid w:val="005B1912"/>
    <w:rsid w:val="005B2218"/>
    <w:rsid w:val="005C3377"/>
    <w:rsid w:val="005C3D62"/>
    <w:rsid w:val="005D6D7C"/>
    <w:rsid w:val="005E658A"/>
    <w:rsid w:val="005F1362"/>
    <w:rsid w:val="005F7B29"/>
    <w:rsid w:val="00603059"/>
    <w:rsid w:val="006106E2"/>
    <w:rsid w:val="00620249"/>
    <w:rsid w:val="00636567"/>
    <w:rsid w:val="00637161"/>
    <w:rsid w:val="00641D80"/>
    <w:rsid w:val="006548F4"/>
    <w:rsid w:val="00654B42"/>
    <w:rsid w:val="00655ACE"/>
    <w:rsid w:val="006611F9"/>
    <w:rsid w:val="00672E18"/>
    <w:rsid w:val="00677321"/>
    <w:rsid w:val="00685885"/>
    <w:rsid w:val="006A1BB0"/>
    <w:rsid w:val="006A3615"/>
    <w:rsid w:val="006A5608"/>
    <w:rsid w:val="006A5E8D"/>
    <w:rsid w:val="006B24DE"/>
    <w:rsid w:val="006B2EDE"/>
    <w:rsid w:val="006B715F"/>
    <w:rsid w:val="006B7BF7"/>
    <w:rsid w:val="006D316E"/>
    <w:rsid w:val="006F6437"/>
    <w:rsid w:val="007123D1"/>
    <w:rsid w:val="007269B9"/>
    <w:rsid w:val="00736DE6"/>
    <w:rsid w:val="00746571"/>
    <w:rsid w:val="00760F13"/>
    <w:rsid w:val="007620DE"/>
    <w:rsid w:val="007626EC"/>
    <w:rsid w:val="00763F98"/>
    <w:rsid w:val="007714D6"/>
    <w:rsid w:val="00771FE1"/>
    <w:rsid w:val="00783CFE"/>
    <w:rsid w:val="0079134E"/>
    <w:rsid w:val="007974BD"/>
    <w:rsid w:val="007A70F2"/>
    <w:rsid w:val="007B2999"/>
    <w:rsid w:val="007D14E8"/>
    <w:rsid w:val="00802501"/>
    <w:rsid w:val="00802A92"/>
    <w:rsid w:val="00811879"/>
    <w:rsid w:val="00815C07"/>
    <w:rsid w:val="008176D8"/>
    <w:rsid w:val="008204E1"/>
    <w:rsid w:val="00832BE7"/>
    <w:rsid w:val="00855E38"/>
    <w:rsid w:val="00865993"/>
    <w:rsid w:val="00871EA2"/>
    <w:rsid w:val="00874CDF"/>
    <w:rsid w:val="00876ABD"/>
    <w:rsid w:val="00886160"/>
    <w:rsid w:val="00887CAF"/>
    <w:rsid w:val="008A47C2"/>
    <w:rsid w:val="008B6B4A"/>
    <w:rsid w:val="008C17E1"/>
    <w:rsid w:val="008E1C48"/>
    <w:rsid w:val="008F36E5"/>
    <w:rsid w:val="008F5887"/>
    <w:rsid w:val="00914345"/>
    <w:rsid w:val="00914FF8"/>
    <w:rsid w:val="009228B9"/>
    <w:rsid w:val="009426D6"/>
    <w:rsid w:val="00944605"/>
    <w:rsid w:val="0096061C"/>
    <w:rsid w:val="0098129B"/>
    <w:rsid w:val="00993443"/>
    <w:rsid w:val="00993D96"/>
    <w:rsid w:val="00994079"/>
    <w:rsid w:val="009A1FFF"/>
    <w:rsid w:val="009A3B30"/>
    <w:rsid w:val="009A560F"/>
    <w:rsid w:val="009C276A"/>
    <w:rsid w:val="009C3ADB"/>
    <w:rsid w:val="009C54F2"/>
    <w:rsid w:val="009C70DA"/>
    <w:rsid w:val="009D126F"/>
    <w:rsid w:val="009D28C5"/>
    <w:rsid w:val="009D30BB"/>
    <w:rsid w:val="009D5088"/>
    <w:rsid w:val="009D7958"/>
    <w:rsid w:val="009E4A03"/>
    <w:rsid w:val="009F5566"/>
    <w:rsid w:val="00A030B0"/>
    <w:rsid w:val="00A07222"/>
    <w:rsid w:val="00A20AA3"/>
    <w:rsid w:val="00A32640"/>
    <w:rsid w:val="00A4046B"/>
    <w:rsid w:val="00A405BD"/>
    <w:rsid w:val="00A41B72"/>
    <w:rsid w:val="00A46452"/>
    <w:rsid w:val="00A4669A"/>
    <w:rsid w:val="00A762CE"/>
    <w:rsid w:val="00A90F7D"/>
    <w:rsid w:val="00A91AEC"/>
    <w:rsid w:val="00A95A5F"/>
    <w:rsid w:val="00AA1EA1"/>
    <w:rsid w:val="00AB1E94"/>
    <w:rsid w:val="00AB225A"/>
    <w:rsid w:val="00AB3547"/>
    <w:rsid w:val="00AB5B03"/>
    <w:rsid w:val="00AB76A7"/>
    <w:rsid w:val="00AC391F"/>
    <w:rsid w:val="00AD0972"/>
    <w:rsid w:val="00AE0F7A"/>
    <w:rsid w:val="00AE1030"/>
    <w:rsid w:val="00AE7982"/>
    <w:rsid w:val="00AF30B7"/>
    <w:rsid w:val="00B0111B"/>
    <w:rsid w:val="00B0676C"/>
    <w:rsid w:val="00B072BA"/>
    <w:rsid w:val="00B13A02"/>
    <w:rsid w:val="00B15FE4"/>
    <w:rsid w:val="00B20369"/>
    <w:rsid w:val="00B405F2"/>
    <w:rsid w:val="00B446DB"/>
    <w:rsid w:val="00B46C52"/>
    <w:rsid w:val="00B71820"/>
    <w:rsid w:val="00B87475"/>
    <w:rsid w:val="00B92CD8"/>
    <w:rsid w:val="00BA7C91"/>
    <w:rsid w:val="00BB6639"/>
    <w:rsid w:val="00BC4505"/>
    <w:rsid w:val="00BC67D1"/>
    <w:rsid w:val="00BD6331"/>
    <w:rsid w:val="00BE0EF0"/>
    <w:rsid w:val="00BE2B1A"/>
    <w:rsid w:val="00BE459E"/>
    <w:rsid w:val="00BE5BFD"/>
    <w:rsid w:val="00C07300"/>
    <w:rsid w:val="00C25CB4"/>
    <w:rsid w:val="00C274D2"/>
    <w:rsid w:val="00C36FF4"/>
    <w:rsid w:val="00C37C73"/>
    <w:rsid w:val="00C46E61"/>
    <w:rsid w:val="00C55E79"/>
    <w:rsid w:val="00C74CDE"/>
    <w:rsid w:val="00CA14BF"/>
    <w:rsid w:val="00CB4CBB"/>
    <w:rsid w:val="00CB7CF1"/>
    <w:rsid w:val="00CC1CDE"/>
    <w:rsid w:val="00CC52A1"/>
    <w:rsid w:val="00CC60BB"/>
    <w:rsid w:val="00CD0C40"/>
    <w:rsid w:val="00CE4875"/>
    <w:rsid w:val="00CE6A25"/>
    <w:rsid w:val="00D00249"/>
    <w:rsid w:val="00D02A49"/>
    <w:rsid w:val="00D05561"/>
    <w:rsid w:val="00D17756"/>
    <w:rsid w:val="00D30087"/>
    <w:rsid w:val="00D37E35"/>
    <w:rsid w:val="00D4014D"/>
    <w:rsid w:val="00D459F2"/>
    <w:rsid w:val="00D529C1"/>
    <w:rsid w:val="00D550F9"/>
    <w:rsid w:val="00D65794"/>
    <w:rsid w:val="00D90F55"/>
    <w:rsid w:val="00D923AA"/>
    <w:rsid w:val="00D97253"/>
    <w:rsid w:val="00DA0B6B"/>
    <w:rsid w:val="00DA4431"/>
    <w:rsid w:val="00DB4B3E"/>
    <w:rsid w:val="00DB6D18"/>
    <w:rsid w:val="00DC578F"/>
    <w:rsid w:val="00DD4F8F"/>
    <w:rsid w:val="00DE184E"/>
    <w:rsid w:val="00DF7660"/>
    <w:rsid w:val="00DF7974"/>
    <w:rsid w:val="00E0314F"/>
    <w:rsid w:val="00E04139"/>
    <w:rsid w:val="00E06DCB"/>
    <w:rsid w:val="00E2569A"/>
    <w:rsid w:val="00E26E7E"/>
    <w:rsid w:val="00E31A57"/>
    <w:rsid w:val="00E372EC"/>
    <w:rsid w:val="00E526C4"/>
    <w:rsid w:val="00E62723"/>
    <w:rsid w:val="00E636E0"/>
    <w:rsid w:val="00E656C6"/>
    <w:rsid w:val="00E754AB"/>
    <w:rsid w:val="00E758C3"/>
    <w:rsid w:val="00E872D2"/>
    <w:rsid w:val="00E909ED"/>
    <w:rsid w:val="00E9169C"/>
    <w:rsid w:val="00EA5D43"/>
    <w:rsid w:val="00EA7393"/>
    <w:rsid w:val="00EB7B49"/>
    <w:rsid w:val="00EE7982"/>
    <w:rsid w:val="00F25199"/>
    <w:rsid w:val="00F27B95"/>
    <w:rsid w:val="00F45039"/>
    <w:rsid w:val="00F47E06"/>
    <w:rsid w:val="00F929F5"/>
    <w:rsid w:val="00FB3634"/>
    <w:rsid w:val="00FC1E7F"/>
    <w:rsid w:val="00FC4328"/>
    <w:rsid w:val="00FC657C"/>
    <w:rsid w:val="00FD49CE"/>
    <w:rsid w:val="00FD6B44"/>
    <w:rsid w:val="00FD7D06"/>
    <w:rsid w:val="00FE179F"/>
    <w:rsid w:val="00FF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E4B2"/>
  <w15:docId w15:val="{CC30F722-D896-4ABD-B423-CE7F16AA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608"/>
    <w:rPr>
      <w:color w:val="0000FF" w:themeColor="hyperlink"/>
      <w:u w:val="single"/>
    </w:rPr>
  </w:style>
  <w:style w:type="character" w:styleId="UnresolvedMention">
    <w:name w:val="Unresolved Mention"/>
    <w:basedOn w:val="DefaultParagraphFont"/>
    <w:uiPriority w:val="99"/>
    <w:semiHidden/>
    <w:unhideWhenUsed/>
    <w:rsid w:val="000478CF"/>
    <w:rPr>
      <w:color w:val="605E5C"/>
      <w:shd w:val="clear" w:color="auto" w:fill="E1DFDD"/>
    </w:rPr>
  </w:style>
  <w:style w:type="character" w:styleId="FollowedHyperlink">
    <w:name w:val="FollowedHyperlink"/>
    <w:basedOn w:val="DefaultParagraphFont"/>
    <w:uiPriority w:val="99"/>
    <w:semiHidden/>
    <w:unhideWhenUsed/>
    <w:rsid w:val="00FC4328"/>
    <w:rPr>
      <w:color w:val="800080" w:themeColor="followedHyperlink"/>
      <w:u w:val="single"/>
    </w:rPr>
  </w:style>
  <w:style w:type="paragraph" w:styleId="ListParagraph">
    <w:name w:val="List Paragraph"/>
    <w:basedOn w:val="Normal"/>
    <w:uiPriority w:val="34"/>
    <w:qFormat/>
    <w:rsid w:val="00C27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9881">
      <w:bodyDiv w:val="1"/>
      <w:marLeft w:val="0"/>
      <w:marRight w:val="0"/>
      <w:marTop w:val="0"/>
      <w:marBottom w:val="0"/>
      <w:divBdr>
        <w:top w:val="none" w:sz="0" w:space="0" w:color="auto"/>
        <w:left w:val="none" w:sz="0" w:space="0" w:color="auto"/>
        <w:bottom w:val="none" w:sz="0" w:space="0" w:color="auto"/>
        <w:right w:val="none" w:sz="0" w:space="0" w:color="auto"/>
      </w:divBdr>
    </w:div>
    <w:div w:id="19882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hs/partners-and-providers/news-initiatives-reports-workgroups/long-term-services-and-supports/disability-waiver-rates-system/variance-factors.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cite/245A.0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tutes/cite/245A.04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dhs.128@state.mn.us" TargetMode="External"/><Relationship Id="rId4" Type="http://schemas.openxmlformats.org/officeDocument/2006/relationships/customXml" Target="../customXml/item4.xml"/><Relationship Id="rId9" Type="http://schemas.openxmlformats.org/officeDocument/2006/relationships/hyperlink" Target="mailto:dhs.128@state.mn.us" TargetMode="External"/><Relationship Id="rId14" Type="http://schemas.openxmlformats.org/officeDocument/2006/relationships/hyperlink" Target="mailto:dhs.128@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F5DC398850A84BA3FFE6C36FD96892" ma:contentTypeVersion="5" ma:contentTypeDescription="Create a new document." ma:contentTypeScope="" ma:versionID="7a6ff123e5c52c883cc74345931d0e18">
  <xsd:schema xmlns:xsd="http://www.w3.org/2001/XMLSchema" xmlns:xs="http://www.w3.org/2001/XMLSchema" xmlns:p="http://schemas.microsoft.com/office/2006/metadata/properties" xmlns:ns2="507dd79a-e936-43c0-8a75-71de12b060e8" targetNamespace="http://schemas.microsoft.com/office/2006/metadata/properties" ma:root="true" ma:fieldsID="a1d2f9021df5221d4881fa7d42978a52" ns2:_="">
    <xsd:import namespace="507dd79a-e936-43c0-8a75-71de12b060e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dd79a-e936-43c0-8a75-71de12b06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98823-3831-4EB6-9715-4EC91FC04D84}">
  <ds:schemaRefs>
    <ds:schemaRef ds:uri="http://schemas.openxmlformats.org/officeDocument/2006/bibliography"/>
  </ds:schemaRefs>
</ds:datastoreItem>
</file>

<file path=customXml/itemProps2.xml><?xml version="1.0" encoding="utf-8"?>
<ds:datastoreItem xmlns:ds="http://schemas.openxmlformats.org/officeDocument/2006/customXml" ds:itemID="{AF0E0D5A-B108-43CA-B761-80247F4AED0C}">
  <ds:schemaRefs>
    <ds:schemaRef ds:uri="http://schemas.microsoft.com/sharepoint/v3/contenttype/forms"/>
  </ds:schemaRefs>
</ds:datastoreItem>
</file>

<file path=customXml/itemProps3.xml><?xml version="1.0" encoding="utf-8"?>
<ds:datastoreItem xmlns:ds="http://schemas.openxmlformats.org/officeDocument/2006/customXml" ds:itemID="{1F429A52-0974-4CDC-A6D2-6673BDFE2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EE9AED-1921-451D-A4D9-532E6A3AD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dd79a-e936-43c0-8a75-71de12b06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Bence</dc:creator>
  <cp:lastModifiedBy>Kenneth Bence</cp:lastModifiedBy>
  <cp:revision>3</cp:revision>
  <dcterms:created xsi:type="dcterms:W3CDTF">2023-02-15T15:58:00Z</dcterms:created>
  <dcterms:modified xsi:type="dcterms:W3CDTF">2023-02-15T17:50:00Z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0x01010011F5DC398850A84BA3FFE6C36FD96892</vt:lpwstr>
  </property>
</Properties>
</file>