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1C079" w14:textId="77777777" w:rsidR="00672487" w:rsidRPr="00E87395" w:rsidRDefault="00F722FD" w:rsidP="00672487">
      <w:pPr>
        <w:jc w:val="right"/>
        <w:rPr>
          <w:rFonts w:ascii="Times New Roman" w:hAnsi="Times New Roman"/>
          <w:b/>
          <w:sz w:val="22"/>
        </w:rPr>
      </w:pPr>
      <w:r>
        <w:rPr>
          <w:noProof/>
        </w:rPr>
        <w:drawing>
          <wp:anchor distT="0" distB="0" distL="114300" distR="114300" simplePos="0" relativeHeight="251658752" behindDoc="0" locked="0" layoutInCell="1" allowOverlap="1" wp14:anchorId="617F81A4" wp14:editId="739D6071">
            <wp:simplePos x="0" y="0"/>
            <wp:positionH relativeFrom="column">
              <wp:posOffset>3175</wp:posOffset>
            </wp:positionH>
            <wp:positionV relativeFrom="paragraph">
              <wp:posOffset>-150495</wp:posOffset>
            </wp:positionV>
            <wp:extent cx="1305560" cy="11461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556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F42">
        <w:rPr>
          <w:b/>
          <w:szCs w:val="28"/>
        </w:rPr>
        <w:tab/>
      </w:r>
      <w:r w:rsidR="004B5F42">
        <w:rPr>
          <w:b/>
          <w:szCs w:val="28"/>
        </w:rPr>
        <w:tab/>
      </w:r>
      <w:r w:rsidR="004B5F42">
        <w:rPr>
          <w:b/>
          <w:szCs w:val="28"/>
        </w:rPr>
        <w:tab/>
      </w:r>
      <w:bookmarkStart w:id="0" w:name="_Hlk21427241"/>
      <w:r w:rsidR="00672487">
        <w:rPr>
          <w:rFonts w:ascii="Times New Roman" w:hAnsi="Times New Roman"/>
          <w:b/>
          <w:szCs w:val="28"/>
        </w:rPr>
        <w:t>EMBARGOED FOR RELEASE</w:t>
      </w:r>
    </w:p>
    <w:p w14:paraId="4FC1A23F" w14:textId="3DE04975" w:rsidR="00672487" w:rsidRPr="00E87395" w:rsidRDefault="00672487" w:rsidP="00672487">
      <w:pPr>
        <w:jc w:val="right"/>
        <w:rPr>
          <w:rFonts w:ascii="Times New Roman" w:hAnsi="Times New Roman"/>
        </w:rPr>
      </w:pPr>
      <w:r w:rsidRPr="00E87395">
        <w:rPr>
          <w:rFonts w:ascii="Times New Roman" w:hAnsi="Times New Roman"/>
          <w:szCs w:val="24"/>
        </w:rPr>
        <w:tab/>
      </w:r>
      <w:r w:rsidRPr="00E87395">
        <w:rPr>
          <w:rFonts w:ascii="Times New Roman" w:hAnsi="Times New Roman"/>
        </w:rPr>
        <w:tab/>
      </w:r>
      <w:r>
        <w:rPr>
          <w:rFonts w:ascii="Times New Roman" w:hAnsi="Times New Roman"/>
        </w:rPr>
        <w:t xml:space="preserve">Until 7 a.m. EDT, Monday, November </w:t>
      </w:r>
      <w:r w:rsidR="00E33E84">
        <w:rPr>
          <w:rFonts w:ascii="Times New Roman" w:hAnsi="Times New Roman"/>
        </w:rPr>
        <w:t>8</w:t>
      </w:r>
      <w:r w:rsidRPr="00E87395">
        <w:rPr>
          <w:rFonts w:ascii="Times New Roman" w:hAnsi="Times New Roman"/>
        </w:rPr>
        <w:t>, 20</w:t>
      </w:r>
      <w:r>
        <w:rPr>
          <w:rFonts w:ascii="Times New Roman" w:hAnsi="Times New Roman"/>
        </w:rPr>
        <w:t>2</w:t>
      </w:r>
      <w:r w:rsidR="00E33E84">
        <w:rPr>
          <w:rFonts w:ascii="Times New Roman" w:hAnsi="Times New Roman"/>
        </w:rPr>
        <w:t>1</w:t>
      </w:r>
    </w:p>
    <w:bookmarkEnd w:id="0"/>
    <w:p w14:paraId="527A1EE1" w14:textId="77777777" w:rsidR="00672487" w:rsidRPr="00E87395" w:rsidRDefault="00672487" w:rsidP="00672487">
      <w:pPr>
        <w:jc w:val="right"/>
        <w:rPr>
          <w:rFonts w:ascii="Times New Roman" w:hAnsi="Times New Roman"/>
        </w:rPr>
      </w:pPr>
      <w:r w:rsidRPr="00E87395">
        <w:rPr>
          <w:rFonts w:ascii="Times New Roman" w:hAnsi="Times New Roman"/>
          <w:b/>
        </w:rPr>
        <w:t>MEDIA CONTACTS</w:t>
      </w:r>
      <w:r>
        <w:rPr>
          <w:rFonts w:ascii="Times New Roman" w:hAnsi="Times New Roman"/>
          <w:b/>
        </w:rPr>
        <w:br/>
      </w:r>
      <w:r w:rsidRPr="00E87395">
        <w:rPr>
          <w:rFonts w:ascii="Times New Roman" w:hAnsi="Times New Roman"/>
        </w:rPr>
        <w:t>Saralyn Stewart</w:t>
      </w:r>
      <w:r>
        <w:rPr>
          <w:rFonts w:ascii="Times New Roman" w:hAnsi="Times New Roman"/>
        </w:rPr>
        <w:br/>
      </w:r>
      <w:r w:rsidRPr="00E87395">
        <w:rPr>
          <w:rFonts w:ascii="Times New Roman" w:hAnsi="Times New Roman"/>
        </w:rPr>
        <w:t>(512) 694-2320</w:t>
      </w:r>
    </w:p>
    <w:p w14:paraId="31FF8F55" w14:textId="77777777" w:rsidR="00672487" w:rsidRPr="00E87395" w:rsidRDefault="00672487" w:rsidP="00672487">
      <w:pPr>
        <w:jc w:val="right"/>
        <w:rPr>
          <w:rFonts w:ascii="Times New Roman" w:hAnsi="Times New Roman"/>
          <w:b/>
          <w:color w:val="993366"/>
          <w:sz w:val="36"/>
        </w:rPr>
      </w:pPr>
      <w:r w:rsidRPr="00E87395">
        <w:rPr>
          <w:rFonts w:ascii="Times New Roman" w:hAnsi="Times New Roman"/>
        </w:rPr>
        <w:t>stewart@physics.utexas.edu</w:t>
      </w:r>
    </w:p>
    <w:p w14:paraId="016D0C9C" w14:textId="342A7171" w:rsidR="004B5F42" w:rsidRDefault="004B5F42" w:rsidP="00672487">
      <w:pPr>
        <w:jc w:val="right"/>
        <w:rPr>
          <w:rFonts w:ascii="Arial" w:hAnsi="Arial"/>
          <w:b/>
          <w:szCs w:val="24"/>
        </w:rPr>
      </w:pPr>
    </w:p>
    <w:p w14:paraId="6626EEEE" w14:textId="00DDE530" w:rsidR="00D17D14" w:rsidRPr="005B47EA" w:rsidRDefault="00272861" w:rsidP="00BE6AB1">
      <w:pPr>
        <w:spacing w:after="120" w:line="276" w:lineRule="auto"/>
        <w:jc w:val="center"/>
        <w:rPr>
          <w:b/>
          <w:szCs w:val="24"/>
        </w:rPr>
      </w:pPr>
      <w:r>
        <w:rPr>
          <w:rFonts w:ascii="Arial" w:hAnsi="Arial"/>
          <w:b/>
          <w:szCs w:val="24"/>
        </w:rPr>
        <w:t>Researchers at the Brink of Fusion Ignition at National Ignition Facility</w:t>
      </w:r>
    </w:p>
    <w:p w14:paraId="39626AEA" w14:textId="5BAE02CE" w:rsidR="00D17D14" w:rsidRPr="00BE6AB1" w:rsidRDefault="00272861" w:rsidP="00BE6AB1">
      <w:pPr>
        <w:pStyle w:val="BodyText"/>
        <w:spacing w:after="120" w:line="276" w:lineRule="auto"/>
        <w:jc w:val="center"/>
        <w:rPr>
          <w:rFonts w:ascii="Times New Roman" w:hAnsi="Times New Roman"/>
          <w:sz w:val="22"/>
          <w:szCs w:val="22"/>
        </w:rPr>
      </w:pPr>
      <w:r>
        <w:rPr>
          <w:rFonts w:ascii="Times New Roman" w:hAnsi="Times New Roman"/>
          <w:sz w:val="22"/>
          <w:szCs w:val="22"/>
        </w:rPr>
        <w:t>Experiments conducted in August achieve</w:t>
      </w:r>
      <w:r w:rsidR="009B413A">
        <w:rPr>
          <w:rFonts w:ascii="Times New Roman" w:hAnsi="Times New Roman"/>
          <w:sz w:val="22"/>
          <w:szCs w:val="22"/>
        </w:rPr>
        <w:t>d</w:t>
      </w:r>
      <w:r>
        <w:rPr>
          <w:rFonts w:ascii="Times New Roman" w:hAnsi="Times New Roman"/>
          <w:sz w:val="22"/>
          <w:szCs w:val="22"/>
        </w:rPr>
        <w:t xml:space="preserve"> a </w:t>
      </w:r>
      <w:r w:rsidR="00C950C1">
        <w:rPr>
          <w:rFonts w:ascii="Times New Roman" w:hAnsi="Times New Roman"/>
          <w:sz w:val="22"/>
          <w:szCs w:val="22"/>
        </w:rPr>
        <w:t xml:space="preserve">record </w:t>
      </w:r>
      <w:r>
        <w:rPr>
          <w:rFonts w:ascii="Times New Roman" w:hAnsi="Times New Roman"/>
          <w:sz w:val="22"/>
          <w:szCs w:val="22"/>
        </w:rPr>
        <w:t>yield of more than 1.3 megajoules.</w:t>
      </w:r>
    </w:p>
    <w:p w14:paraId="4DA1AD7C" w14:textId="6B2414F1" w:rsidR="00272861" w:rsidRDefault="00637CA9" w:rsidP="00272861">
      <w:pPr>
        <w:rPr>
          <w:rFonts w:ascii="Times New Roman" w:hAnsi="Times New Roman"/>
        </w:rPr>
      </w:pPr>
      <w:r>
        <w:rPr>
          <w:rFonts w:ascii="Times New Roman" w:hAnsi="Times New Roman"/>
        </w:rPr>
        <w:t>PITTSBURGH</w:t>
      </w:r>
      <w:r w:rsidR="00613C8C" w:rsidRPr="00DA1273">
        <w:rPr>
          <w:rFonts w:ascii="Times New Roman" w:hAnsi="Times New Roman"/>
        </w:rPr>
        <w:t>—</w:t>
      </w:r>
      <w:r w:rsidR="00272861">
        <w:rPr>
          <w:rFonts w:ascii="Times New Roman" w:hAnsi="Times New Roman"/>
        </w:rPr>
        <w:t xml:space="preserve">After decades of inertial confinement fusion research, a </w:t>
      </w:r>
      <w:r w:rsidR="00AC789D">
        <w:rPr>
          <w:rFonts w:ascii="Times New Roman" w:hAnsi="Times New Roman"/>
        </w:rPr>
        <w:t xml:space="preserve">record </w:t>
      </w:r>
      <w:r w:rsidR="00272861">
        <w:rPr>
          <w:rFonts w:ascii="Times New Roman" w:hAnsi="Times New Roman"/>
        </w:rPr>
        <w:t xml:space="preserve">yield of more than 1.3 megajoules (MJ) from fusion reactions </w:t>
      </w:r>
      <w:r w:rsidR="00AC789D">
        <w:rPr>
          <w:rFonts w:ascii="Times New Roman" w:hAnsi="Times New Roman"/>
        </w:rPr>
        <w:t>was</w:t>
      </w:r>
      <w:r w:rsidR="00272861">
        <w:rPr>
          <w:rFonts w:ascii="Times New Roman" w:hAnsi="Times New Roman"/>
        </w:rPr>
        <w:t xml:space="preserve"> achieved in the laboratory for the first time during an experiment at Lawrence Livermore National Laboratory’s (LLNL) National Ignition Facility (NIF) on Aug. 8, 2021. These results mark an 8-fold improvement over experiments conducted in spring 2021 and a 25-fold increase over NIF’s 2018 record yield</w:t>
      </w:r>
      <w:r w:rsidR="005C699F">
        <w:rPr>
          <w:rFonts w:ascii="Times New Roman" w:hAnsi="Times New Roman"/>
        </w:rPr>
        <w:t xml:space="preserve"> (Figure 1)</w:t>
      </w:r>
      <w:r w:rsidR="00272861">
        <w:rPr>
          <w:rFonts w:ascii="Times New Roman" w:hAnsi="Times New Roman"/>
        </w:rPr>
        <w:t>.</w:t>
      </w:r>
    </w:p>
    <w:p w14:paraId="024D1003" w14:textId="0E1A4D0C" w:rsidR="00272861" w:rsidRDefault="005C699F" w:rsidP="00272861">
      <w:pPr>
        <w:rPr>
          <w:rFonts w:ascii="Times New Roman" w:eastAsia="Times New Roman" w:hAnsi="Times New Roman"/>
        </w:rPr>
      </w:pPr>
      <w:r>
        <w:rPr>
          <w:rFonts w:asciiTheme="minorHAnsi" w:hAnsiTheme="minorHAnsi" w:cstheme="minorBidi"/>
          <w:noProof/>
        </w:rPr>
        <w:drawing>
          <wp:anchor distT="0" distB="0" distL="114300" distR="114300" simplePos="0" relativeHeight="251402752" behindDoc="1" locked="0" layoutInCell="1" allowOverlap="1" wp14:anchorId="40C5FA11" wp14:editId="0D596849">
            <wp:simplePos x="0" y="0"/>
            <wp:positionH relativeFrom="margin">
              <wp:posOffset>2189908</wp:posOffset>
            </wp:positionH>
            <wp:positionV relativeFrom="paragraph">
              <wp:posOffset>164465</wp:posOffset>
            </wp:positionV>
            <wp:extent cx="3300937" cy="2057400"/>
            <wp:effectExtent l="0" t="0" r="0" b="0"/>
            <wp:wrapTight wrapText="bothSides">
              <wp:wrapPolygon edited="0">
                <wp:start x="0" y="0"/>
                <wp:lineTo x="0" y="21400"/>
                <wp:lineTo x="21442" y="21400"/>
                <wp:lineTo x="21442" y="0"/>
                <wp:lineTo x="0" y="0"/>
              </wp:wrapPolygon>
            </wp:wrapTight>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2440" cy="2058337"/>
                    </a:xfrm>
                    <a:prstGeom prst="rect">
                      <a:avLst/>
                    </a:prstGeom>
                    <a:noFill/>
                  </pic:spPr>
                </pic:pic>
              </a:graphicData>
            </a:graphic>
            <wp14:sizeRelH relativeFrom="margin">
              <wp14:pctWidth>0</wp14:pctWidth>
            </wp14:sizeRelH>
            <wp14:sizeRelV relativeFrom="margin">
              <wp14:pctHeight>0</wp14:pctHeight>
            </wp14:sizeRelV>
          </wp:anchor>
        </w:drawing>
      </w:r>
      <w:r w:rsidR="00272861">
        <w:rPr>
          <w:rFonts w:ascii="Times New Roman" w:eastAsia="Times New Roman" w:hAnsi="Times New Roman"/>
        </w:rPr>
        <w:t xml:space="preserve"> </w:t>
      </w:r>
    </w:p>
    <w:p w14:paraId="07D5F3B9" w14:textId="3793345A" w:rsidR="00272861" w:rsidRDefault="005C699F" w:rsidP="00272861">
      <w:pPr>
        <w:rPr>
          <w:rFonts w:ascii="Times New Roman" w:eastAsia="Times New Roman" w:hAnsi="Times New Roman"/>
        </w:rPr>
      </w:pPr>
      <w:r>
        <w:rPr>
          <w:rFonts w:asciiTheme="minorHAnsi" w:hAnsiTheme="minorHAnsi" w:cstheme="minorBidi"/>
          <w:noProof/>
        </w:rPr>
        <mc:AlternateContent>
          <mc:Choice Requires="wps">
            <w:drawing>
              <wp:anchor distT="0" distB="0" distL="114300" distR="114300" simplePos="0" relativeHeight="251917824" behindDoc="1" locked="0" layoutInCell="1" allowOverlap="1" wp14:anchorId="7C82CB80" wp14:editId="390EC2BC">
                <wp:simplePos x="0" y="0"/>
                <wp:positionH relativeFrom="margin">
                  <wp:posOffset>2228850</wp:posOffset>
                </wp:positionH>
                <wp:positionV relativeFrom="paragraph">
                  <wp:posOffset>2037080</wp:posOffset>
                </wp:positionV>
                <wp:extent cx="3256280" cy="371475"/>
                <wp:effectExtent l="0" t="0" r="1270" b="9525"/>
                <wp:wrapTight wrapText="bothSides">
                  <wp:wrapPolygon edited="0">
                    <wp:start x="0" y="0"/>
                    <wp:lineTo x="0" y="21046"/>
                    <wp:lineTo x="21482" y="21046"/>
                    <wp:lineTo x="21482"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256280" cy="371475"/>
                        </a:xfrm>
                        <a:prstGeom prst="rect">
                          <a:avLst/>
                        </a:prstGeom>
                        <a:solidFill>
                          <a:prstClr val="white"/>
                        </a:solidFill>
                        <a:ln>
                          <a:noFill/>
                        </a:ln>
                      </wps:spPr>
                      <wps:txbx>
                        <w:txbxContent>
                          <w:p w14:paraId="374B3193" w14:textId="22CA61B8" w:rsidR="00272861" w:rsidRPr="00272861" w:rsidRDefault="00272861" w:rsidP="00272861">
                            <w:pPr>
                              <w:pStyle w:val="Caption"/>
                              <w:rPr>
                                <w:rFonts w:ascii="Times New Roman" w:hAnsi="Times New Roman"/>
                                <w:b w:val="0"/>
                                <w:bCs w:val="0"/>
                                <w:i/>
                                <w:iCs/>
                                <w:noProof/>
                                <w:color w:val="auto"/>
                                <w:sz w:val="22"/>
                                <w:szCs w:val="22"/>
                              </w:rPr>
                            </w:pPr>
                            <w:r w:rsidRPr="00272861">
                              <w:rPr>
                                <w:rFonts w:ascii="Times New Roman" w:hAnsi="Times New Roman"/>
                                <w:b w:val="0"/>
                                <w:bCs w:val="0"/>
                                <w:i/>
                                <w:iCs/>
                                <w:color w:val="auto"/>
                                <w:sz w:val="22"/>
                                <w:szCs w:val="22"/>
                              </w:rPr>
                              <w:t>Figure 1: This image shows the fusion yield (</w:t>
                            </w:r>
                            <w:r w:rsidR="005C699F" w:rsidRPr="00272861">
                              <w:rPr>
                                <w:rFonts w:ascii="Times New Roman" w:hAnsi="Times New Roman"/>
                                <w:b w:val="0"/>
                                <w:bCs w:val="0"/>
                                <w:i/>
                                <w:iCs/>
                                <w:color w:val="auto"/>
                                <w:sz w:val="22"/>
                                <w:szCs w:val="22"/>
                              </w:rPr>
                              <w:t>megajoules</w:t>
                            </w:r>
                            <w:r w:rsidRPr="00272861">
                              <w:rPr>
                                <w:rFonts w:ascii="Times New Roman" w:hAnsi="Times New Roman"/>
                                <w:b w:val="0"/>
                                <w:bCs w:val="0"/>
                                <w:i/>
                                <w:iCs/>
                                <w:color w:val="auto"/>
                                <w:sz w:val="22"/>
                                <w:szCs w:val="22"/>
                              </w:rPr>
                              <w:t>) from 2011 to present.</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82CB80" id="_x0000_t202" coordsize="21600,21600" o:spt="202" path="m,l,21600r21600,l21600,xe">
                <v:stroke joinstyle="miter"/>
                <v:path gradientshapeok="t" o:connecttype="rect"/>
              </v:shapetype>
              <v:shape id="Text Box 4" o:spid="_x0000_s1026" type="#_x0000_t202" style="position:absolute;margin-left:175.5pt;margin-top:160.4pt;width:256.4pt;height:29.25pt;z-index:-25139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" stroked="f">
                <v:textbox inset="0,0,0,0">
                  <w:txbxContent>
                    <w:p w14:paraId="374B3193" w14:textId="22CA61B8" w:rsidR="00272861" w:rsidRPr="00272861" w:rsidRDefault="00272861" w:rsidP="00272861">
                      <w:pPr>
                        <w:pStyle w:val="Caption"/>
                        <w:rPr>
                          <w:rFonts w:ascii="Times New Roman" w:hAnsi="Times New Roman"/>
                          <w:b w:val="0"/>
                          <w:bCs w:val="0"/>
                          <w:i/>
                          <w:iCs/>
                          <w:noProof/>
                          <w:color w:val="auto"/>
                          <w:sz w:val="22"/>
                          <w:szCs w:val="22"/>
                        </w:rPr>
                      </w:pPr>
                      <w:r w:rsidRPr="00272861">
                        <w:rPr>
                          <w:rFonts w:ascii="Times New Roman" w:hAnsi="Times New Roman"/>
                          <w:b w:val="0"/>
                          <w:bCs w:val="0"/>
                          <w:i/>
                          <w:iCs/>
                          <w:color w:val="auto"/>
                          <w:sz w:val="22"/>
                          <w:szCs w:val="22"/>
                        </w:rPr>
                        <w:t>Figure 1: This image shows the fusion yield (</w:t>
                      </w:r>
                      <w:r w:rsidR="005C699F" w:rsidRPr="00272861">
                        <w:rPr>
                          <w:rFonts w:ascii="Times New Roman" w:hAnsi="Times New Roman"/>
                          <w:b w:val="0"/>
                          <w:bCs w:val="0"/>
                          <w:i/>
                          <w:iCs/>
                          <w:color w:val="auto"/>
                          <w:sz w:val="22"/>
                          <w:szCs w:val="22"/>
                        </w:rPr>
                        <w:t>megajoules</w:t>
                      </w:r>
                      <w:r w:rsidRPr="00272861">
                        <w:rPr>
                          <w:rFonts w:ascii="Times New Roman" w:hAnsi="Times New Roman"/>
                          <w:b w:val="0"/>
                          <w:bCs w:val="0"/>
                          <w:i/>
                          <w:iCs/>
                          <w:color w:val="auto"/>
                          <w:sz w:val="22"/>
                          <w:szCs w:val="22"/>
                        </w:rPr>
                        <w:t>) from 2011 to present.</w:t>
                      </w:r>
                    </w:p>
                  </w:txbxContent>
                </v:textbox>
                <w10:wrap type="tight" anchorx="margin"/>
              </v:shape>
            </w:pict>
          </mc:Fallback>
        </mc:AlternateContent>
      </w:r>
      <w:r w:rsidR="00272861">
        <w:rPr>
          <w:rFonts w:ascii="Times New Roman" w:eastAsia="Times New Roman" w:hAnsi="Times New Roman"/>
        </w:rPr>
        <w:t xml:space="preserve">NIF precisely guides, amplifies, reflects, and focuses 192 powerful laser beams into a target about the size of a pencil eraser in a few billionths of a second. NIF generates temperatures in the target of more than 180 million </w:t>
      </w:r>
      <w:r w:rsidR="00C950C1">
        <w:rPr>
          <w:rFonts w:ascii="Times New Roman" w:eastAsia="Times New Roman" w:hAnsi="Times New Roman"/>
        </w:rPr>
        <w:t>F</w:t>
      </w:r>
      <w:r w:rsidR="00272861">
        <w:rPr>
          <w:rFonts w:ascii="Times New Roman" w:eastAsia="Times New Roman" w:hAnsi="Times New Roman"/>
        </w:rPr>
        <w:t xml:space="preserve"> and pressures of more than 100 billion Earth atmospheres. Those extreme conditions cause hydrogen atoms in the target to fuse and release energy in a controlled thermonuclear reaction.</w:t>
      </w:r>
      <w:r w:rsidR="00272861">
        <w:rPr>
          <w:rFonts w:ascii="Times New Roman" w:hAnsi="Times New Roman"/>
        </w:rPr>
        <w:t xml:space="preserve"> </w:t>
      </w:r>
    </w:p>
    <w:p w14:paraId="35F3AB97" w14:textId="77777777" w:rsidR="00272861" w:rsidRDefault="00272861" w:rsidP="00272861">
      <w:pPr>
        <w:rPr>
          <w:rFonts w:ascii="Times New Roman" w:eastAsiaTheme="minorHAnsi" w:hAnsi="Times New Roman"/>
        </w:rPr>
      </w:pPr>
    </w:p>
    <w:p w14:paraId="600AA036" w14:textId="721AD2D6" w:rsidR="00272861" w:rsidRDefault="00272861" w:rsidP="00272861">
      <w:pPr>
        <w:rPr>
          <w:rFonts w:ascii="Times New Roman" w:hAnsi="Times New Roman"/>
        </w:rPr>
      </w:pPr>
      <w:r>
        <w:rPr>
          <w:rFonts w:ascii="Times New Roman" w:hAnsi="Times New Roman"/>
        </w:rPr>
        <w:t>LLNL physicist Debbie Callahan will discuss this achievement during a plenary session at the 63</w:t>
      </w:r>
      <w:r>
        <w:rPr>
          <w:rFonts w:ascii="Times New Roman" w:hAnsi="Times New Roman"/>
          <w:vertAlign w:val="superscript"/>
        </w:rPr>
        <w:t>rd</w:t>
      </w:r>
      <w:r>
        <w:rPr>
          <w:rFonts w:ascii="Times New Roman" w:hAnsi="Times New Roman"/>
        </w:rPr>
        <w:t xml:space="preserve"> Annual Meeting of the APS Division of Plasma Physics. While there has been significant media coverage of this achievement, this talk will represent the first opportunity to address these results and the path forward in a scientific conference setting. </w:t>
      </w:r>
    </w:p>
    <w:p w14:paraId="12B12816" w14:textId="77777777" w:rsidR="00272861" w:rsidRDefault="00272861" w:rsidP="00272861">
      <w:pPr>
        <w:rPr>
          <w:rFonts w:ascii="Times New Roman" w:hAnsi="Times New Roman"/>
        </w:rPr>
      </w:pPr>
    </w:p>
    <w:p w14:paraId="315BA01F" w14:textId="77777777" w:rsidR="00272861" w:rsidRDefault="00272861" w:rsidP="00272861">
      <w:pPr>
        <w:rPr>
          <w:rFonts w:ascii="Times New Roman" w:hAnsi="Times New Roman"/>
        </w:rPr>
      </w:pPr>
      <w:r>
        <w:rPr>
          <w:rFonts w:ascii="Times New Roman" w:hAnsi="Times New Roman"/>
        </w:rPr>
        <w:t>Achieving these large yields has been a long-standing goal for inertial confinement fusion research and puts researchers at the threshold of fusion ignition, an important goal of NIF, the world’s largest and most energetic laser.</w:t>
      </w:r>
    </w:p>
    <w:p w14:paraId="231A8DB8" w14:textId="77777777" w:rsidR="00272861" w:rsidRDefault="00272861" w:rsidP="00272861">
      <w:pPr>
        <w:rPr>
          <w:rFonts w:ascii="Times New Roman" w:hAnsi="Times New Roman"/>
        </w:rPr>
      </w:pPr>
    </w:p>
    <w:p w14:paraId="4CBB981F" w14:textId="254C3B96" w:rsidR="00272861" w:rsidRDefault="00272861" w:rsidP="00272861">
      <w:pPr>
        <w:rPr>
          <w:rFonts w:ascii="Times New Roman" w:hAnsi="Times New Roman"/>
        </w:rPr>
      </w:pPr>
      <w:r>
        <w:rPr>
          <w:rFonts w:ascii="Times New Roman" w:hAnsi="Times New Roman"/>
        </w:rPr>
        <w:t xml:space="preserve">The fusion research community uses many technical definitions for ignition, but the National Academy of Science adopted the definition of “gain greater than unity” in a 1997 review of NIF, meaning fusion yield greater than laser energy delivered. This experiment produced fusion yield of roughly </w:t>
      </w:r>
      <w:r w:rsidR="00C950C1">
        <w:rPr>
          <w:rFonts w:ascii="Times New Roman" w:hAnsi="Times New Roman"/>
        </w:rPr>
        <w:t>two-thirds</w:t>
      </w:r>
      <w:r>
        <w:rPr>
          <w:rFonts w:ascii="Times New Roman" w:hAnsi="Times New Roman"/>
        </w:rPr>
        <w:t xml:space="preserve"> of the laser energy that was delivered, tantalizingly close to that goal.</w:t>
      </w:r>
    </w:p>
    <w:p w14:paraId="53C7B3A7" w14:textId="77777777" w:rsidR="00272861" w:rsidRDefault="00272861" w:rsidP="00272861">
      <w:pPr>
        <w:rPr>
          <w:rFonts w:ascii="Times New Roman" w:hAnsi="Times New Roman"/>
        </w:rPr>
      </w:pPr>
    </w:p>
    <w:p w14:paraId="2F43F811" w14:textId="7896A9A1" w:rsidR="00272861" w:rsidRDefault="00272861" w:rsidP="00272861">
      <w:pPr>
        <w:rPr>
          <w:rFonts w:ascii="Times New Roman" w:hAnsi="Times New Roman"/>
        </w:rPr>
      </w:pPr>
      <w:r>
        <w:rPr>
          <w:rFonts w:ascii="Times New Roman" w:hAnsi="Times New Roman"/>
        </w:rPr>
        <w:t>The experiment built on several advances developed over the last several years by the NIF team including new diagnostics; target fabrication improvements in the capsule shell, fill tube and hohlraum (a gold cylinder that holds the target capsule); improved laser precision; and design changes to increase the energy coupled to the implosion and the compression of the implosion.</w:t>
      </w:r>
    </w:p>
    <w:p w14:paraId="5D907B51" w14:textId="77777777" w:rsidR="00272861" w:rsidRDefault="00272861" w:rsidP="00272861">
      <w:pPr>
        <w:rPr>
          <w:rFonts w:ascii="Times New Roman" w:hAnsi="Times New Roman"/>
        </w:rPr>
      </w:pPr>
    </w:p>
    <w:p w14:paraId="5CBCF3FB" w14:textId="1375A1BC" w:rsidR="00272861" w:rsidRDefault="00272861" w:rsidP="00272861">
      <w:pPr>
        <w:rPr>
          <w:rFonts w:ascii="Times New Roman" w:hAnsi="Times New Roman"/>
        </w:rPr>
      </w:pPr>
      <w:r>
        <w:rPr>
          <w:rFonts w:ascii="Times New Roman" w:hAnsi="Times New Roman"/>
        </w:rPr>
        <w:t>Th</w:t>
      </w:r>
      <w:r w:rsidR="00AC789D">
        <w:rPr>
          <w:rFonts w:ascii="Times New Roman" w:hAnsi="Times New Roman"/>
        </w:rPr>
        <w:t>ese</w:t>
      </w:r>
      <w:r>
        <w:rPr>
          <w:rFonts w:ascii="Times New Roman" w:hAnsi="Times New Roman"/>
        </w:rPr>
        <w:t xml:space="preserve"> advance</w:t>
      </w:r>
      <w:r w:rsidR="00AC789D">
        <w:rPr>
          <w:rFonts w:ascii="Times New Roman" w:hAnsi="Times New Roman"/>
        </w:rPr>
        <w:t>s</w:t>
      </w:r>
      <w:r>
        <w:rPr>
          <w:rFonts w:ascii="Times New Roman" w:hAnsi="Times New Roman"/>
        </w:rPr>
        <w:t xml:space="preserve"> open access to a new experimental regime, </w:t>
      </w:r>
      <w:r w:rsidR="00C950C1">
        <w:rPr>
          <w:rFonts w:ascii="Times New Roman" w:hAnsi="Times New Roman"/>
        </w:rPr>
        <w:t>with</w:t>
      </w:r>
      <w:r>
        <w:rPr>
          <w:rFonts w:ascii="Times New Roman" w:hAnsi="Times New Roman"/>
        </w:rPr>
        <w:t xml:space="preserve"> new avenues for research and the opportunity to benchmark modeling used to understand the proximity to ignition. </w:t>
      </w:r>
    </w:p>
    <w:p w14:paraId="19F95962" w14:textId="77777777" w:rsidR="00272861" w:rsidRDefault="00272861" w:rsidP="00272861">
      <w:pPr>
        <w:rPr>
          <w:rFonts w:ascii="Times New Roman" w:hAnsi="Times New Roman"/>
        </w:rPr>
      </w:pPr>
    </w:p>
    <w:p w14:paraId="6B2FFAE5" w14:textId="77777777" w:rsidR="00272861" w:rsidRDefault="00272861" w:rsidP="00272861">
      <w:pPr>
        <w:rPr>
          <w:rFonts w:ascii="Times New Roman" w:hAnsi="Times New Roman"/>
        </w:rPr>
      </w:pPr>
    </w:p>
    <w:p w14:paraId="5874C36E" w14:textId="0DE6D2C1" w:rsidR="00E34A18" w:rsidRPr="004D347C" w:rsidRDefault="00A117A2" w:rsidP="00272861">
      <w:pPr>
        <w:rPr>
          <w:rFonts w:ascii="Times New Roman" w:hAnsi="Times New Roman"/>
        </w:rPr>
      </w:pPr>
      <w:r w:rsidRPr="004D347C">
        <w:rPr>
          <w:rFonts w:ascii="Times New Roman" w:hAnsi="Times New Roman"/>
          <w:b/>
        </w:rPr>
        <w:t>Contact:</w:t>
      </w:r>
    </w:p>
    <w:p w14:paraId="5A4885B2" w14:textId="38BF4543" w:rsidR="00272861" w:rsidRDefault="00272861" w:rsidP="00272861">
      <w:pPr>
        <w:rPr>
          <w:rStyle w:val="Hyperlink"/>
          <w:rFonts w:ascii="Times New Roman" w:hAnsi="Times New Roman"/>
        </w:rPr>
      </w:pPr>
      <w:r>
        <w:rPr>
          <w:rFonts w:ascii="Times New Roman" w:hAnsi="Times New Roman"/>
        </w:rPr>
        <w:t xml:space="preserve">Breanna Bishop, (925) 423-9802, </w:t>
      </w:r>
      <w:hyperlink r:id="rId7" w:history="1">
        <w:r>
          <w:rPr>
            <w:rStyle w:val="Hyperlink"/>
            <w:rFonts w:ascii="Times New Roman" w:hAnsi="Times New Roman"/>
          </w:rPr>
          <w:t>bishop33@llnl.gov</w:t>
        </w:r>
      </w:hyperlink>
    </w:p>
    <w:p w14:paraId="7CE1BECC" w14:textId="77777777" w:rsidR="006F357F" w:rsidRDefault="006F357F" w:rsidP="00BC6390">
      <w:pPr>
        <w:rPr>
          <w:rFonts w:ascii="Times New Roman" w:hAnsi="Times New Roman"/>
          <w:b/>
          <w:u w:val="single"/>
        </w:rPr>
      </w:pPr>
    </w:p>
    <w:p w14:paraId="17FF6A8B" w14:textId="4A038E0C" w:rsidR="005F5D2C" w:rsidRPr="004D347C" w:rsidRDefault="00635481" w:rsidP="00BC6390">
      <w:pPr>
        <w:rPr>
          <w:rFonts w:ascii="Times New Roman" w:hAnsi="Times New Roman"/>
          <w:b/>
          <w:u w:val="single"/>
        </w:rPr>
      </w:pPr>
      <w:r>
        <w:rPr>
          <w:rFonts w:ascii="Times New Roman" w:hAnsi="Times New Roman"/>
          <w:b/>
          <w:u w:val="single"/>
        </w:rPr>
        <w:t>Abstract</w:t>
      </w:r>
    </w:p>
    <w:p w14:paraId="3CA706FA" w14:textId="62194784" w:rsidR="000F6901" w:rsidRPr="004D347C" w:rsidRDefault="001816D0" w:rsidP="009D441B">
      <w:pPr>
        <w:ind w:left="2160" w:hanging="2160"/>
        <w:rPr>
          <w:rFonts w:ascii="Times New Roman" w:hAnsi="Times New Roman"/>
        </w:rPr>
      </w:pPr>
      <w:hyperlink r:id="rId8" w:history="1">
        <w:r w:rsidR="00272861">
          <w:rPr>
            <w:rStyle w:val="Hyperlink"/>
            <w:rFonts w:ascii="Times New Roman" w:hAnsi="Times New Roman"/>
            <w:szCs w:val="24"/>
          </w:rPr>
          <w:t>AR01.00001</w:t>
        </w:r>
      </w:hyperlink>
      <w:r w:rsidR="009D441B">
        <w:rPr>
          <w:rFonts w:ascii="Times New Roman" w:hAnsi="Times New Roman"/>
        </w:rPr>
        <w:t xml:space="preserve"> </w:t>
      </w:r>
      <w:r w:rsidR="005F5D2C" w:rsidRPr="004D347C">
        <w:rPr>
          <w:rFonts w:ascii="Times New Roman" w:hAnsi="Times New Roman"/>
        </w:rPr>
        <w:tab/>
      </w:r>
      <w:hyperlink r:id="rId9" w:history="1">
        <w:r w:rsidR="00272861" w:rsidRPr="00272861">
          <w:rPr>
            <w:rStyle w:val="Hyperlink"/>
            <w:rFonts w:ascii="Times New Roman" w:hAnsi="Times New Roman"/>
            <w:szCs w:val="24"/>
          </w:rPr>
          <w:t>Achieving a Burning Plasma on the National Ignition Facility (NIF) Laser</w:t>
        </w:r>
      </w:hyperlink>
    </w:p>
    <w:p w14:paraId="5C9CE8B0" w14:textId="4A0F6651" w:rsidR="00DA1273" w:rsidRPr="00485905" w:rsidRDefault="009D441B" w:rsidP="00272861">
      <w:pPr>
        <w:pStyle w:val="Default"/>
        <w:ind w:left="2160" w:hanging="2160"/>
        <w:rPr>
          <w:rFonts w:ascii="Times New Roman" w:hAnsi="Times New Roman" w:cs="Times New Roman"/>
          <w:sz w:val="24"/>
          <w:szCs w:val="24"/>
        </w:rPr>
      </w:pPr>
      <w:r w:rsidRPr="00485905">
        <w:rPr>
          <w:rFonts w:ascii="Times New Roman" w:hAnsi="Times New Roman"/>
          <w:b/>
          <w:sz w:val="24"/>
          <w:szCs w:val="24"/>
        </w:rPr>
        <w:t>Session</w:t>
      </w:r>
      <w:r w:rsidR="000F6901" w:rsidRPr="00485905">
        <w:rPr>
          <w:rFonts w:ascii="Times New Roman" w:hAnsi="Times New Roman"/>
          <w:b/>
          <w:sz w:val="24"/>
          <w:szCs w:val="24"/>
        </w:rPr>
        <w:tab/>
      </w:r>
      <w:hyperlink r:id="rId10" w:history="1">
        <w:r w:rsidR="00272861">
          <w:rPr>
            <w:rStyle w:val="Hyperlink"/>
            <w:rFonts w:ascii="Times New Roman" w:hAnsi="Times New Roman" w:cs="Times New Roman"/>
            <w:bCs/>
            <w:sz w:val="24"/>
            <w:szCs w:val="24"/>
          </w:rPr>
          <w:t>AR01</w:t>
        </w:r>
        <w:r w:rsidR="00DA1273" w:rsidRPr="00A17809">
          <w:rPr>
            <w:rStyle w:val="Hyperlink"/>
            <w:rFonts w:ascii="Times New Roman" w:hAnsi="Times New Roman" w:cs="Times New Roman"/>
            <w:bCs/>
            <w:sz w:val="24"/>
            <w:szCs w:val="24"/>
          </w:rPr>
          <w:t xml:space="preserve">: </w:t>
        </w:r>
        <w:r w:rsidR="00272861">
          <w:rPr>
            <w:rStyle w:val="Hyperlink"/>
            <w:rFonts w:ascii="Times New Roman" w:hAnsi="Times New Roman" w:cs="Times New Roman"/>
            <w:bCs/>
            <w:sz w:val="24"/>
            <w:szCs w:val="24"/>
          </w:rPr>
          <w:t>Review: Creating a Burning Plasma on the National Ignition Facility</w:t>
        </w:r>
      </w:hyperlink>
    </w:p>
    <w:p w14:paraId="5A1EAAC0" w14:textId="67F45873" w:rsidR="000F6901" w:rsidRPr="00485905" w:rsidRDefault="00272861" w:rsidP="00DA1273">
      <w:pPr>
        <w:pStyle w:val="Default"/>
        <w:ind w:left="1440" w:firstLine="720"/>
        <w:rPr>
          <w:rFonts w:ascii="Times New Roman" w:hAnsi="Times New Roman" w:cs="Times New Roman"/>
          <w:sz w:val="24"/>
          <w:szCs w:val="24"/>
        </w:rPr>
      </w:pPr>
      <w:r>
        <w:rPr>
          <w:rFonts w:ascii="Times New Roman" w:hAnsi="Times New Roman"/>
          <w:sz w:val="24"/>
          <w:szCs w:val="24"/>
        </w:rPr>
        <w:t>8</w:t>
      </w:r>
      <w:r w:rsidR="009D441B" w:rsidRPr="00485905">
        <w:rPr>
          <w:rFonts w:ascii="Times New Roman" w:hAnsi="Times New Roman"/>
          <w:sz w:val="24"/>
          <w:szCs w:val="24"/>
        </w:rPr>
        <w:t>:00 </w:t>
      </w:r>
      <w:r>
        <w:rPr>
          <w:rFonts w:ascii="Times New Roman" w:hAnsi="Times New Roman"/>
          <w:sz w:val="24"/>
          <w:szCs w:val="24"/>
        </w:rPr>
        <w:t>A</w:t>
      </w:r>
      <w:r w:rsidR="009D441B" w:rsidRPr="00485905">
        <w:rPr>
          <w:rFonts w:ascii="Times New Roman" w:hAnsi="Times New Roman"/>
          <w:sz w:val="24"/>
          <w:szCs w:val="24"/>
        </w:rPr>
        <w:t>M–</w:t>
      </w:r>
      <w:r>
        <w:rPr>
          <w:rFonts w:ascii="Times New Roman" w:hAnsi="Times New Roman"/>
          <w:sz w:val="24"/>
          <w:szCs w:val="24"/>
        </w:rPr>
        <w:t>9</w:t>
      </w:r>
      <w:r w:rsidR="009D441B" w:rsidRPr="00485905">
        <w:rPr>
          <w:rFonts w:ascii="Times New Roman" w:hAnsi="Times New Roman"/>
          <w:sz w:val="24"/>
          <w:szCs w:val="24"/>
        </w:rPr>
        <w:t>:00 </w:t>
      </w:r>
      <w:r>
        <w:rPr>
          <w:rFonts w:ascii="Times New Roman" w:hAnsi="Times New Roman"/>
          <w:sz w:val="24"/>
          <w:szCs w:val="24"/>
        </w:rPr>
        <w:t>A</w:t>
      </w:r>
      <w:r w:rsidR="009D441B" w:rsidRPr="00485905">
        <w:rPr>
          <w:rFonts w:ascii="Times New Roman" w:hAnsi="Times New Roman"/>
          <w:sz w:val="24"/>
          <w:szCs w:val="24"/>
        </w:rPr>
        <w:t xml:space="preserve">M, </w:t>
      </w:r>
      <w:r>
        <w:rPr>
          <w:rFonts w:ascii="Times New Roman" w:hAnsi="Times New Roman"/>
          <w:sz w:val="24"/>
          <w:szCs w:val="24"/>
        </w:rPr>
        <w:t>Monday</w:t>
      </w:r>
      <w:r w:rsidR="009D441B" w:rsidRPr="00485905">
        <w:rPr>
          <w:rFonts w:ascii="Times New Roman" w:hAnsi="Times New Roman"/>
          <w:sz w:val="24"/>
          <w:szCs w:val="24"/>
        </w:rPr>
        <w:t xml:space="preserve">, November </w:t>
      </w:r>
      <w:r>
        <w:rPr>
          <w:rFonts w:ascii="Times New Roman" w:hAnsi="Times New Roman"/>
          <w:sz w:val="24"/>
          <w:szCs w:val="24"/>
        </w:rPr>
        <w:t>8</w:t>
      </w:r>
      <w:r w:rsidR="009D441B" w:rsidRPr="00485905">
        <w:rPr>
          <w:rFonts w:ascii="Times New Roman" w:hAnsi="Times New Roman"/>
          <w:sz w:val="24"/>
          <w:szCs w:val="24"/>
        </w:rPr>
        <w:t>, 20</w:t>
      </w:r>
      <w:r w:rsidR="00081288">
        <w:rPr>
          <w:rFonts w:ascii="Times New Roman" w:hAnsi="Times New Roman"/>
          <w:sz w:val="24"/>
          <w:szCs w:val="24"/>
        </w:rPr>
        <w:t>21</w:t>
      </w:r>
    </w:p>
    <w:p w14:paraId="33C9D866" w14:textId="7C39B984" w:rsidR="00D17D14" w:rsidRPr="00485905" w:rsidRDefault="000F6901" w:rsidP="00610A07">
      <w:pPr>
        <w:ind w:left="2160" w:hanging="2160"/>
        <w:rPr>
          <w:rFonts w:ascii="Times New Roman" w:hAnsi="Times New Roman"/>
          <w:szCs w:val="24"/>
        </w:rPr>
      </w:pPr>
      <w:r w:rsidRPr="00485905">
        <w:rPr>
          <w:rFonts w:ascii="Times New Roman" w:hAnsi="Times New Roman"/>
          <w:szCs w:val="24"/>
        </w:rPr>
        <w:tab/>
        <w:t xml:space="preserve">Room: </w:t>
      </w:r>
      <w:r w:rsidR="00272861">
        <w:rPr>
          <w:rFonts w:ascii="Times New Roman" w:hAnsi="Times New Roman"/>
          <w:szCs w:val="24"/>
        </w:rPr>
        <w:t>Ballroom BC</w:t>
      </w:r>
    </w:p>
    <w:sectPr w:rsidR="00D17D14" w:rsidRPr="00485905" w:rsidSect="00D17D1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4161"/>
    <w:rsid w:val="00013981"/>
    <w:rsid w:val="000167D8"/>
    <w:rsid w:val="000277F3"/>
    <w:rsid w:val="00081288"/>
    <w:rsid w:val="00095282"/>
    <w:rsid w:val="000B105B"/>
    <w:rsid w:val="000D02F6"/>
    <w:rsid w:val="000D6B21"/>
    <w:rsid w:val="000D774C"/>
    <w:rsid w:val="000F3F5E"/>
    <w:rsid w:val="000F6901"/>
    <w:rsid w:val="000F7F08"/>
    <w:rsid w:val="001034E3"/>
    <w:rsid w:val="00104822"/>
    <w:rsid w:val="001217B0"/>
    <w:rsid w:val="00147BAA"/>
    <w:rsid w:val="001816D0"/>
    <w:rsid w:val="001A25D4"/>
    <w:rsid w:val="001C5D81"/>
    <w:rsid w:val="001E5E4C"/>
    <w:rsid w:val="001E6C28"/>
    <w:rsid w:val="002125B9"/>
    <w:rsid w:val="002505C3"/>
    <w:rsid w:val="00256028"/>
    <w:rsid w:val="00256E18"/>
    <w:rsid w:val="00272861"/>
    <w:rsid w:val="00291EF5"/>
    <w:rsid w:val="002C0B6E"/>
    <w:rsid w:val="002E6C00"/>
    <w:rsid w:val="002E6C8D"/>
    <w:rsid w:val="002F4148"/>
    <w:rsid w:val="003037BF"/>
    <w:rsid w:val="00355800"/>
    <w:rsid w:val="00362C5E"/>
    <w:rsid w:val="003758DB"/>
    <w:rsid w:val="0038348D"/>
    <w:rsid w:val="00397917"/>
    <w:rsid w:val="003C4161"/>
    <w:rsid w:val="003C55E0"/>
    <w:rsid w:val="003D6C25"/>
    <w:rsid w:val="00411190"/>
    <w:rsid w:val="00417A6C"/>
    <w:rsid w:val="004615C5"/>
    <w:rsid w:val="00482423"/>
    <w:rsid w:val="00485905"/>
    <w:rsid w:val="00486516"/>
    <w:rsid w:val="00486A4F"/>
    <w:rsid w:val="00486C80"/>
    <w:rsid w:val="004A57CA"/>
    <w:rsid w:val="004B0434"/>
    <w:rsid w:val="004B5F42"/>
    <w:rsid w:val="004D0053"/>
    <w:rsid w:val="004D347C"/>
    <w:rsid w:val="004E27E0"/>
    <w:rsid w:val="00554D6F"/>
    <w:rsid w:val="00573262"/>
    <w:rsid w:val="00586EEC"/>
    <w:rsid w:val="00594241"/>
    <w:rsid w:val="005B47EA"/>
    <w:rsid w:val="005C699F"/>
    <w:rsid w:val="005F5D2C"/>
    <w:rsid w:val="00607674"/>
    <w:rsid w:val="00610A07"/>
    <w:rsid w:val="00613C8C"/>
    <w:rsid w:val="00627AD9"/>
    <w:rsid w:val="00635481"/>
    <w:rsid w:val="00637CA9"/>
    <w:rsid w:val="00655CEA"/>
    <w:rsid w:val="0066311F"/>
    <w:rsid w:val="00672487"/>
    <w:rsid w:val="0067629B"/>
    <w:rsid w:val="00692F0C"/>
    <w:rsid w:val="006A0253"/>
    <w:rsid w:val="006C3684"/>
    <w:rsid w:val="006D7C05"/>
    <w:rsid w:val="006F357F"/>
    <w:rsid w:val="007118FE"/>
    <w:rsid w:val="0073513B"/>
    <w:rsid w:val="007371B0"/>
    <w:rsid w:val="007451F5"/>
    <w:rsid w:val="00761446"/>
    <w:rsid w:val="00781842"/>
    <w:rsid w:val="00781D1D"/>
    <w:rsid w:val="007A7C10"/>
    <w:rsid w:val="007F3F5A"/>
    <w:rsid w:val="00812176"/>
    <w:rsid w:val="00814016"/>
    <w:rsid w:val="008148A6"/>
    <w:rsid w:val="00814F54"/>
    <w:rsid w:val="00827286"/>
    <w:rsid w:val="00881692"/>
    <w:rsid w:val="008C007A"/>
    <w:rsid w:val="008C255A"/>
    <w:rsid w:val="008E6EBE"/>
    <w:rsid w:val="00906388"/>
    <w:rsid w:val="0091267C"/>
    <w:rsid w:val="009132FF"/>
    <w:rsid w:val="00932274"/>
    <w:rsid w:val="00944537"/>
    <w:rsid w:val="009452FE"/>
    <w:rsid w:val="009509F1"/>
    <w:rsid w:val="0095684F"/>
    <w:rsid w:val="00971947"/>
    <w:rsid w:val="009828B9"/>
    <w:rsid w:val="009A4EC8"/>
    <w:rsid w:val="009B413A"/>
    <w:rsid w:val="009C1812"/>
    <w:rsid w:val="009D441B"/>
    <w:rsid w:val="009D5560"/>
    <w:rsid w:val="009E5906"/>
    <w:rsid w:val="00A066A4"/>
    <w:rsid w:val="00A117A2"/>
    <w:rsid w:val="00A16723"/>
    <w:rsid w:val="00A17809"/>
    <w:rsid w:val="00A26061"/>
    <w:rsid w:val="00A27B6C"/>
    <w:rsid w:val="00A41E2F"/>
    <w:rsid w:val="00A53DDB"/>
    <w:rsid w:val="00A65BCF"/>
    <w:rsid w:val="00A748A2"/>
    <w:rsid w:val="00A83024"/>
    <w:rsid w:val="00A952C9"/>
    <w:rsid w:val="00A97E7C"/>
    <w:rsid w:val="00AA38E0"/>
    <w:rsid w:val="00AA54EE"/>
    <w:rsid w:val="00AB5F94"/>
    <w:rsid w:val="00AB74B2"/>
    <w:rsid w:val="00AC789D"/>
    <w:rsid w:val="00AD73FA"/>
    <w:rsid w:val="00AE6E63"/>
    <w:rsid w:val="00B06660"/>
    <w:rsid w:val="00B121FC"/>
    <w:rsid w:val="00B13ECD"/>
    <w:rsid w:val="00B21BF5"/>
    <w:rsid w:val="00B249B7"/>
    <w:rsid w:val="00B51F47"/>
    <w:rsid w:val="00B75971"/>
    <w:rsid w:val="00B95897"/>
    <w:rsid w:val="00BC6390"/>
    <w:rsid w:val="00BE6AB1"/>
    <w:rsid w:val="00C07191"/>
    <w:rsid w:val="00C23310"/>
    <w:rsid w:val="00C23FCB"/>
    <w:rsid w:val="00C73305"/>
    <w:rsid w:val="00C73F17"/>
    <w:rsid w:val="00C950C1"/>
    <w:rsid w:val="00CA5477"/>
    <w:rsid w:val="00CF5371"/>
    <w:rsid w:val="00D17D14"/>
    <w:rsid w:val="00D32423"/>
    <w:rsid w:val="00D3662F"/>
    <w:rsid w:val="00D36861"/>
    <w:rsid w:val="00D42081"/>
    <w:rsid w:val="00D4503A"/>
    <w:rsid w:val="00D92845"/>
    <w:rsid w:val="00DA1273"/>
    <w:rsid w:val="00DB56A0"/>
    <w:rsid w:val="00DC1B75"/>
    <w:rsid w:val="00DD7F07"/>
    <w:rsid w:val="00E0396C"/>
    <w:rsid w:val="00E27A1C"/>
    <w:rsid w:val="00E33E84"/>
    <w:rsid w:val="00E34A18"/>
    <w:rsid w:val="00E34A85"/>
    <w:rsid w:val="00E43A23"/>
    <w:rsid w:val="00E50DEC"/>
    <w:rsid w:val="00E573EB"/>
    <w:rsid w:val="00E62741"/>
    <w:rsid w:val="00E67191"/>
    <w:rsid w:val="00E87395"/>
    <w:rsid w:val="00EB07E8"/>
    <w:rsid w:val="00EC54F5"/>
    <w:rsid w:val="00EF0080"/>
    <w:rsid w:val="00F308E7"/>
    <w:rsid w:val="00F3402F"/>
    <w:rsid w:val="00F42855"/>
    <w:rsid w:val="00F722FD"/>
    <w:rsid w:val="00F8316A"/>
    <w:rsid w:val="00F91FC8"/>
    <w:rsid w:val="00FD435D"/>
    <w:rsid w:val="00FF05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DB6ED8B"/>
  <w14:defaultImageDpi w14:val="300"/>
  <w15:docId w15:val="{BF7A508A-4771-45F7-969E-546812150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3">
    <w:name w:val="heading 3"/>
    <w:basedOn w:val="Normal"/>
    <w:qFormat/>
    <w:rsid w:val="00193B3C"/>
    <w:pPr>
      <w:spacing w:before="100" w:beforeAutospacing="1" w:after="100" w:afterAutospacing="1"/>
      <w:outlineLvl w:val="2"/>
    </w:pPr>
    <w:rPr>
      <w:rFonts w:ascii="Times New Roman" w:eastAsia="SimSun" w:hAnsi="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outlineLvl w:val="0"/>
    </w:pPr>
    <w:rPr>
      <w:b/>
      <w:sz w:val="28"/>
    </w:rPr>
  </w:style>
  <w:style w:type="paragraph" w:styleId="BodyText">
    <w:name w:val="Body Text"/>
    <w:basedOn w:val="Normal"/>
    <w:pPr>
      <w:jc w:val="both"/>
    </w:pPr>
    <w:rPr>
      <w:i/>
    </w:rPr>
  </w:style>
  <w:style w:type="paragraph" w:styleId="BodyTextIndent">
    <w:name w:val="Body Text Indent"/>
    <w:basedOn w:val="Normal"/>
    <w:pPr>
      <w:ind w:firstLine="720"/>
      <w:jc w:val="both"/>
    </w:pPr>
  </w:style>
  <w:style w:type="character" w:styleId="Hyperlink">
    <w:name w:val="Hyperlink"/>
    <w:rPr>
      <w:color w:val="0000FF"/>
      <w:u w:val="single"/>
    </w:rPr>
  </w:style>
  <w:style w:type="paragraph" w:styleId="BodyText2">
    <w:name w:val="Body Text 2"/>
    <w:basedOn w:val="Normal"/>
    <w:pPr>
      <w:jc w:val="both"/>
    </w:pPr>
  </w:style>
  <w:style w:type="character" w:styleId="FollowedHyperlink">
    <w:name w:val="FollowedHyperlink"/>
    <w:rsid w:val="00970951"/>
    <w:rPr>
      <w:color w:val="800080"/>
      <w:u w:val="single"/>
    </w:rPr>
  </w:style>
  <w:style w:type="paragraph" w:styleId="BalloonText">
    <w:name w:val="Balloon Text"/>
    <w:basedOn w:val="Normal"/>
    <w:semiHidden/>
    <w:rsid w:val="002C1C5C"/>
    <w:rPr>
      <w:rFonts w:ascii="Tahoma" w:hAnsi="Tahoma" w:cs="Tahoma"/>
      <w:sz w:val="16"/>
      <w:szCs w:val="16"/>
    </w:rPr>
  </w:style>
  <w:style w:type="paragraph" w:styleId="NormalWeb">
    <w:name w:val="Normal (Web)"/>
    <w:basedOn w:val="Normal"/>
    <w:rsid w:val="00193B3C"/>
    <w:pPr>
      <w:spacing w:before="100" w:beforeAutospacing="1" w:after="100" w:afterAutospacing="1"/>
    </w:pPr>
    <w:rPr>
      <w:rFonts w:ascii="Times New Roman" w:eastAsia="SimSun" w:hAnsi="Times New Roman"/>
      <w:szCs w:val="24"/>
      <w:lang w:eastAsia="zh-CN"/>
    </w:rPr>
  </w:style>
  <w:style w:type="character" w:styleId="CommentReference">
    <w:name w:val="annotation reference"/>
    <w:basedOn w:val="DefaultParagraphFont"/>
    <w:uiPriority w:val="99"/>
    <w:semiHidden/>
    <w:unhideWhenUsed/>
    <w:rsid w:val="00104822"/>
    <w:rPr>
      <w:sz w:val="16"/>
      <w:szCs w:val="16"/>
    </w:rPr>
  </w:style>
  <w:style w:type="paragraph" w:styleId="CommentText">
    <w:name w:val="annotation text"/>
    <w:basedOn w:val="Normal"/>
    <w:link w:val="CommentTextChar"/>
    <w:uiPriority w:val="99"/>
    <w:semiHidden/>
    <w:unhideWhenUsed/>
    <w:rsid w:val="00104822"/>
    <w:rPr>
      <w:sz w:val="20"/>
    </w:rPr>
  </w:style>
  <w:style w:type="character" w:customStyle="1" w:styleId="CommentTextChar">
    <w:name w:val="Comment Text Char"/>
    <w:basedOn w:val="DefaultParagraphFont"/>
    <w:link w:val="CommentText"/>
    <w:uiPriority w:val="99"/>
    <w:semiHidden/>
    <w:rsid w:val="00104822"/>
  </w:style>
  <w:style w:type="paragraph" w:styleId="CommentSubject">
    <w:name w:val="annotation subject"/>
    <w:basedOn w:val="CommentText"/>
    <w:next w:val="CommentText"/>
    <w:link w:val="CommentSubjectChar"/>
    <w:uiPriority w:val="99"/>
    <w:semiHidden/>
    <w:unhideWhenUsed/>
    <w:rsid w:val="00104822"/>
    <w:rPr>
      <w:b/>
      <w:bCs/>
    </w:rPr>
  </w:style>
  <w:style w:type="character" w:customStyle="1" w:styleId="CommentSubjectChar">
    <w:name w:val="Comment Subject Char"/>
    <w:basedOn w:val="CommentTextChar"/>
    <w:link w:val="CommentSubject"/>
    <w:uiPriority w:val="99"/>
    <w:semiHidden/>
    <w:rsid w:val="00104822"/>
    <w:rPr>
      <w:b/>
      <w:bCs/>
    </w:rPr>
  </w:style>
  <w:style w:type="paragraph" w:styleId="Revision">
    <w:name w:val="Revision"/>
    <w:hidden/>
    <w:uiPriority w:val="99"/>
    <w:semiHidden/>
    <w:rsid w:val="009828B9"/>
    <w:rPr>
      <w:sz w:val="24"/>
    </w:rPr>
  </w:style>
  <w:style w:type="paragraph" w:customStyle="1" w:styleId="BodyAAA">
    <w:name w:val="Body A A A"/>
    <w:rsid w:val="009D441B"/>
    <w:pPr>
      <w:widowControl w:val="0"/>
      <w:pBdr>
        <w:top w:val="nil"/>
        <w:left w:val="nil"/>
        <w:bottom w:val="nil"/>
        <w:right w:val="nil"/>
        <w:between w:val="nil"/>
        <w:bar w:val="nil"/>
      </w:pBdr>
    </w:pPr>
    <w:rPr>
      <w:rFonts w:ascii="Calibri" w:eastAsia="Calibri" w:hAnsi="Calibri" w:cs="Calibri"/>
      <w:color w:val="000000"/>
      <w:sz w:val="22"/>
      <w:szCs w:val="22"/>
      <w:u w:color="000000"/>
      <w:bdr w:val="nil"/>
    </w:rPr>
  </w:style>
  <w:style w:type="paragraph" w:customStyle="1" w:styleId="Default">
    <w:name w:val="Default"/>
    <w:rsid w:val="009D441B"/>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paragraph" w:styleId="Caption">
    <w:name w:val="caption"/>
    <w:basedOn w:val="Normal"/>
    <w:next w:val="Normal"/>
    <w:uiPriority w:val="35"/>
    <w:unhideWhenUsed/>
    <w:qFormat/>
    <w:rsid w:val="009D441B"/>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2728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296361">
      <w:bodyDiv w:val="1"/>
      <w:marLeft w:val="0"/>
      <w:marRight w:val="0"/>
      <w:marTop w:val="0"/>
      <w:marBottom w:val="0"/>
      <w:divBdr>
        <w:top w:val="none" w:sz="0" w:space="0" w:color="auto"/>
        <w:left w:val="none" w:sz="0" w:space="0" w:color="auto"/>
        <w:bottom w:val="none" w:sz="0" w:space="0" w:color="auto"/>
        <w:right w:val="none" w:sz="0" w:space="0" w:color="auto"/>
      </w:divBdr>
    </w:div>
    <w:div w:id="777024691">
      <w:bodyDiv w:val="1"/>
      <w:marLeft w:val="0"/>
      <w:marRight w:val="0"/>
      <w:marTop w:val="0"/>
      <w:marBottom w:val="0"/>
      <w:divBdr>
        <w:top w:val="none" w:sz="0" w:space="0" w:color="auto"/>
        <w:left w:val="none" w:sz="0" w:space="0" w:color="auto"/>
        <w:bottom w:val="none" w:sz="0" w:space="0" w:color="auto"/>
        <w:right w:val="none" w:sz="0" w:space="0" w:color="auto"/>
      </w:divBdr>
      <w:divsChild>
        <w:div w:id="1585645850">
          <w:marLeft w:val="0"/>
          <w:marRight w:val="0"/>
          <w:marTop w:val="0"/>
          <w:marBottom w:val="0"/>
          <w:divBdr>
            <w:top w:val="none" w:sz="0" w:space="0" w:color="auto"/>
            <w:left w:val="none" w:sz="0" w:space="0" w:color="auto"/>
            <w:bottom w:val="none" w:sz="0" w:space="0" w:color="auto"/>
            <w:right w:val="none" w:sz="0" w:space="0" w:color="auto"/>
          </w:divBdr>
          <w:divsChild>
            <w:div w:id="222260511">
              <w:marLeft w:val="0"/>
              <w:marRight w:val="0"/>
              <w:marTop w:val="0"/>
              <w:marBottom w:val="0"/>
              <w:divBdr>
                <w:top w:val="none" w:sz="0" w:space="0" w:color="auto"/>
                <w:left w:val="none" w:sz="0" w:space="0" w:color="auto"/>
                <w:bottom w:val="none" w:sz="0" w:space="0" w:color="auto"/>
                <w:right w:val="none" w:sz="0" w:space="0" w:color="auto"/>
              </w:divBdr>
              <w:divsChild>
                <w:div w:id="79698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51454">
      <w:bodyDiv w:val="1"/>
      <w:marLeft w:val="0"/>
      <w:marRight w:val="0"/>
      <w:marTop w:val="0"/>
      <w:marBottom w:val="0"/>
      <w:divBdr>
        <w:top w:val="none" w:sz="0" w:space="0" w:color="auto"/>
        <w:left w:val="none" w:sz="0" w:space="0" w:color="auto"/>
        <w:bottom w:val="none" w:sz="0" w:space="0" w:color="auto"/>
        <w:right w:val="none" w:sz="0" w:space="0" w:color="auto"/>
      </w:divBdr>
      <w:divsChild>
        <w:div w:id="761874597">
          <w:marLeft w:val="0"/>
          <w:marRight w:val="0"/>
          <w:marTop w:val="0"/>
          <w:marBottom w:val="0"/>
          <w:divBdr>
            <w:top w:val="none" w:sz="0" w:space="0" w:color="auto"/>
            <w:left w:val="none" w:sz="0" w:space="0" w:color="auto"/>
            <w:bottom w:val="none" w:sz="0" w:space="0" w:color="auto"/>
            <w:right w:val="none" w:sz="0" w:space="0" w:color="auto"/>
          </w:divBdr>
          <w:divsChild>
            <w:div w:id="356931334">
              <w:marLeft w:val="0"/>
              <w:marRight w:val="0"/>
              <w:marTop w:val="0"/>
              <w:marBottom w:val="0"/>
              <w:divBdr>
                <w:top w:val="none" w:sz="0" w:space="0" w:color="auto"/>
                <w:left w:val="none" w:sz="0" w:space="0" w:color="auto"/>
                <w:bottom w:val="none" w:sz="0" w:space="0" w:color="auto"/>
                <w:right w:val="none" w:sz="0" w:space="0" w:color="auto"/>
              </w:divBdr>
              <w:divsChild>
                <w:div w:id="2127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54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etings.aps.org/Meeting/DPP21/Session/AR01.1" TargetMode="External"/><Relationship Id="rId3" Type="http://schemas.openxmlformats.org/officeDocument/2006/relationships/settings" Target="settings.xml"/><Relationship Id="rId7" Type="http://schemas.openxmlformats.org/officeDocument/2006/relationships/hyperlink" Target="mailto:bishop33@llnl.go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meetings.aps.org/Meeting/DPP21/Session/AR01" TargetMode="External"/><Relationship Id="rId4" Type="http://schemas.openxmlformats.org/officeDocument/2006/relationships/webSettings" Target="webSettings.xml"/><Relationship Id="rId9" Type="http://schemas.openxmlformats.org/officeDocument/2006/relationships/hyperlink" Target="https://meetings.aps.org/Meeting/DPP21/Session/AR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B3809-5DEE-479F-978D-08933E9B1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Fusion power reactors are evolving to have legs</vt:lpstr>
    </vt:vector>
  </TitlesOfParts>
  <Company>MIT</Company>
  <LinksUpToDate>false</LinksUpToDate>
  <CharactersWithSpaces>3242</CharactersWithSpaces>
  <SharedDoc>false</SharedDoc>
  <HyperlinkBase/>
  <HLinks>
    <vt:vector size="66" baseType="variant">
      <vt:variant>
        <vt:i4>1704057</vt:i4>
      </vt:variant>
      <vt:variant>
        <vt:i4>24</vt:i4>
      </vt:variant>
      <vt:variant>
        <vt:i4>0</vt:i4>
      </vt:variant>
      <vt:variant>
        <vt:i4>5</vt:i4>
      </vt:variant>
      <vt:variant>
        <vt:lpwstr>http://meetings.aps.org/Meeting/DPP16/Session/BP10.28</vt:lpwstr>
      </vt:variant>
      <vt:variant>
        <vt:lpwstr/>
      </vt:variant>
      <vt:variant>
        <vt:i4>1704057</vt:i4>
      </vt:variant>
      <vt:variant>
        <vt:i4>21</vt:i4>
      </vt:variant>
      <vt:variant>
        <vt:i4>0</vt:i4>
      </vt:variant>
      <vt:variant>
        <vt:i4>5</vt:i4>
      </vt:variant>
      <vt:variant>
        <vt:lpwstr>http://meetings.aps.org/Meeting/DPP16/Session/BP10.28</vt:lpwstr>
      </vt:variant>
      <vt:variant>
        <vt:lpwstr/>
      </vt:variant>
      <vt:variant>
        <vt:i4>3080278</vt:i4>
      </vt:variant>
      <vt:variant>
        <vt:i4>18</vt:i4>
      </vt:variant>
      <vt:variant>
        <vt:i4>0</vt:i4>
      </vt:variant>
      <vt:variant>
        <vt:i4>5</vt:i4>
      </vt:variant>
      <vt:variant>
        <vt:lpwstr>http://meetings.aps.org/Meeting/DPP16/Session/JI3.3</vt:lpwstr>
      </vt:variant>
      <vt:variant>
        <vt:lpwstr/>
      </vt:variant>
      <vt:variant>
        <vt:i4>3080278</vt:i4>
      </vt:variant>
      <vt:variant>
        <vt:i4>15</vt:i4>
      </vt:variant>
      <vt:variant>
        <vt:i4>0</vt:i4>
      </vt:variant>
      <vt:variant>
        <vt:i4>5</vt:i4>
      </vt:variant>
      <vt:variant>
        <vt:lpwstr>http://meetings.aps.org/Meeting/DPP16/Session/JI3.3</vt:lpwstr>
      </vt:variant>
      <vt:variant>
        <vt:lpwstr/>
      </vt:variant>
      <vt:variant>
        <vt:i4>1900631</vt:i4>
      </vt:variant>
      <vt:variant>
        <vt:i4>12</vt:i4>
      </vt:variant>
      <vt:variant>
        <vt:i4>0</vt:i4>
      </vt:variant>
      <vt:variant>
        <vt:i4>5</vt:i4>
      </vt:variant>
      <vt:variant>
        <vt:lpwstr>http://meetings.aps.org/Meeting/DPP16/Session/NO4.14</vt:lpwstr>
      </vt:variant>
      <vt:variant>
        <vt:lpwstr/>
      </vt:variant>
      <vt:variant>
        <vt:i4>1900631</vt:i4>
      </vt:variant>
      <vt:variant>
        <vt:i4>9</vt:i4>
      </vt:variant>
      <vt:variant>
        <vt:i4>0</vt:i4>
      </vt:variant>
      <vt:variant>
        <vt:i4>5</vt:i4>
      </vt:variant>
      <vt:variant>
        <vt:lpwstr>http://meetings.aps.org/Meeting/DPP16/Session/NO4.14</vt:lpwstr>
      </vt:variant>
      <vt:variant>
        <vt:lpwstr/>
      </vt:variant>
      <vt:variant>
        <vt:i4>7471210</vt:i4>
      </vt:variant>
      <vt:variant>
        <vt:i4>6</vt:i4>
      </vt:variant>
      <vt:variant>
        <vt:i4>0</vt:i4>
      </vt:variant>
      <vt:variant>
        <vt:i4>5</vt:i4>
      </vt:variant>
      <vt:variant>
        <vt:lpwstr>mailto:brunner@psfc.mit.edu</vt:lpwstr>
      </vt:variant>
      <vt:variant>
        <vt:lpwstr/>
      </vt:variant>
      <vt:variant>
        <vt:i4>2031629</vt:i4>
      </vt:variant>
      <vt:variant>
        <vt:i4>3</vt:i4>
      </vt:variant>
      <vt:variant>
        <vt:i4>0</vt:i4>
      </vt:variant>
      <vt:variant>
        <vt:i4>5</vt:i4>
      </vt:variant>
      <vt:variant>
        <vt:lpwstr>mailto:labombard@psfc.mit.edu</vt:lpwstr>
      </vt:variant>
      <vt:variant>
        <vt:lpwstr/>
      </vt:variant>
      <vt:variant>
        <vt:i4>2949200</vt:i4>
      </vt:variant>
      <vt:variant>
        <vt:i4>0</vt:i4>
      </vt:variant>
      <vt:variant>
        <vt:i4>0</vt:i4>
      </vt:variant>
      <vt:variant>
        <vt:i4>5</vt:i4>
      </vt:variant>
      <vt:variant>
        <vt:lpwstr>mailto:umansky1@llnl.gov</vt:lpwstr>
      </vt:variant>
      <vt:variant>
        <vt:lpwstr/>
      </vt:variant>
      <vt:variant>
        <vt:i4>2162785</vt:i4>
      </vt:variant>
      <vt:variant>
        <vt:i4>6468</vt:i4>
      </vt:variant>
      <vt:variant>
        <vt:i4>1025</vt:i4>
      </vt:variant>
      <vt:variant>
        <vt:i4>1</vt:i4>
      </vt:variant>
      <vt:variant>
        <vt:lpwstr>Fig1_Power_Exhaust</vt:lpwstr>
      </vt:variant>
      <vt:variant>
        <vt:lpwstr/>
      </vt:variant>
      <vt:variant>
        <vt:i4>3407919</vt:i4>
      </vt:variant>
      <vt:variant>
        <vt:i4>6773</vt:i4>
      </vt:variant>
      <vt:variant>
        <vt:i4>1026</vt:i4>
      </vt:variant>
      <vt:variant>
        <vt:i4>1</vt:i4>
      </vt:variant>
      <vt:variant>
        <vt:lpwstr>Fig2_horizontal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Fusion power reactors are evolving to have legs</dc:title>
  <dc:creator>Brian Labombard</dc:creator>
  <cp:lastModifiedBy>Tom Gerrow</cp:lastModifiedBy>
  <cp:revision>2</cp:revision>
  <cp:lastPrinted>2007-10-18T04:35:00Z</cp:lastPrinted>
  <dcterms:created xsi:type="dcterms:W3CDTF">2021-11-01T14:39:00Z</dcterms:created>
  <dcterms:modified xsi:type="dcterms:W3CDTF">2021-11-01T14:39:00Z</dcterms:modified>
</cp:coreProperties>
</file>