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A7A2" w14:textId="49267952" w:rsidR="00F34ACE" w:rsidRPr="00F34ACE" w:rsidRDefault="00F34ACE" w:rsidP="00F34ACE">
      <w:pPr>
        <w:jc w:val="center"/>
        <w:rPr>
          <w:rFonts w:ascii="Calisto MT" w:eastAsia="Times New Roman" w:hAnsi="Calisto MT" w:cs="Calibri"/>
          <w:b/>
          <w:bCs/>
          <w:i/>
          <w:iCs/>
        </w:rPr>
      </w:pPr>
      <w:r w:rsidRPr="00F34ACE">
        <w:rPr>
          <w:rFonts w:ascii="Calisto MT" w:eastAsia="Times New Roman" w:hAnsi="Calisto MT"/>
          <w:b/>
          <w:bCs/>
          <w:i/>
          <w:iCs/>
        </w:rPr>
        <w:t>The vision of APIC Long Island Chapter 38 is to lead the field of Infection Prevention and Control</w:t>
      </w:r>
      <w:r w:rsidR="00962635">
        <w:rPr>
          <w:rFonts w:ascii="Calisto MT" w:eastAsia="Times New Roman" w:hAnsi="Calisto MT"/>
          <w:b/>
          <w:bCs/>
          <w:i/>
          <w:iCs/>
        </w:rPr>
        <w:t xml:space="preserve"> </w:t>
      </w:r>
      <w:r w:rsidRPr="00F34ACE">
        <w:rPr>
          <w:rFonts w:ascii="Calisto MT" w:eastAsia="Times New Roman" w:hAnsi="Calisto MT"/>
          <w:b/>
          <w:bCs/>
          <w:i/>
          <w:iCs/>
        </w:rPr>
        <w:t>and applied epidemiology in all healthcare settings and to be recognized as the infection prevention and control experts by the consumers and providers of healthcare.</w:t>
      </w:r>
    </w:p>
    <w:p w14:paraId="24DEB580" w14:textId="77777777" w:rsidR="007E7378" w:rsidRDefault="007E7378" w:rsidP="007E7378">
      <w:pPr>
        <w:rPr>
          <w:rFonts w:ascii="Calibri" w:hAnsi="Calibri" w:cs="Calibri"/>
          <w:color w:val="1F497D"/>
          <w:sz w:val="22"/>
          <w:szCs w:val="22"/>
        </w:rPr>
      </w:pPr>
    </w:p>
    <w:p w14:paraId="48F29B96" w14:textId="60A5F901" w:rsidR="007E7378" w:rsidRDefault="007E7378" w:rsidP="00F34ACE">
      <w:pPr>
        <w:jc w:val="center"/>
        <w:rPr>
          <w:rFonts w:ascii="Calibri" w:hAnsi="Calibri" w:cs="Calibri"/>
          <w:b/>
          <w:i/>
          <w:color w:val="1F497D"/>
          <w:sz w:val="32"/>
          <w:szCs w:val="22"/>
        </w:rPr>
      </w:pPr>
      <w:r w:rsidRPr="007E7378">
        <w:rPr>
          <w:rFonts w:ascii="Calibri" w:hAnsi="Calibri" w:cs="Calibri"/>
          <w:b/>
          <w:i/>
          <w:color w:val="1F497D"/>
          <w:sz w:val="32"/>
          <w:szCs w:val="22"/>
        </w:rPr>
        <w:t>Meetings will be HYBRID</w:t>
      </w:r>
      <w:r w:rsidR="00F34ACE">
        <w:rPr>
          <w:rFonts w:ascii="Calibri" w:hAnsi="Calibri" w:cs="Calibri"/>
          <w:b/>
          <w:i/>
          <w:color w:val="1F497D"/>
          <w:sz w:val="32"/>
          <w:szCs w:val="22"/>
        </w:rPr>
        <w:t xml:space="preserve"> with a TEAMS Meeting invite/link</w:t>
      </w:r>
    </w:p>
    <w:p w14:paraId="52EAB327" w14:textId="739120BC" w:rsidR="00F34ACE" w:rsidRPr="007E7378" w:rsidRDefault="00F74FD6" w:rsidP="00F34ACE">
      <w:pPr>
        <w:jc w:val="center"/>
        <w:rPr>
          <w:rFonts w:ascii="Calibri" w:hAnsi="Calibri" w:cs="Calibri"/>
          <w:b/>
          <w:i/>
          <w:color w:val="1F497D"/>
          <w:sz w:val="32"/>
          <w:szCs w:val="22"/>
        </w:rPr>
      </w:pPr>
      <w:r>
        <w:rPr>
          <w:rFonts w:ascii="Calibri" w:hAnsi="Calibri" w:cs="Calibri"/>
          <w:b/>
          <w:i/>
          <w:color w:val="1F497D"/>
          <w:sz w:val="32"/>
          <w:szCs w:val="22"/>
        </w:rPr>
        <w:t>***</w:t>
      </w:r>
      <w:r w:rsidR="00F34ACE">
        <w:rPr>
          <w:rFonts w:ascii="Calibri" w:hAnsi="Calibri" w:cs="Calibri"/>
          <w:b/>
          <w:i/>
          <w:color w:val="1F497D"/>
          <w:sz w:val="32"/>
          <w:szCs w:val="22"/>
        </w:rPr>
        <w:t>3</w:t>
      </w:r>
      <w:r w:rsidR="00F34ACE" w:rsidRPr="00F34ACE">
        <w:rPr>
          <w:rFonts w:ascii="Calibri" w:hAnsi="Calibri" w:cs="Calibri"/>
          <w:b/>
          <w:i/>
          <w:color w:val="1F497D"/>
          <w:sz w:val="32"/>
          <w:szCs w:val="22"/>
          <w:vertAlign w:val="superscript"/>
        </w:rPr>
        <w:t>rd</w:t>
      </w:r>
      <w:r w:rsidR="00F34ACE">
        <w:rPr>
          <w:rFonts w:ascii="Calibri" w:hAnsi="Calibri" w:cs="Calibri"/>
          <w:b/>
          <w:i/>
          <w:color w:val="1F497D"/>
          <w:sz w:val="32"/>
          <w:szCs w:val="22"/>
        </w:rPr>
        <w:t xml:space="preserve"> </w:t>
      </w:r>
      <w:r w:rsidR="00F34ACE" w:rsidRPr="00A46935">
        <w:rPr>
          <w:rFonts w:ascii="Calibri" w:hAnsi="Calibri" w:cs="Calibri"/>
          <w:b/>
          <w:i/>
          <w:color w:val="FF0000"/>
          <w:sz w:val="32"/>
          <w:szCs w:val="22"/>
          <w:highlight w:val="yellow"/>
          <w:u w:val="single"/>
        </w:rPr>
        <w:t>Thursday</w:t>
      </w:r>
      <w:r w:rsidR="00F34ACE">
        <w:rPr>
          <w:rFonts w:ascii="Calibri" w:hAnsi="Calibri" w:cs="Calibri"/>
          <w:b/>
          <w:i/>
          <w:color w:val="1F497D"/>
          <w:sz w:val="32"/>
          <w:szCs w:val="22"/>
        </w:rPr>
        <w:t xml:space="preserve"> of the month</w:t>
      </w:r>
      <w:r>
        <w:rPr>
          <w:rFonts w:ascii="Calibri" w:hAnsi="Calibri" w:cs="Calibri"/>
          <w:b/>
          <w:i/>
          <w:color w:val="1F497D"/>
          <w:sz w:val="32"/>
          <w:szCs w:val="22"/>
        </w:rPr>
        <w:t>***</w:t>
      </w:r>
    </w:p>
    <w:p w14:paraId="3E3D7AF2" w14:textId="77777777" w:rsidR="007E7378" w:rsidRPr="00A46935" w:rsidRDefault="007E7378" w:rsidP="007E7378">
      <w:pPr>
        <w:jc w:val="center"/>
        <w:rPr>
          <w:rFonts w:ascii="Calibri" w:hAnsi="Calibri" w:cs="Calibri"/>
          <w:b/>
          <w:i/>
          <w:iCs/>
          <w:color w:val="1F497D"/>
          <w:sz w:val="28"/>
          <w:szCs w:val="22"/>
        </w:rPr>
      </w:pPr>
      <w:r w:rsidRPr="00A46935">
        <w:rPr>
          <w:rFonts w:ascii="Calibri" w:hAnsi="Calibri" w:cs="Calibri"/>
          <w:b/>
          <w:i/>
          <w:iCs/>
          <w:color w:val="1F497D"/>
          <w:sz w:val="28"/>
          <w:szCs w:val="22"/>
        </w:rPr>
        <w:t>In person location has changed to:</w:t>
      </w:r>
    </w:p>
    <w:p w14:paraId="28C2DF56" w14:textId="2384950C" w:rsidR="00F34ACE" w:rsidRPr="00A46935" w:rsidRDefault="00F34ACE" w:rsidP="003911A7">
      <w:pPr>
        <w:jc w:val="center"/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</w:pPr>
      <w:r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>Huntington Hospital</w:t>
      </w:r>
      <w:r w:rsidR="003911A7"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 xml:space="preserve"> </w:t>
      </w:r>
      <w:r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>270 Park Avenue Huntington, NY 11743</w:t>
      </w:r>
    </w:p>
    <w:p w14:paraId="6AD1ED67" w14:textId="0151F3C2" w:rsidR="007F5695" w:rsidRPr="00A46935" w:rsidRDefault="007F5695" w:rsidP="003911A7">
      <w:pPr>
        <w:jc w:val="center"/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</w:pPr>
      <w:r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>Sammis Board Room 1</w:t>
      </w:r>
      <w:r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  <w:vertAlign w:val="superscript"/>
        </w:rPr>
        <w:t>St</w:t>
      </w:r>
      <w:r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 xml:space="preserve"> Floor</w:t>
      </w:r>
      <w:r w:rsidR="0062511E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>. Free</w:t>
      </w:r>
      <w:r w:rsidRPr="00A46935">
        <w:rPr>
          <w:rFonts w:ascii="Calibri" w:hAnsi="Calibri" w:cs="Calibri"/>
          <w:b/>
          <w:i/>
          <w:iCs/>
          <w:color w:val="FF0000"/>
          <w:sz w:val="28"/>
          <w:szCs w:val="22"/>
          <w:highlight w:val="yellow"/>
        </w:rPr>
        <w:t xml:space="preserve"> Valet Parking Available @ Front Lobby</w:t>
      </w:r>
    </w:p>
    <w:tbl>
      <w:tblPr>
        <w:tblStyle w:val="TableGrid"/>
        <w:tblW w:w="114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800"/>
        <w:gridCol w:w="2407"/>
        <w:gridCol w:w="2363"/>
        <w:gridCol w:w="4860"/>
      </w:tblGrid>
      <w:tr w:rsidR="00B80276" w:rsidRPr="00A67171" w14:paraId="6666306E" w14:textId="77777777" w:rsidTr="00FE3CB2">
        <w:tc>
          <w:tcPr>
            <w:tcW w:w="1800" w:type="dxa"/>
            <w:shd w:val="clear" w:color="auto" w:fill="D0CECE" w:themeFill="background2" w:themeFillShade="E6"/>
          </w:tcPr>
          <w:p w14:paraId="43BD3213" w14:textId="783F5644" w:rsidR="00B80276" w:rsidRPr="00A67171" w:rsidRDefault="00F34ACE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 xml:space="preserve">2025 </w:t>
            </w:r>
            <w:r w:rsidR="00B80276" w:rsidRPr="00A67171">
              <w:rPr>
                <w:rFonts w:ascii="Arial" w:hAnsi="Arial" w:cs="Arial"/>
                <w:bCs/>
                <w:sz w:val="28"/>
                <w:szCs w:val="28"/>
              </w:rPr>
              <w:t>Date</w:t>
            </w:r>
            <w:r w:rsidRPr="00A67171">
              <w:rPr>
                <w:rFonts w:ascii="Arial" w:hAnsi="Arial" w:cs="Arial"/>
                <w:bCs/>
                <w:sz w:val="28"/>
                <w:szCs w:val="28"/>
              </w:rPr>
              <w:t>s</w:t>
            </w:r>
          </w:p>
        </w:tc>
        <w:tc>
          <w:tcPr>
            <w:tcW w:w="4770" w:type="dxa"/>
            <w:gridSpan w:val="2"/>
            <w:shd w:val="clear" w:color="auto" w:fill="D0CECE" w:themeFill="background2" w:themeFillShade="E6"/>
          </w:tcPr>
          <w:p w14:paraId="4C36D04E" w14:textId="77777777" w:rsidR="00B80276" w:rsidRPr="00A67171" w:rsidRDefault="00B80276" w:rsidP="0090310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Board members</w:t>
            </w:r>
          </w:p>
          <w:p w14:paraId="6DE20C29" w14:textId="5B439B55" w:rsidR="00B80276" w:rsidRPr="00A67171" w:rsidRDefault="00B80276" w:rsidP="0090310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Time 12</w:t>
            </w:r>
            <w:r w:rsidR="00346302" w:rsidRPr="00A67171">
              <w:rPr>
                <w:rFonts w:ascii="Arial" w:hAnsi="Arial" w:cs="Arial"/>
                <w:bCs/>
                <w:sz w:val="28"/>
                <w:szCs w:val="28"/>
              </w:rPr>
              <w:t>-12:45 pm</w:t>
            </w:r>
          </w:p>
        </w:tc>
        <w:tc>
          <w:tcPr>
            <w:tcW w:w="4860" w:type="dxa"/>
            <w:shd w:val="clear" w:color="auto" w:fill="D0CECE" w:themeFill="background2" w:themeFillShade="E6"/>
          </w:tcPr>
          <w:p w14:paraId="13F97A35" w14:textId="2A71ACD9" w:rsidR="00B80276" w:rsidRPr="00A67171" w:rsidRDefault="00B80276" w:rsidP="0096263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General APIC members</w:t>
            </w:r>
          </w:p>
          <w:p w14:paraId="64D1F9BA" w14:textId="6600C743" w:rsidR="00B80276" w:rsidRPr="00A67171" w:rsidRDefault="00346302" w:rsidP="0096263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1-3:30 pm</w:t>
            </w:r>
          </w:p>
        </w:tc>
      </w:tr>
      <w:tr w:rsidR="00A67171" w:rsidRPr="00A67171" w14:paraId="186929B1" w14:textId="77777777" w:rsidTr="00C00DC8">
        <w:trPr>
          <w:trHeight w:val="440"/>
        </w:trPr>
        <w:tc>
          <w:tcPr>
            <w:tcW w:w="1800" w:type="dxa"/>
          </w:tcPr>
          <w:p w14:paraId="7B16AD5C" w14:textId="7A8B9F9A" w:rsidR="00A67171" w:rsidRPr="00A67171" w:rsidRDefault="00A67171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Jan 16</w:t>
            </w:r>
            <w:r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6ECEA6A9" w14:textId="1951F352" w:rsidR="00A67171" w:rsidRPr="00E10059" w:rsidRDefault="00903107" w:rsidP="00903107">
            <w:pPr>
              <w:pStyle w:val="Plain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Chapter Logo License Agreement, </w:t>
            </w:r>
            <w:r w:rsidR="003613FB">
              <w:rPr>
                <w:rFonts w:ascii="Arial" w:hAnsi="Arial" w:cs="Arial"/>
                <w:bCs/>
              </w:rPr>
              <w:t>Budget Review for 2025</w:t>
            </w:r>
            <w:r w:rsidR="00F1674C">
              <w:rPr>
                <w:rFonts w:ascii="Arial" w:hAnsi="Arial" w:cs="Arial"/>
                <w:bCs/>
              </w:rPr>
              <w:t>. Review Policy and Procedure.</w:t>
            </w:r>
            <w:r w:rsidR="00395AAC">
              <w:rPr>
                <w:rFonts w:ascii="Arial" w:hAnsi="Arial" w:cs="Arial"/>
                <w:bCs/>
              </w:rPr>
              <w:t xml:space="preserve"> Year End Financials due.</w:t>
            </w:r>
          </w:p>
        </w:tc>
        <w:tc>
          <w:tcPr>
            <w:tcW w:w="4860" w:type="dxa"/>
          </w:tcPr>
          <w:p w14:paraId="7D64A05E" w14:textId="2EF03BB8" w:rsidR="00A67171" w:rsidRPr="00E10059" w:rsidRDefault="00A67171" w:rsidP="00C00DC8">
            <w:pPr>
              <w:rPr>
                <w:rFonts w:ascii="Arial" w:hAnsi="Arial" w:cs="Arial"/>
                <w:bCs/>
                <w:i/>
                <w:color w:val="00B0F0"/>
              </w:rPr>
            </w:pPr>
          </w:p>
        </w:tc>
      </w:tr>
      <w:tr w:rsidR="001674A8" w:rsidRPr="00A67171" w14:paraId="360B7CDF" w14:textId="77777777" w:rsidTr="00CB33C0">
        <w:trPr>
          <w:trHeight w:val="350"/>
        </w:trPr>
        <w:tc>
          <w:tcPr>
            <w:tcW w:w="1800" w:type="dxa"/>
          </w:tcPr>
          <w:p w14:paraId="15712260" w14:textId="32D7E3D3" w:rsidR="001674A8" w:rsidRPr="00A71CFF" w:rsidRDefault="001674A8" w:rsidP="00C00DC8">
            <w:pPr>
              <w:rPr>
                <w:rFonts w:ascii="Arial" w:hAnsi="Arial" w:cs="Arial"/>
                <w:bCs/>
                <w:color w:val="4472C4" w:themeColor="accent5"/>
                <w:vertAlign w:val="superscript"/>
              </w:rPr>
            </w:pPr>
            <w:r w:rsidRPr="00A71CFF">
              <w:rPr>
                <w:rFonts w:ascii="Arial" w:hAnsi="Arial" w:cs="Arial"/>
                <w:bCs/>
                <w:color w:val="4472C4" w:themeColor="accent5"/>
              </w:rPr>
              <w:t>Feb</w:t>
            </w:r>
          </w:p>
        </w:tc>
        <w:tc>
          <w:tcPr>
            <w:tcW w:w="9630" w:type="dxa"/>
            <w:gridSpan w:val="3"/>
          </w:tcPr>
          <w:p w14:paraId="304083C2" w14:textId="523171F4" w:rsidR="001674A8" w:rsidRPr="00A71CFF" w:rsidRDefault="001674A8" w:rsidP="00962635">
            <w:pPr>
              <w:jc w:val="center"/>
              <w:rPr>
                <w:rFonts w:ascii="Arial" w:hAnsi="Arial" w:cs="Arial"/>
                <w:bCs/>
                <w:i/>
                <w:color w:val="4472C4" w:themeColor="accent5"/>
              </w:rPr>
            </w:pPr>
            <w:r w:rsidRPr="00A71CFF">
              <w:rPr>
                <w:rFonts w:ascii="Arial" w:hAnsi="Arial" w:cs="Arial"/>
                <w:bCs/>
                <w:i/>
                <w:color w:val="4472C4" w:themeColor="accent5"/>
              </w:rPr>
              <w:t>NO Meeting Scheduled. WINTER BREAK. ENJOY!</w:t>
            </w:r>
          </w:p>
        </w:tc>
      </w:tr>
      <w:tr w:rsidR="00A67171" w:rsidRPr="00A67171" w14:paraId="012E9A80" w14:textId="77777777" w:rsidTr="00FE3CB2">
        <w:tc>
          <w:tcPr>
            <w:tcW w:w="1800" w:type="dxa"/>
          </w:tcPr>
          <w:p w14:paraId="4798E1E0" w14:textId="58F674B0" w:rsidR="00A67171" w:rsidRPr="00A67171" w:rsidRDefault="00A67171" w:rsidP="00C00DC8">
            <w:pP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March 20</w:t>
            </w:r>
            <w:r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7DB934B9" w14:textId="77777777" w:rsidR="00A67171" w:rsidRPr="00E10059" w:rsidRDefault="00A67171" w:rsidP="009031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316EC2A9" w14:textId="7F94777F" w:rsidR="00A67171" w:rsidRPr="00E10059" w:rsidRDefault="00A67171" w:rsidP="0096263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7171" w:rsidRPr="00A67171" w14:paraId="3F5D49EE" w14:textId="77777777" w:rsidTr="00FE3CB2">
        <w:tc>
          <w:tcPr>
            <w:tcW w:w="1800" w:type="dxa"/>
          </w:tcPr>
          <w:p w14:paraId="73E9D074" w14:textId="324A67FB" w:rsidR="00A67171" w:rsidRPr="00A67171" w:rsidRDefault="00A67171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April 17</w:t>
            </w:r>
            <w:r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5556D775" w14:textId="77777777" w:rsidR="00A67171" w:rsidRPr="00E10059" w:rsidRDefault="00A67171" w:rsidP="009031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471302C0" w14:textId="0CB34B27" w:rsidR="00A67171" w:rsidRPr="00E10059" w:rsidRDefault="00A67171" w:rsidP="0096263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7171" w:rsidRPr="00A67171" w14:paraId="641FE7DD" w14:textId="77777777" w:rsidTr="00FE3CB2">
        <w:tc>
          <w:tcPr>
            <w:tcW w:w="1800" w:type="dxa"/>
          </w:tcPr>
          <w:p w14:paraId="78EA028E" w14:textId="3CBF5AA5" w:rsidR="00A67171" w:rsidRPr="00A67171" w:rsidRDefault="00A67171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May 15</w:t>
            </w:r>
            <w:r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1D6A28FE" w14:textId="5260035B" w:rsidR="00A67171" w:rsidRPr="00E10059" w:rsidRDefault="003613FB" w:rsidP="009031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Year End Financials Due</w:t>
            </w:r>
            <w:r w:rsidR="00395AAC">
              <w:rPr>
                <w:rFonts w:ascii="Arial" w:hAnsi="Arial" w:cs="Arial"/>
                <w:bCs/>
              </w:rPr>
              <w:t>/990 EZ due.</w:t>
            </w:r>
          </w:p>
        </w:tc>
        <w:tc>
          <w:tcPr>
            <w:tcW w:w="4860" w:type="dxa"/>
          </w:tcPr>
          <w:p w14:paraId="17B3B47D" w14:textId="12929BA8" w:rsidR="00A67171" w:rsidRPr="00E10059" w:rsidRDefault="00A67171" w:rsidP="0096263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9322B" w:rsidRPr="00A67171" w14:paraId="0A904E43" w14:textId="77777777" w:rsidTr="009B55B6">
        <w:tc>
          <w:tcPr>
            <w:tcW w:w="11430" w:type="dxa"/>
            <w:gridSpan w:val="4"/>
          </w:tcPr>
          <w:p w14:paraId="796DF657" w14:textId="45E82E03" w:rsidR="0069322B" w:rsidRPr="00E10059" w:rsidRDefault="0069322B" w:rsidP="0069322B">
            <w:pPr>
              <w:rPr>
                <w:rFonts w:ascii="Arial" w:hAnsi="Arial" w:cs="Arial"/>
                <w:bCs/>
              </w:rPr>
            </w:pPr>
            <w:r w:rsidRPr="00F1674C">
              <w:rPr>
                <w:rFonts w:ascii="Arial" w:hAnsi="Arial" w:cs="Arial"/>
                <w:bCs/>
                <w:i/>
                <w:iCs/>
                <w:color w:val="4472C4" w:themeColor="accent5"/>
              </w:rPr>
              <w:t>June 16-18</w:t>
            </w:r>
            <w:r w:rsidRPr="00F1674C">
              <w:rPr>
                <w:rFonts w:ascii="Arial" w:hAnsi="Arial" w:cs="Arial"/>
                <w:bCs/>
                <w:i/>
                <w:iCs/>
                <w:color w:val="4472C4" w:themeColor="accent5"/>
                <w:vertAlign w:val="superscript"/>
              </w:rPr>
              <w:t>th</w:t>
            </w:r>
            <w:r w:rsidRPr="00F1674C"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    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               </w:t>
            </w:r>
            <w:r w:rsidRPr="00F1674C">
              <w:rPr>
                <w:rFonts w:ascii="Arial" w:hAnsi="Arial" w:cs="Arial"/>
                <w:bCs/>
                <w:i/>
                <w:iCs/>
                <w:color w:val="4472C4" w:themeColor="accent5"/>
              </w:rPr>
              <w:t>2025 APIC National Conference Phoenix Arizona - See You There!</w:t>
            </w:r>
          </w:p>
        </w:tc>
      </w:tr>
      <w:tr w:rsidR="00A67171" w:rsidRPr="00A67171" w14:paraId="709C2E46" w14:textId="77777777" w:rsidTr="00FE3CB2">
        <w:tc>
          <w:tcPr>
            <w:tcW w:w="1800" w:type="dxa"/>
          </w:tcPr>
          <w:p w14:paraId="01EAB4EF" w14:textId="77777777" w:rsidR="00A67171" w:rsidRDefault="009058D2" w:rsidP="00C00DC8">
            <w:pP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**</w:t>
            </w:r>
            <w:r w:rsidR="00A67171" w:rsidRPr="00A67171">
              <w:rPr>
                <w:rFonts w:ascii="Arial" w:hAnsi="Arial" w:cs="Arial"/>
                <w:bCs/>
                <w:sz w:val="28"/>
                <w:szCs w:val="28"/>
              </w:rPr>
              <w:t xml:space="preserve">June </w:t>
            </w:r>
            <w:r w:rsidR="00962635">
              <w:rPr>
                <w:rFonts w:ascii="Arial" w:hAnsi="Arial" w:cs="Arial"/>
                <w:bCs/>
                <w:sz w:val="28"/>
                <w:szCs w:val="28"/>
              </w:rPr>
              <w:t>26</w:t>
            </w:r>
            <w:r w:rsidR="00A67171"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**</w:t>
            </w:r>
          </w:p>
          <w:p w14:paraId="370EFBED" w14:textId="2BF4D14A" w:rsidR="00550D18" w:rsidRPr="00550D18" w:rsidRDefault="00550D18" w:rsidP="00C00DC8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550D18">
              <w:rPr>
                <w:rFonts w:ascii="Arial" w:hAnsi="Arial" w:cs="Arial"/>
                <w:b/>
                <w:i/>
                <w:iCs/>
                <w:sz w:val="28"/>
                <w:szCs w:val="28"/>
                <w:vertAlign w:val="superscript"/>
              </w:rPr>
              <w:t>4th Thursday</w:t>
            </w:r>
          </w:p>
        </w:tc>
        <w:tc>
          <w:tcPr>
            <w:tcW w:w="4770" w:type="dxa"/>
            <w:gridSpan w:val="2"/>
          </w:tcPr>
          <w:p w14:paraId="28BDC09A" w14:textId="77777777" w:rsidR="00A67171" w:rsidRPr="00E10059" w:rsidRDefault="00A67171" w:rsidP="009031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7353CAE8" w14:textId="73F21287" w:rsidR="00A67171" w:rsidRPr="00E10059" w:rsidRDefault="00A67171" w:rsidP="0096263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7171" w:rsidRPr="00A67171" w14:paraId="54C8BADF" w14:textId="77777777" w:rsidTr="00A67171">
        <w:trPr>
          <w:trHeight w:val="467"/>
        </w:trPr>
        <w:tc>
          <w:tcPr>
            <w:tcW w:w="11430" w:type="dxa"/>
            <w:gridSpan w:val="4"/>
          </w:tcPr>
          <w:p w14:paraId="77FA34CE" w14:textId="14644594" w:rsidR="00A67171" w:rsidRPr="00F1674C" w:rsidRDefault="00F1674C" w:rsidP="00F1674C">
            <w:pPr>
              <w:rPr>
                <w:rFonts w:ascii="Arial" w:hAnsi="Arial" w:cs="Arial"/>
                <w:bCs/>
                <w:i/>
                <w:iCs/>
                <w:color w:val="4472C4" w:themeColor="accent5"/>
              </w:rPr>
            </w:pPr>
            <w:r w:rsidRPr="00F1674C"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July &amp; Aug      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                       </w:t>
            </w:r>
            <w:r w:rsidRPr="00F1674C">
              <w:rPr>
                <w:rFonts w:ascii="Arial" w:hAnsi="Arial" w:cs="Arial"/>
                <w:bCs/>
                <w:i/>
                <w:iCs/>
                <w:color w:val="4472C4" w:themeColor="accent5"/>
              </w:rPr>
              <w:t>NO Meetings. Have A Happy and Safe Happy Summer!</w:t>
            </w:r>
          </w:p>
        </w:tc>
      </w:tr>
      <w:tr w:rsidR="00A67171" w:rsidRPr="00A67171" w14:paraId="77CBF439" w14:textId="77777777" w:rsidTr="00FE3CB2">
        <w:tc>
          <w:tcPr>
            <w:tcW w:w="1800" w:type="dxa"/>
          </w:tcPr>
          <w:p w14:paraId="29117D0C" w14:textId="7817192A" w:rsidR="00A67171" w:rsidRDefault="00962635" w:rsidP="00C00DC8">
            <w:pP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**</w:t>
            </w:r>
            <w:r w:rsidR="00A67171" w:rsidRPr="00A67171">
              <w:rPr>
                <w:rFonts w:ascii="Arial" w:hAnsi="Arial" w:cs="Arial"/>
                <w:bCs/>
                <w:sz w:val="28"/>
                <w:szCs w:val="28"/>
              </w:rPr>
              <w:t>Sept 2</w:t>
            </w:r>
            <w:r w:rsidR="001B14AF">
              <w:rPr>
                <w:rFonts w:ascii="Arial" w:hAnsi="Arial" w:cs="Arial"/>
                <w:bCs/>
                <w:sz w:val="28"/>
                <w:szCs w:val="28"/>
              </w:rPr>
              <w:t>5</w:t>
            </w:r>
            <w:r w:rsidR="00A67171"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**</w:t>
            </w:r>
          </w:p>
          <w:p w14:paraId="1EF70F33" w14:textId="1CB9F244" w:rsidR="00A67171" w:rsidRPr="00C00DC8" w:rsidRDefault="00962635" w:rsidP="00C00DC8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vertAlign w:val="superscript"/>
              </w:rPr>
            </w:pPr>
            <w:r w:rsidRPr="00C00DC8">
              <w:rPr>
                <w:rFonts w:ascii="Arial" w:hAnsi="Arial" w:cs="Arial"/>
                <w:b/>
                <w:i/>
                <w:iCs/>
                <w:sz w:val="28"/>
                <w:szCs w:val="28"/>
                <w:vertAlign w:val="superscript"/>
              </w:rPr>
              <w:t xml:space="preserve">4th Thursday </w:t>
            </w:r>
          </w:p>
        </w:tc>
        <w:tc>
          <w:tcPr>
            <w:tcW w:w="4770" w:type="dxa"/>
            <w:gridSpan w:val="2"/>
          </w:tcPr>
          <w:p w14:paraId="22E26322" w14:textId="77777777" w:rsidR="00A67171" w:rsidRPr="0047322E" w:rsidRDefault="00A67171" w:rsidP="00903107">
            <w:pPr>
              <w:rPr>
                <w:rFonts w:ascii="Arial" w:hAnsi="Arial" w:cs="Arial"/>
                <w:bCs/>
                <w:color w:val="FF33CC"/>
              </w:rPr>
            </w:pPr>
          </w:p>
        </w:tc>
        <w:tc>
          <w:tcPr>
            <w:tcW w:w="4860" w:type="dxa"/>
          </w:tcPr>
          <w:p w14:paraId="3EE87B38" w14:textId="712111EF" w:rsidR="00A67171" w:rsidRPr="00E10059" w:rsidRDefault="00B2173F" w:rsidP="00962635">
            <w:pPr>
              <w:jc w:val="center"/>
              <w:rPr>
                <w:rFonts w:ascii="Arial" w:hAnsi="Arial" w:cs="Arial"/>
                <w:bCs/>
              </w:rPr>
            </w:pPr>
            <w:r w:rsidRPr="00E10059">
              <w:rPr>
                <w:rFonts w:ascii="Arial" w:hAnsi="Arial" w:cs="Arial"/>
                <w:bCs/>
              </w:rPr>
              <w:t xml:space="preserve">Presentations from </w:t>
            </w:r>
            <w:r w:rsidR="00962635">
              <w:rPr>
                <w:rFonts w:ascii="Arial" w:hAnsi="Arial" w:cs="Arial"/>
                <w:bCs/>
              </w:rPr>
              <w:t xml:space="preserve">attendees at </w:t>
            </w:r>
            <w:r w:rsidRPr="00E10059">
              <w:rPr>
                <w:rFonts w:ascii="Arial" w:hAnsi="Arial" w:cs="Arial"/>
                <w:bCs/>
              </w:rPr>
              <w:t>National APIC Conference.</w:t>
            </w:r>
          </w:p>
        </w:tc>
      </w:tr>
      <w:tr w:rsidR="0047322E" w:rsidRPr="00A67171" w14:paraId="1320F76C" w14:textId="77777777" w:rsidTr="00AD0C39">
        <w:tc>
          <w:tcPr>
            <w:tcW w:w="11430" w:type="dxa"/>
            <w:gridSpan w:val="4"/>
          </w:tcPr>
          <w:p w14:paraId="720DB68B" w14:textId="76431FBB" w:rsidR="0047322E" w:rsidRPr="0069322B" w:rsidRDefault="0069322B" w:rsidP="0069322B">
            <w:pPr>
              <w:jc w:val="center"/>
              <w:rPr>
                <w:rFonts w:ascii="Arial" w:hAnsi="Arial" w:cs="Arial"/>
                <w:bCs/>
                <w:i/>
                <w:iCs/>
                <w:color w:val="FF33CC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October </w:t>
            </w:r>
            <w:r w:rsidRPr="0069322B">
              <w:rPr>
                <w:rFonts w:ascii="Arial" w:hAnsi="Arial" w:cs="Arial"/>
                <w:bCs/>
                <w:i/>
                <w:iCs/>
                <w:color w:val="4472C4" w:themeColor="accent5"/>
              </w:rPr>
              <w:t>Annual Fall Local APIC Conference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 Date TBD</w:t>
            </w:r>
          </w:p>
        </w:tc>
      </w:tr>
      <w:tr w:rsidR="00A67171" w:rsidRPr="00A67171" w14:paraId="18076AE5" w14:textId="77777777" w:rsidTr="00FE3CB2">
        <w:tc>
          <w:tcPr>
            <w:tcW w:w="1800" w:type="dxa"/>
          </w:tcPr>
          <w:p w14:paraId="66652996" w14:textId="77AACD58" w:rsidR="00A67171" w:rsidRPr="00A67171" w:rsidRDefault="00A67171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Oct 16</w:t>
            </w:r>
            <w:r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50983E10" w14:textId="34144135" w:rsidR="00A67171" w:rsidRPr="00E10059" w:rsidRDefault="00903107" w:rsidP="00903107">
            <w:pPr>
              <w:tabs>
                <w:tab w:val="left" w:pos="7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By-Law review, </w:t>
            </w:r>
            <w:r w:rsidR="003613FB">
              <w:rPr>
                <w:rFonts w:ascii="Arial" w:hAnsi="Arial" w:cs="Arial"/>
                <w:bCs/>
              </w:rPr>
              <w:t>Chapter Office Submissions Due</w:t>
            </w:r>
          </w:p>
        </w:tc>
        <w:tc>
          <w:tcPr>
            <w:tcW w:w="4860" w:type="dxa"/>
          </w:tcPr>
          <w:p w14:paraId="78636430" w14:textId="6F6A003E" w:rsidR="00A67171" w:rsidRPr="00E10059" w:rsidRDefault="00A67171" w:rsidP="0096263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62635" w:rsidRPr="00A67171" w14:paraId="295E1268" w14:textId="77777777" w:rsidTr="00E5749A">
        <w:tc>
          <w:tcPr>
            <w:tcW w:w="11430" w:type="dxa"/>
            <w:gridSpan w:val="4"/>
          </w:tcPr>
          <w:p w14:paraId="5B035198" w14:textId="00CA9B00" w:rsidR="00962635" w:rsidRPr="0069322B" w:rsidRDefault="0069322B" w:rsidP="0069322B">
            <w:pPr>
              <w:tabs>
                <w:tab w:val="left" w:pos="1485"/>
              </w:tabs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9322B">
              <w:rPr>
                <w:rFonts w:ascii="Arial" w:hAnsi="Arial" w:cs="Arial"/>
                <w:bCs/>
                <w:i/>
                <w:iCs/>
                <w:color w:val="4472C4" w:themeColor="accent5"/>
              </w:rPr>
              <w:t>Oct 19</w:t>
            </w:r>
            <w:r w:rsidRPr="0069322B">
              <w:rPr>
                <w:rFonts w:ascii="Arial" w:hAnsi="Arial" w:cs="Arial"/>
                <w:bCs/>
                <w:i/>
                <w:iCs/>
                <w:color w:val="4472C4" w:themeColor="accent5"/>
                <w:vertAlign w:val="superscript"/>
              </w:rPr>
              <w:t>th</w:t>
            </w:r>
            <w:r w:rsidRPr="0069322B">
              <w:rPr>
                <w:rFonts w:ascii="Arial" w:hAnsi="Arial" w:cs="Arial"/>
                <w:bCs/>
                <w:i/>
                <w:iCs/>
                <w:color w:val="4472C4" w:themeColor="accent5"/>
              </w:rPr>
              <w:t>-25</w:t>
            </w:r>
            <w:r w:rsidRPr="0069322B">
              <w:rPr>
                <w:rFonts w:ascii="Arial" w:hAnsi="Arial" w:cs="Arial"/>
                <w:bCs/>
                <w:i/>
                <w:iCs/>
                <w:color w:val="4472C4" w:themeColor="accent5"/>
                <w:vertAlign w:val="superscript"/>
              </w:rPr>
              <w:t>th</w:t>
            </w:r>
            <w:r w:rsidRPr="0069322B">
              <w:rPr>
                <w:rFonts w:ascii="Arial" w:hAnsi="Arial" w:cs="Arial"/>
                <w:bCs/>
                <w:i/>
                <w:iCs/>
                <w:color w:val="4472C4" w:themeColor="accent5"/>
              </w:rPr>
              <w:t xml:space="preserve"> Infection Prevention &amp; Control Week 2025</w:t>
            </w:r>
          </w:p>
        </w:tc>
      </w:tr>
      <w:tr w:rsidR="00A67171" w:rsidRPr="00A67171" w14:paraId="42B9F003" w14:textId="77777777" w:rsidTr="00FE3CB2">
        <w:tc>
          <w:tcPr>
            <w:tcW w:w="1800" w:type="dxa"/>
          </w:tcPr>
          <w:p w14:paraId="4807F359" w14:textId="155BBB9C" w:rsidR="00A67171" w:rsidRPr="00A67171" w:rsidRDefault="00A67171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Nov 20</w:t>
            </w:r>
            <w:r w:rsidR="007B7857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62E11185" w14:textId="58943BB8" w:rsidR="00A67171" w:rsidRPr="00E10059" w:rsidRDefault="00F1674C" w:rsidP="009031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Review Bylaws. Board Member Vote.</w:t>
            </w:r>
          </w:p>
        </w:tc>
        <w:tc>
          <w:tcPr>
            <w:tcW w:w="4860" w:type="dxa"/>
          </w:tcPr>
          <w:p w14:paraId="5ACB4243" w14:textId="76096E80" w:rsidR="00A67171" w:rsidRPr="00E10059" w:rsidRDefault="00A67171" w:rsidP="00C00DC8">
            <w:pPr>
              <w:rPr>
                <w:rFonts w:ascii="Arial" w:hAnsi="Arial" w:cs="Arial"/>
                <w:bCs/>
              </w:rPr>
            </w:pPr>
          </w:p>
        </w:tc>
      </w:tr>
      <w:tr w:rsidR="00FE3CB2" w:rsidRPr="00A67171" w14:paraId="3C419E60" w14:textId="77777777" w:rsidTr="00FE3CB2">
        <w:tc>
          <w:tcPr>
            <w:tcW w:w="1800" w:type="dxa"/>
          </w:tcPr>
          <w:p w14:paraId="72397D9A" w14:textId="29C30C5E" w:rsidR="00FE3CB2" w:rsidRPr="00A67171" w:rsidRDefault="00FE3CB2" w:rsidP="00C00DC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67171">
              <w:rPr>
                <w:rFonts w:ascii="Arial" w:hAnsi="Arial" w:cs="Arial"/>
                <w:bCs/>
                <w:sz w:val="28"/>
                <w:szCs w:val="28"/>
              </w:rPr>
              <w:t>Dec 18</w:t>
            </w:r>
            <w:r w:rsidRPr="00A67171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407" w:type="dxa"/>
          </w:tcPr>
          <w:p w14:paraId="4C4686DA" w14:textId="77777777" w:rsidR="00FE3CB2" w:rsidRPr="00C00DC8" w:rsidRDefault="00FE3CB2" w:rsidP="0090310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00DC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Transition Day</w:t>
            </w:r>
          </w:p>
          <w:p w14:paraId="3C4DFA70" w14:textId="51F87421" w:rsidR="00FE3CB2" w:rsidRPr="00E10059" w:rsidRDefault="00FE3CB2" w:rsidP="00903107">
            <w:pPr>
              <w:rPr>
                <w:rFonts w:ascii="Arial" w:hAnsi="Arial" w:cs="Arial"/>
                <w:bCs/>
              </w:rPr>
            </w:pPr>
            <w:r w:rsidRPr="00C00DC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See separate invite for new Board Members accepting Elected positions.</w:t>
            </w:r>
          </w:p>
        </w:tc>
        <w:tc>
          <w:tcPr>
            <w:tcW w:w="2363" w:type="dxa"/>
          </w:tcPr>
          <w:p w14:paraId="209488C6" w14:textId="45D57EE3" w:rsidR="00FE3CB2" w:rsidRPr="00C00DC8" w:rsidRDefault="00FE3CB2" w:rsidP="0090310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00DC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 Board Member Meeting.</w:t>
            </w:r>
          </w:p>
          <w:p w14:paraId="715ABE75" w14:textId="3807DC20" w:rsidR="00FE3CB2" w:rsidRPr="00E10059" w:rsidRDefault="00FE3CB2" w:rsidP="00903107">
            <w:pPr>
              <w:rPr>
                <w:rFonts w:ascii="Arial" w:hAnsi="Arial" w:cs="Arial"/>
                <w:bCs/>
              </w:rPr>
            </w:pPr>
            <w:r w:rsidRPr="00C00DC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See separate invite for Board Member Holiday Dinner.</w:t>
            </w:r>
          </w:p>
        </w:tc>
        <w:tc>
          <w:tcPr>
            <w:tcW w:w="4860" w:type="dxa"/>
          </w:tcPr>
          <w:p w14:paraId="6CD82CF5" w14:textId="0313B138" w:rsidR="00FE3CB2" w:rsidRPr="00E10059" w:rsidRDefault="00FE3CB2" w:rsidP="00962635">
            <w:pPr>
              <w:jc w:val="center"/>
              <w:rPr>
                <w:rFonts w:ascii="Arial" w:hAnsi="Arial" w:cs="Arial"/>
                <w:bCs/>
              </w:rPr>
            </w:pPr>
            <w:r w:rsidRPr="00E10059">
              <w:rPr>
                <w:rFonts w:ascii="Arial" w:hAnsi="Arial" w:cs="Arial"/>
                <w:bCs/>
              </w:rPr>
              <w:t>Remember to bring your Secret Santa gift.</w:t>
            </w:r>
          </w:p>
        </w:tc>
      </w:tr>
    </w:tbl>
    <w:p w14:paraId="3C65ADF4" w14:textId="77777777" w:rsidR="007E7378" w:rsidRPr="007E7378" w:rsidRDefault="007E7378" w:rsidP="007E7378">
      <w:pPr>
        <w:rPr>
          <w:rFonts w:ascii="Calibri" w:hAnsi="Calibri" w:cs="Calibri"/>
          <w:i/>
          <w:color w:val="00B0F0"/>
          <w:sz w:val="28"/>
          <w:szCs w:val="22"/>
        </w:rPr>
      </w:pPr>
    </w:p>
    <w:p w14:paraId="23CF44C1" w14:textId="77777777" w:rsidR="007E7378" w:rsidRDefault="007E7378" w:rsidP="007E7378">
      <w:pPr>
        <w:rPr>
          <w:rFonts w:ascii="Calibri" w:hAnsi="Calibri" w:cs="Calibri"/>
          <w:color w:val="1F497D"/>
          <w:sz w:val="22"/>
          <w:szCs w:val="22"/>
        </w:rPr>
      </w:pPr>
    </w:p>
    <w:p w14:paraId="618D7528" w14:textId="77777777" w:rsidR="0052195D" w:rsidRDefault="0052195D"/>
    <w:sectPr w:rsidR="0052195D" w:rsidSect="00962635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EE1D" w14:textId="77777777" w:rsidR="00F34ACE" w:rsidRDefault="00F34ACE" w:rsidP="00F34ACE">
      <w:r>
        <w:separator/>
      </w:r>
    </w:p>
  </w:endnote>
  <w:endnote w:type="continuationSeparator" w:id="0">
    <w:p w14:paraId="4D60FD5D" w14:textId="77777777" w:rsidR="00F34ACE" w:rsidRDefault="00F34ACE" w:rsidP="00F3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7232" w14:textId="2E635F3C" w:rsidR="00F1674C" w:rsidRPr="00A876EE" w:rsidRDefault="00A876EE">
    <w:pPr>
      <w:pStyle w:val="Footer"/>
    </w:pPr>
    <w:r w:rsidRPr="00A876EE">
      <w:t xml:space="preserve">EMAIL: </w:t>
    </w:r>
    <w:hyperlink r:id="rId1" w:history="1">
      <w:r w:rsidRPr="00A876EE">
        <w:rPr>
          <w:rStyle w:val="Hyperlink"/>
          <w:color w:val="auto"/>
          <w:u w:val="none"/>
        </w:rPr>
        <w:t>longislandapic@gmail.com                      WEBSITE</w:t>
      </w:r>
    </w:hyperlink>
    <w:r w:rsidRPr="00A876EE">
      <w:t xml:space="preserve">: community.apic.org/LongIsland </w:t>
    </w:r>
  </w:p>
  <w:p w14:paraId="6EB04DDC" w14:textId="77777777" w:rsidR="00F1674C" w:rsidRDefault="00F16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7327" w14:textId="77777777" w:rsidR="00F34ACE" w:rsidRDefault="00F34ACE" w:rsidP="00F34ACE">
      <w:r>
        <w:separator/>
      </w:r>
    </w:p>
  </w:footnote>
  <w:footnote w:type="continuationSeparator" w:id="0">
    <w:p w14:paraId="62ECFC1F" w14:textId="77777777" w:rsidR="00F34ACE" w:rsidRDefault="00F34ACE" w:rsidP="00F3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985B" w14:textId="6A41C87E" w:rsidR="00F34ACE" w:rsidRDefault="00F34ACE" w:rsidP="00A71CFF">
    <w:pPr>
      <w:pStyle w:val="Header"/>
      <w:jc w:val="center"/>
    </w:pPr>
    <w:r>
      <w:rPr>
        <w:noProof/>
      </w:rPr>
      <w:drawing>
        <wp:inline distT="0" distB="0" distL="0" distR="0" wp14:anchorId="1B57FA25" wp14:editId="3696E6D5">
          <wp:extent cx="5989320" cy="1476375"/>
          <wp:effectExtent l="0" t="0" r="0" b="9525"/>
          <wp:docPr id="740885792" name="Picture 2">
            <a:extLst xmlns:a="http://schemas.openxmlformats.org/drawingml/2006/main">
              <a:ext uri="{FF2B5EF4-FFF2-40B4-BE49-F238E27FC236}">
                <a16:creationId xmlns:a16="http://schemas.microsoft.com/office/drawing/2014/main" id="{2D307310-1203-E573-0486-2D2514B424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D307310-1203-E573-0486-2D2514B424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0156" cy="1476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78"/>
    <w:rsid w:val="001674A8"/>
    <w:rsid w:val="001B14AF"/>
    <w:rsid w:val="001F0CC8"/>
    <w:rsid w:val="00346302"/>
    <w:rsid w:val="003613FB"/>
    <w:rsid w:val="003911A7"/>
    <w:rsid w:val="00395AAC"/>
    <w:rsid w:val="0047322E"/>
    <w:rsid w:val="0052195D"/>
    <w:rsid w:val="00550D18"/>
    <w:rsid w:val="005F4FCE"/>
    <w:rsid w:val="0062511E"/>
    <w:rsid w:val="00641AF1"/>
    <w:rsid w:val="0069322B"/>
    <w:rsid w:val="007A6FC1"/>
    <w:rsid w:val="007B7857"/>
    <w:rsid w:val="007E7378"/>
    <w:rsid w:val="007F5695"/>
    <w:rsid w:val="00903107"/>
    <w:rsid w:val="009058D2"/>
    <w:rsid w:val="00962635"/>
    <w:rsid w:val="00A46935"/>
    <w:rsid w:val="00A67171"/>
    <w:rsid w:val="00A71CFF"/>
    <w:rsid w:val="00A876EE"/>
    <w:rsid w:val="00B2173F"/>
    <w:rsid w:val="00B27E78"/>
    <w:rsid w:val="00B80276"/>
    <w:rsid w:val="00C00DC8"/>
    <w:rsid w:val="00C12794"/>
    <w:rsid w:val="00D0282F"/>
    <w:rsid w:val="00E10059"/>
    <w:rsid w:val="00F1674C"/>
    <w:rsid w:val="00F34ACE"/>
    <w:rsid w:val="00F74FD6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3F874"/>
  <w15:chartTrackingRefBased/>
  <w15:docId w15:val="{5ADFE41E-1D98-46F0-A0C7-914ED39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27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1279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279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F34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AC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CE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7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ngislandapic@gmail.com%20%20%20%20%20%20%20%20%20%20%20%20%20%20%20%20%20%20%20%20%20%20WEBSI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Services - LI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Mulholland, Kelly</dc:creator>
  <cp:keywords/>
  <dc:description/>
  <cp:lastModifiedBy>Sinclair, Samantha</cp:lastModifiedBy>
  <cp:revision>6</cp:revision>
  <cp:lastPrinted>2024-11-25T19:29:00Z</cp:lastPrinted>
  <dcterms:created xsi:type="dcterms:W3CDTF">2024-11-25T18:56:00Z</dcterms:created>
  <dcterms:modified xsi:type="dcterms:W3CDTF">2024-11-25T19:31:00Z</dcterms:modified>
</cp:coreProperties>
</file>