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878E4" w14:textId="388B27F0" w:rsidR="00504C62" w:rsidRPr="007B26EF" w:rsidRDefault="00504C62" w:rsidP="00504C62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B26EF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 xml:space="preserve">Draft </w:t>
      </w:r>
      <w:r w:rsidR="00C60B1B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>sign-on</w:t>
      </w:r>
      <w:r w:rsidR="00C60B1B" w:rsidRPr="007B26EF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Pr="007B26EF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>letter</w:t>
      </w:r>
      <w:r w:rsidR="00F84016" w:rsidRPr="007B26EF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 xml:space="preserve"> (Rev. </w:t>
      </w:r>
      <w:r w:rsidR="00491AF6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>4</w:t>
      </w:r>
      <w:r w:rsidR="00F84016" w:rsidRPr="007B26EF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 xml:space="preserve">, </w:t>
      </w:r>
      <w:r w:rsidR="00FB1842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>12/</w:t>
      </w:r>
      <w:r w:rsidR="00491AF6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>3</w:t>
      </w:r>
      <w:r w:rsidR="00F84016" w:rsidRPr="007B26EF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>/2020</w:t>
      </w:r>
      <w:r w:rsidR="00FA271B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3879FC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>9:00</w:t>
      </w:r>
      <w:r w:rsidR="00491AF6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>am</w:t>
      </w:r>
      <w:r w:rsidR="00F84016" w:rsidRPr="007B26EF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>)</w:t>
      </w:r>
    </w:p>
    <w:p w14:paraId="49483251" w14:textId="71BF22EB" w:rsidR="00F84016" w:rsidRPr="007B26EF" w:rsidRDefault="00F84016" w:rsidP="00504C62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CE3C7C8" w14:textId="77777777" w:rsidR="00DB6DD6" w:rsidRDefault="00DB6DD6" w:rsidP="00F840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B51127" w14:textId="77777777" w:rsidR="00DB6DD6" w:rsidRDefault="00DB6DD6" w:rsidP="00F840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AB74E0" w14:textId="49744CDA" w:rsidR="00F84016" w:rsidRPr="007B26EF" w:rsidRDefault="00F84016" w:rsidP="00F840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6EF">
        <w:rPr>
          <w:rFonts w:ascii="Times New Roman" w:hAnsi="Times New Roman"/>
          <w:sz w:val="24"/>
          <w:szCs w:val="24"/>
        </w:rPr>
        <w:t xml:space="preserve">December </w:t>
      </w:r>
      <w:r w:rsidR="00DB5088">
        <w:rPr>
          <w:rFonts w:ascii="Times New Roman" w:hAnsi="Times New Roman"/>
          <w:sz w:val="24"/>
          <w:szCs w:val="24"/>
        </w:rPr>
        <w:t>3</w:t>
      </w:r>
      <w:r w:rsidR="00115173" w:rsidRPr="007B26EF">
        <w:rPr>
          <w:rFonts w:ascii="Times New Roman" w:hAnsi="Times New Roman"/>
          <w:sz w:val="24"/>
          <w:szCs w:val="24"/>
        </w:rPr>
        <w:t>, 2020</w:t>
      </w:r>
    </w:p>
    <w:p w14:paraId="6B452510" w14:textId="77777777" w:rsidR="001F1459" w:rsidRPr="007B26EF" w:rsidRDefault="001F1459" w:rsidP="00F840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C9BB41" w14:textId="77777777" w:rsidR="00944B12" w:rsidRDefault="00C67111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Doctor </w:t>
      </w:r>
      <w:r w:rsidRPr="00C67111">
        <w:rPr>
          <w:rFonts w:ascii="Times New Roman" w:hAnsi="Times New Roman"/>
          <w:sz w:val="24"/>
          <w:szCs w:val="24"/>
        </w:rPr>
        <w:t>José R.</w:t>
      </w:r>
      <w:r>
        <w:rPr>
          <w:rFonts w:ascii="Times New Roman" w:hAnsi="Times New Roman"/>
          <w:sz w:val="24"/>
          <w:szCs w:val="24"/>
        </w:rPr>
        <w:t xml:space="preserve"> Romero, MD, </w:t>
      </w:r>
      <w:proofErr w:type="spellStart"/>
      <w:r>
        <w:rPr>
          <w:rFonts w:ascii="Times New Roman" w:hAnsi="Times New Roman"/>
          <w:sz w:val="24"/>
          <w:szCs w:val="24"/>
        </w:rPr>
        <w:t>FAAP</w:t>
      </w:r>
      <w:proofErr w:type="spellEnd"/>
    </w:p>
    <w:p w14:paraId="14D8DEEB" w14:textId="3D076D26" w:rsidR="001008FF" w:rsidRDefault="00944B12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Chair, </w:t>
      </w:r>
      <w:r w:rsidR="00C67111">
        <w:rPr>
          <w:rFonts w:ascii="Times New Roman" w:hAnsi="Times New Roman"/>
          <w:sz w:val="24"/>
          <w:szCs w:val="24"/>
        </w:rPr>
        <w:t>Advisory Committee on Immunization Practices</w:t>
      </w:r>
      <w:r w:rsidR="00C67111">
        <w:rPr>
          <w:rFonts w:ascii="Times New Roman" w:hAnsi="Times New Roman"/>
          <w:sz w:val="24"/>
          <w:szCs w:val="24"/>
        </w:rPr>
        <w:br/>
      </w:r>
      <w:r w:rsidR="00D51EA7">
        <w:rPr>
          <w:rFonts w:ascii="Times New Roman" w:hAnsi="Times New Roman"/>
          <w:sz w:val="24"/>
          <w:szCs w:val="24"/>
        </w:rPr>
        <w:t xml:space="preserve">c/o </w:t>
      </w:r>
      <w:r w:rsidR="001008FF" w:rsidRPr="001008FF">
        <w:rPr>
          <w:rFonts w:ascii="Times New Roman" w:hAnsi="Times New Roman"/>
          <w:sz w:val="24"/>
          <w:szCs w:val="24"/>
        </w:rPr>
        <w:t>Centers for Disease Control and Prevention</w:t>
      </w:r>
    </w:p>
    <w:p w14:paraId="4AC29302" w14:textId="77777777" w:rsidR="001008FF" w:rsidRDefault="001008FF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08FF">
        <w:rPr>
          <w:rFonts w:ascii="Times New Roman" w:hAnsi="Times New Roman"/>
          <w:sz w:val="24"/>
          <w:szCs w:val="24"/>
        </w:rPr>
        <w:t>1600 Clifton Road NE, MS H24-8</w:t>
      </w:r>
    </w:p>
    <w:p w14:paraId="6AC26F5C" w14:textId="77777777" w:rsidR="001008FF" w:rsidRDefault="001008FF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008FF">
        <w:rPr>
          <w:rFonts w:ascii="Times New Roman" w:hAnsi="Times New Roman"/>
          <w:sz w:val="24"/>
          <w:szCs w:val="24"/>
        </w:rPr>
        <w:t>Atlanta, GA 30329-4027</w:t>
      </w:r>
    </w:p>
    <w:p w14:paraId="66D602FF" w14:textId="08F23869" w:rsidR="001F1459" w:rsidRPr="007B26EF" w:rsidRDefault="00944B12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2A7423">
        <w:rPr>
          <w:rFonts w:ascii="Times New Roman" w:hAnsi="Times New Roman"/>
          <w:sz w:val="24"/>
          <w:szCs w:val="24"/>
        </w:rPr>
        <w:t xml:space="preserve">Re: </w:t>
      </w:r>
      <w:r w:rsidR="002A7423" w:rsidRPr="002A7423">
        <w:rPr>
          <w:rFonts w:ascii="Times New Roman" w:hAnsi="Times New Roman"/>
          <w:sz w:val="24"/>
          <w:szCs w:val="24"/>
        </w:rPr>
        <w:t>Docket No. CDC-2020-0121</w:t>
      </w:r>
      <w:r w:rsidR="008A7A75">
        <w:rPr>
          <w:rFonts w:ascii="Times New Roman" w:hAnsi="Times New Roman"/>
          <w:sz w:val="24"/>
          <w:szCs w:val="24"/>
        </w:rPr>
        <w:t xml:space="preserve"> - </w:t>
      </w:r>
      <w:r w:rsidR="000A7C4D">
        <w:rPr>
          <w:rFonts w:ascii="Times New Roman" w:hAnsi="Times New Roman"/>
          <w:sz w:val="24"/>
          <w:szCs w:val="24"/>
        </w:rPr>
        <w:t>Phase 1</w:t>
      </w:r>
      <w:r w:rsidR="00BE25B5">
        <w:rPr>
          <w:rFonts w:ascii="Times New Roman" w:hAnsi="Times New Roman"/>
          <w:sz w:val="24"/>
          <w:szCs w:val="24"/>
        </w:rPr>
        <w:t>B</w:t>
      </w:r>
      <w:r w:rsidR="000A7C4D">
        <w:rPr>
          <w:rFonts w:ascii="Times New Roman" w:hAnsi="Times New Roman"/>
          <w:sz w:val="24"/>
          <w:szCs w:val="24"/>
        </w:rPr>
        <w:t xml:space="preserve"> </w:t>
      </w:r>
      <w:r w:rsidR="00C60365">
        <w:rPr>
          <w:rFonts w:ascii="Times New Roman" w:hAnsi="Times New Roman"/>
          <w:sz w:val="24"/>
          <w:szCs w:val="24"/>
        </w:rPr>
        <w:t xml:space="preserve">COVID-19 </w:t>
      </w:r>
      <w:r w:rsidR="000A7C4D">
        <w:rPr>
          <w:rFonts w:ascii="Times New Roman" w:hAnsi="Times New Roman"/>
          <w:sz w:val="24"/>
          <w:szCs w:val="24"/>
        </w:rPr>
        <w:t xml:space="preserve">Vaccine </w:t>
      </w:r>
      <w:r w:rsidR="00C60365">
        <w:rPr>
          <w:rFonts w:ascii="Times New Roman" w:hAnsi="Times New Roman"/>
          <w:sz w:val="24"/>
          <w:szCs w:val="24"/>
        </w:rPr>
        <w:t>Distribution</w:t>
      </w:r>
      <w:r>
        <w:rPr>
          <w:rFonts w:ascii="Times New Roman" w:hAnsi="Times New Roman"/>
          <w:sz w:val="24"/>
          <w:szCs w:val="24"/>
        </w:rPr>
        <w:br/>
      </w:r>
    </w:p>
    <w:p w14:paraId="49106ABB" w14:textId="6C3D83B4" w:rsidR="001F1459" w:rsidRPr="007B26EF" w:rsidRDefault="001F1459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26EF">
        <w:rPr>
          <w:rFonts w:ascii="Times New Roman" w:hAnsi="Times New Roman"/>
          <w:sz w:val="24"/>
          <w:szCs w:val="24"/>
        </w:rPr>
        <w:t>Dear</w:t>
      </w:r>
      <w:r w:rsidR="00C67111">
        <w:rPr>
          <w:rFonts w:ascii="Times New Roman" w:hAnsi="Times New Roman"/>
          <w:sz w:val="24"/>
          <w:szCs w:val="24"/>
        </w:rPr>
        <w:t xml:space="preserve"> Chair</w:t>
      </w:r>
      <w:r w:rsidR="005558FE">
        <w:rPr>
          <w:rFonts w:ascii="Times New Roman" w:hAnsi="Times New Roman"/>
          <w:sz w:val="24"/>
          <w:szCs w:val="24"/>
        </w:rPr>
        <w:t>person Romero and members of the committee</w:t>
      </w:r>
      <w:r w:rsidRPr="007B26EF">
        <w:rPr>
          <w:rFonts w:ascii="Times New Roman" w:hAnsi="Times New Roman"/>
          <w:sz w:val="24"/>
          <w:szCs w:val="24"/>
        </w:rPr>
        <w:t>:</w:t>
      </w:r>
    </w:p>
    <w:p w14:paraId="6F4A7488" w14:textId="16657DAB" w:rsidR="001F1459" w:rsidRPr="007B26EF" w:rsidRDefault="001F1459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202651" w14:textId="6EC2F0BA" w:rsidR="002126A4" w:rsidRDefault="009D3237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undersigned organizations commend your efforts to develop</w:t>
      </w:r>
      <w:r w:rsidR="004B2AFF">
        <w:rPr>
          <w:rFonts w:ascii="Times New Roman" w:hAnsi="Times New Roman"/>
          <w:sz w:val="24"/>
          <w:szCs w:val="24"/>
        </w:rPr>
        <w:t xml:space="preserve"> </w:t>
      </w:r>
      <w:r w:rsidR="000F0585">
        <w:rPr>
          <w:rFonts w:ascii="Times New Roman" w:hAnsi="Times New Roman"/>
          <w:sz w:val="24"/>
          <w:szCs w:val="24"/>
        </w:rPr>
        <w:t xml:space="preserve">and </w:t>
      </w:r>
      <w:r w:rsidR="004B2AFF">
        <w:rPr>
          <w:rFonts w:ascii="Times New Roman" w:hAnsi="Times New Roman"/>
          <w:sz w:val="24"/>
          <w:szCs w:val="24"/>
        </w:rPr>
        <w:t>administer</w:t>
      </w:r>
      <w:r w:rsidR="000F0585">
        <w:rPr>
          <w:rFonts w:ascii="Times New Roman" w:hAnsi="Times New Roman"/>
          <w:sz w:val="24"/>
          <w:szCs w:val="24"/>
        </w:rPr>
        <w:t xml:space="preserve"> a</w:t>
      </w:r>
      <w:r w:rsidR="0074025E">
        <w:rPr>
          <w:rFonts w:ascii="Times New Roman" w:hAnsi="Times New Roman"/>
          <w:sz w:val="24"/>
          <w:szCs w:val="24"/>
        </w:rPr>
        <w:t xml:space="preserve"> </w:t>
      </w:r>
      <w:r w:rsidR="00D56430">
        <w:rPr>
          <w:rFonts w:ascii="Times New Roman" w:hAnsi="Times New Roman"/>
          <w:sz w:val="24"/>
          <w:szCs w:val="24"/>
        </w:rPr>
        <w:t>safe and effective COVID-19 vaccine</w:t>
      </w:r>
      <w:r w:rsidR="000F0585">
        <w:rPr>
          <w:rFonts w:ascii="Times New Roman" w:hAnsi="Times New Roman"/>
          <w:sz w:val="24"/>
          <w:szCs w:val="24"/>
        </w:rPr>
        <w:t>. As you</w:t>
      </w:r>
      <w:r w:rsidR="000F0585" w:rsidRPr="007B26EF">
        <w:rPr>
          <w:rFonts w:ascii="Times New Roman" w:hAnsi="Times New Roman"/>
          <w:sz w:val="24"/>
          <w:szCs w:val="24"/>
        </w:rPr>
        <w:t xml:space="preserve"> </w:t>
      </w:r>
      <w:r w:rsidR="00F455E9">
        <w:rPr>
          <w:rFonts w:ascii="Times New Roman" w:hAnsi="Times New Roman"/>
          <w:sz w:val="24"/>
          <w:szCs w:val="24"/>
        </w:rPr>
        <w:t>evaluate</w:t>
      </w:r>
      <w:r w:rsidR="005B588E">
        <w:rPr>
          <w:rFonts w:ascii="Times New Roman" w:hAnsi="Times New Roman"/>
          <w:sz w:val="24"/>
          <w:szCs w:val="24"/>
        </w:rPr>
        <w:t xml:space="preserve"> the</w:t>
      </w:r>
      <w:r w:rsidR="004334CD">
        <w:rPr>
          <w:rFonts w:ascii="Times New Roman" w:hAnsi="Times New Roman"/>
          <w:sz w:val="24"/>
          <w:szCs w:val="24"/>
        </w:rPr>
        <w:t xml:space="preserve"> Centers for Disease Control and Prevention’</w:t>
      </w:r>
      <w:r w:rsidR="003304E4">
        <w:rPr>
          <w:rFonts w:ascii="Times New Roman" w:hAnsi="Times New Roman"/>
          <w:sz w:val="24"/>
          <w:szCs w:val="24"/>
        </w:rPr>
        <w:t>s</w:t>
      </w:r>
      <w:r w:rsidR="004334CD">
        <w:rPr>
          <w:rFonts w:ascii="Times New Roman" w:hAnsi="Times New Roman"/>
          <w:sz w:val="24"/>
          <w:szCs w:val="24"/>
        </w:rPr>
        <w:t xml:space="preserve"> (CDC)</w:t>
      </w:r>
      <w:r w:rsidR="000F0585" w:rsidRPr="007B26EF">
        <w:rPr>
          <w:rFonts w:ascii="Times New Roman" w:hAnsi="Times New Roman"/>
          <w:sz w:val="24"/>
          <w:szCs w:val="24"/>
        </w:rPr>
        <w:t xml:space="preserve"> national plan</w:t>
      </w:r>
      <w:r w:rsidR="004B2AFF">
        <w:rPr>
          <w:rFonts w:ascii="Times New Roman" w:hAnsi="Times New Roman"/>
          <w:sz w:val="24"/>
          <w:szCs w:val="24"/>
        </w:rPr>
        <w:t xml:space="preserve"> for </w:t>
      </w:r>
      <w:r w:rsidR="00775B9F">
        <w:rPr>
          <w:rFonts w:ascii="Times New Roman" w:hAnsi="Times New Roman"/>
          <w:sz w:val="24"/>
          <w:szCs w:val="24"/>
        </w:rPr>
        <w:t xml:space="preserve">distribution </w:t>
      </w:r>
      <w:r w:rsidR="005B588E">
        <w:rPr>
          <w:rFonts w:ascii="Times New Roman" w:hAnsi="Times New Roman"/>
          <w:sz w:val="24"/>
          <w:szCs w:val="24"/>
        </w:rPr>
        <w:t xml:space="preserve">of limited vaccine supplies </w:t>
      </w:r>
      <w:r w:rsidR="004B2AFF">
        <w:rPr>
          <w:rFonts w:ascii="Times New Roman" w:hAnsi="Times New Roman"/>
          <w:sz w:val="24"/>
          <w:szCs w:val="24"/>
        </w:rPr>
        <w:t>to</w:t>
      </w:r>
      <w:r w:rsidR="00EC2A79">
        <w:rPr>
          <w:rFonts w:ascii="Times New Roman" w:hAnsi="Times New Roman"/>
          <w:sz w:val="24"/>
          <w:szCs w:val="24"/>
        </w:rPr>
        <w:t xml:space="preserve"> </w:t>
      </w:r>
      <w:r w:rsidR="008A11B1">
        <w:rPr>
          <w:rFonts w:ascii="Times New Roman" w:hAnsi="Times New Roman"/>
          <w:sz w:val="24"/>
          <w:szCs w:val="24"/>
        </w:rPr>
        <w:t xml:space="preserve">non-healthcare </w:t>
      </w:r>
      <w:r w:rsidR="004B2AFF">
        <w:rPr>
          <w:rFonts w:ascii="Times New Roman" w:hAnsi="Times New Roman"/>
          <w:sz w:val="24"/>
          <w:szCs w:val="24"/>
        </w:rPr>
        <w:t>essential workers</w:t>
      </w:r>
      <w:r w:rsidR="008A11B1">
        <w:rPr>
          <w:rFonts w:ascii="Times New Roman" w:hAnsi="Times New Roman"/>
          <w:sz w:val="24"/>
          <w:szCs w:val="24"/>
        </w:rPr>
        <w:t xml:space="preserve">, we ask you to consider the needs </w:t>
      </w:r>
      <w:r w:rsidR="00B74FAF">
        <w:rPr>
          <w:rFonts w:ascii="Times New Roman" w:hAnsi="Times New Roman"/>
          <w:sz w:val="24"/>
          <w:szCs w:val="24"/>
        </w:rPr>
        <w:t xml:space="preserve">of </w:t>
      </w:r>
      <w:r w:rsidR="002126A4">
        <w:rPr>
          <w:rFonts w:ascii="Times New Roman" w:hAnsi="Times New Roman"/>
          <w:sz w:val="24"/>
          <w:szCs w:val="24"/>
        </w:rPr>
        <w:t>heating, ventilation</w:t>
      </w:r>
      <w:r w:rsidR="00DF2067">
        <w:rPr>
          <w:rFonts w:ascii="Times New Roman" w:hAnsi="Times New Roman"/>
          <w:sz w:val="24"/>
          <w:szCs w:val="24"/>
        </w:rPr>
        <w:t>,</w:t>
      </w:r>
      <w:r w:rsidR="002126A4">
        <w:rPr>
          <w:rFonts w:ascii="Times New Roman" w:hAnsi="Times New Roman"/>
          <w:sz w:val="24"/>
          <w:szCs w:val="24"/>
        </w:rPr>
        <w:t xml:space="preserve"> air conditioning</w:t>
      </w:r>
      <w:r w:rsidR="0085728D">
        <w:rPr>
          <w:rFonts w:ascii="Times New Roman" w:hAnsi="Times New Roman"/>
          <w:sz w:val="24"/>
          <w:szCs w:val="24"/>
        </w:rPr>
        <w:t>, and refrigeration</w:t>
      </w:r>
      <w:r w:rsidR="002126A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126A4">
        <w:rPr>
          <w:rFonts w:ascii="Times New Roman" w:hAnsi="Times New Roman"/>
          <w:sz w:val="24"/>
          <w:szCs w:val="24"/>
        </w:rPr>
        <w:t>HVAC</w:t>
      </w:r>
      <w:r w:rsidR="0085728D">
        <w:rPr>
          <w:rFonts w:ascii="Times New Roman" w:hAnsi="Times New Roman"/>
          <w:sz w:val="24"/>
          <w:szCs w:val="24"/>
        </w:rPr>
        <w:t>R</w:t>
      </w:r>
      <w:proofErr w:type="spellEnd"/>
      <w:r w:rsidR="002126A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technicians,</w:t>
      </w:r>
      <w:r w:rsidR="0037577E">
        <w:rPr>
          <w:rFonts w:ascii="Times New Roman" w:hAnsi="Times New Roman"/>
          <w:sz w:val="24"/>
          <w:szCs w:val="24"/>
        </w:rPr>
        <w:t xml:space="preserve"> plumbing and</w:t>
      </w:r>
      <w:r w:rsidR="002126A4">
        <w:rPr>
          <w:rFonts w:ascii="Times New Roman" w:hAnsi="Times New Roman"/>
          <w:sz w:val="24"/>
          <w:szCs w:val="24"/>
        </w:rPr>
        <w:t xml:space="preserve"> </w:t>
      </w:r>
      <w:r w:rsidR="004909D5">
        <w:rPr>
          <w:rFonts w:ascii="Times New Roman" w:hAnsi="Times New Roman"/>
          <w:sz w:val="24"/>
          <w:szCs w:val="24"/>
        </w:rPr>
        <w:t xml:space="preserve">utility service professionals, and </w:t>
      </w:r>
      <w:r w:rsidR="002126A4">
        <w:rPr>
          <w:rFonts w:ascii="Times New Roman" w:hAnsi="Times New Roman"/>
          <w:sz w:val="24"/>
          <w:szCs w:val="24"/>
        </w:rPr>
        <w:t>heating fuel delivery drivers</w:t>
      </w:r>
      <w:r w:rsidR="00B74FAF">
        <w:rPr>
          <w:rFonts w:ascii="Times New Roman" w:hAnsi="Times New Roman"/>
          <w:sz w:val="24"/>
          <w:szCs w:val="24"/>
        </w:rPr>
        <w:t>.</w:t>
      </w:r>
    </w:p>
    <w:p w14:paraId="334EE07B" w14:textId="77777777" w:rsidR="00AE76E2" w:rsidRDefault="00AE76E2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EB6D2C" w14:textId="45435F02" w:rsidR="000D721A" w:rsidRDefault="00D87B43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E6681">
        <w:rPr>
          <w:rFonts w:ascii="Times New Roman" w:hAnsi="Times New Roman"/>
          <w:sz w:val="24"/>
          <w:szCs w:val="24"/>
        </w:rPr>
        <w:t xml:space="preserve"> resurgent virus </w:t>
      </w:r>
      <w:r w:rsidR="00FA0EC8">
        <w:rPr>
          <w:rFonts w:ascii="Times New Roman" w:hAnsi="Times New Roman"/>
          <w:sz w:val="24"/>
          <w:szCs w:val="24"/>
        </w:rPr>
        <w:t xml:space="preserve">and </w:t>
      </w:r>
      <w:r w:rsidR="00750950">
        <w:rPr>
          <w:rFonts w:ascii="Times New Roman" w:hAnsi="Times New Roman"/>
          <w:sz w:val="24"/>
          <w:szCs w:val="24"/>
        </w:rPr>
        <w:t>second</w:t>
      </w:r>
      <w:r w:rsidR="00FA0EC8" w:rsidRPr="00FA0EC8">
        <w:rPr>
          <w:rFonts w:ascii="Times New Roman" w:hAnsi="Times New Roman"/>
          <w:sz w:val="24"/>
          <w:szCs w:val="24"/>
        </w:rPr>
        <w:t xml:space="preserve"> wave of COVID-19 infections</w:t>
      </w:r>
      <w:r w:rsidR="00CE52C9">
        <w:rPr>
          <w:rFonts w:ascii="Times New Roman" w:hAnsi="Times New Roman"/>
          <w:sz w:val="24"/>
          <w:szCs w:val="24"/>
        </w:rPr>
        <w:t xml:space="preserve"> come as colder </w:t>
      </w:r>
      <w:r w:rsidR="005F5F7C">
        <w:rPr>
          <w:rFonts w:ascii="Times New Roman" w:hAnsi="Times New Roman"/>
          <w:sz w:val="24"/>
          <w:szCs w:val="24"/>
        </w:rPr>
        <w:t>temperatures</w:t>
      </w:r>
      <w:r w:rsidR="00CE52C9">
        <w:rPr>
          <w:rFonts w:ascii="Times New Roman" w:hAnsi="Times New Roman"/>
          <w:sz w:val="24"/>
          <w:szCs w:val="24"/>
        </w:rPr>
        <w:t xml:space="preserve"> descend on much of the nation</w:t>
      </w:r>
      <w:r w:rsidR="00221BF9">
        <w:rPr>
          <w:rFonts w:ascii="Times New Roman" w:hAnsi="Times New Roman"/>
          <w:sz w:val="24"/>
          <w:szCs w:val="24"/>
        </w:rPr>
        <w:t xml:space="preserve"> and millions of American families are driven indoors</w:t>
      </w:r>
      <w:r w:rsidR="008D3958">
        <w:rPr>
          <w:rFonts w:ascii="Times New Roman" w:hAnsi="Times New Roman"/>
          <w:sz w:val="24"/>
          <w:szCs w:val="24"/>
        </w:rPr>
        <w:t>.</w:t>
      </w:r>
      <w:r w:rsidR="00563D69">
        <w:rPr>
          <w:rFonts w:ascii="Times New Roman" w:hAnsi="Times New Roman"/>
          <w:sz w:val="24"/>
          <w:szCs w:val="24"/>
        </w:rPr>
        <w:t xml:space="preserve"> </w:t>
      </w:r>
      <w:r w:rsidR="0065357D">
        <w:rPr>
          <w:rFonts w:ascii="Times New Roman" w:hAnsi="Times New Roman"/>
          <w:sz w:val="24"/>
          <w:szCs w:val="24"/>
        </w:rPr>
        <w:t xml:space="preserve">In fact, </w:t>
      </w:r>
      <w:r w:rsidR="005D2238">
        <w:rPr>
          <w:rFonts w:ascii="Times New Roman" w:hAnsi="Times New Roman"/>
          <w:sz w:val="24"/>
          <w:szCs w:val="24"/>
        </w:rPr>
        <w:t>we believe a</w:t>
      </w:r>
      <w:r w:rsidR="0065357D">
        <w:rPr>
          <w:rFonts w:ascii="Times New Roman" w:hAnsi="Times New Roman"/>
          <w:sz w:val="24"/>
          <w:szCs w:val="24"/>
        </w:rPr>
        <w:t xml:space="preserve"> record number of Americans may</w:t>
      </w:r>
      <w:r w:rsidR="008F7E56">
        <w:rPr>
          <w:rFonts w:ascii="Times New Roman" w:hAnsi="Times New Roman"/>
          <w:sz w:val="24"/>
          <w:szCs w:val="24"/>
        </w:rPr>
        <w:t xml:space="preserve"> </w:t>
      </w:r>
      <w:r w:rsidR="005D2238">
        <w:rPr>
          <w:rFonts w:ascii="Times New Roman" w:hAnsi="Times New Roman"/>
          <w:sz w:val="24"/>
          <w:szCs w:val="24"/>
        </w:rPr>
        <w:t>work, study, and celebrate</w:t>
      </w:r>
      <w:r w:rsidR="00E1326E">
        <w:rPr>
          <w:rFonts w:ascii="Times New Roman" w:hAnsi="Times New Roman"/>
          <w:sz w:val="24"/>
          <w:szCs w:val="24"/>
        </w:rPr>
        <w:t xml:space="preserve"> the</w:t>
      </w:r>
      <w:r w:rsidR="005D2238">
        <w:rPr>
          <w:rFonts w:ascii="Times New Roman" w:hAnsi="Times New Roman"/>
          <w:sz w:val="24"/>
          <w:szCs w:val="24"/>
        </w:rPr>
        <w:t xml:space="preserve"> holidays </w:t>
      </w:r>
      <w:r w:rsidR="0050124B">
        <w:rPr>
          <w:rFonts w:ascii="Times New Roman" w:hAnsi="Times New Roman"/>
          <w:sz w:val="24"/>
          <w:szCs w:val="24"/>
        </w:rPr>
        <w:t>from</w:t>
      </w:r>
      <w:r w:rsidR="0065357D">
        <w:rPr>
          <w:rFonts w:ascii="Times New Roman" w:hAnsi="Times New Roman"/>
          <w:sz w:val="24"/>
          <w:szCs w:val="24"/>
        </w:rPr>
        <w:t xml:space="preserve"> home this</w:t>
      </w:r>
      <w:r w:rsidR="00515874">
        <w:rPr>
          <w:rFonts w:ascii="Times New Roman" w:hAnsi="Times New Roman"/>
          <w:sz w:val="24"/>
          <w:szCs w:val="24"/>
        </w:rPr>
        <w:t xml:space="preserve"> winter</w:t>
      </w:r>
      <w:r w:rsidR="005D2238">
        <w:rPr>
          <w:rFonts w:ascii="Times New Roman" w:hAnsi="Times New Roman"/>
          <w:sz w:val="24"/>
          <w:szCs w:val="24"/>
        </w:rPr>
        <w:t xml:space="preserve">. </w:t>
      </w:r>
      <w:r w:rsidR="004909D5">
        <w:rPr>
          <w:rFonts w:ascii="Times New Roman" w:hAnsi="Times New Roman"/>
          <w:sz w:val="24"/>
          <w:szCs w:val="24"/>
        </w:rPr>
        <w:t>They continue to rely</w:t>
      </w:r>
      <w:r w:rsidR="007F6AD5">
        <w:rPr>
          <w:rFonts w:ascii="Times New Roman" w:hAnsi="Times New Roman"/>
          <w:sz w:val="24"/>
          <w:szCs w:val="24"/>
        </w:rPr>
        <w:t xml:space="preserve"> on</w:t>
      </w:r>
      <w:r w:rsidR="00695B1C">
        <w:rPr>
          <w:rFonts w:ascii="Times New Roman" w:hAnsi="Times New Roman"/>
          <w:sz w:val="24"/>
          <w:szCs w:val="24"/>
        </w:rPr>
        <w:t xml:space="preserve"> local </w:t>
      </w:r>
      <w:r w:rsidR="00800E56">
        <w:rPr>
          <w:rFonts w:ascii="Times New Roman" w:hAnsi="Times New Roman"/>
          <w:sz w:val="24"/>
          <w:szCs w:val="24"/>
        </w:rPr>
        <w:t>utilities</w:t>
      </w:r>
      <w:r w:rsidR="006605CC">
        <w:rPr>
          <w:rFonts w:ascii="Times New Roman" w:hAnsi="Times New Roman"/>
          <w:sz w:val="24"/>
          <w:szCs w:val="24"/>
        </w:rPr>
        <w:t xml:space="preserve"> and</w:t>
      </w:r>
      <w:r w:rsidR="00800E56">
        <w:rPr>
          <w:rFonts w:ascii="Times New Roman" w:hAnsi="Times New Roman"/>
          <w:sz w:val="24"/>
          <w:szCs w:val="24"/>
        </w:rPr>
        <w:t xml:space="preserve"> </w:t>
      </w:r>
      <w:r w:rsidR="008E387A">
        <w:rPr>
          <w:rFonts w:ascii="Times New Roman" w:hAnsi="Times New Roman"/>
          <w:sz w:val="24"/>
          <w:szCs w:val="24"/>
        </w:rPr>
        <w:t xml:space="preserve">home </w:t>
      </w:r>
      <w:r w:rsidR="00800E56">
        <w:rPr>
          <w:rFonts w:ascii="Times New Roman" w:hAnsi="Times New Roman"/>
          <w:sz w:val="24"/>
          <w:szCs w:val="24"/>
        </w:rPr>
        <w:t xml:space="preserve">heating fuel </w:t>
      </w:r>
      <w:r w:rsidR="008E387A">
        <w:rPr>
          <w:rFonts w:ascii="Times New Roman" w:hAnsi="Times New Roman"/>
          <w:sz w:val="24"/>
          <w:szCs w:val="24"/>
        </w:rPr>
        <w:t>providers and</w:t>
      </w:r>
      <w:r w:rsidR="00800E56">
        <w:rPr>
          <w:rFonts w:ascii="Times New Roman" w:hAnsi="Times New Roman"/>
          <w:sz w:val="24"/>
          <w:szCs w:val="24"/>
        </w:rPr>
        <w:t xml:space="preserve"> related</w:t>
      </w:r>
      <w:r w:rsidR="008E387A">
        <w:rPr>
          <w:rFonts w:ascii="Times New Roman" w:hAnsi="Times New Roman"/>
          <w:sz w:val="24"/>
          <w:szCs w:val="24"/>
        </w:rPr>
        <w:t xml:space="preserve"> service professionals</w:t>
      </w:r>
      <w:r w:rsidR="00515874">
        <w:rPr>
          <w:rFonts w:ascii="Times New Roman" w:hAnsi="Times New Roman"/>
          <w:sz w:val="24"/>
          <w:szCs w:val="24"/>
        </w:rPr>
        <w:t xml:space="preserve"> for </w:t>
      </w:r>
      <w:r w:rsidR="00C90982">
        <w:rPr>
          <w:rFonts w:ascii="Times New Roman" w:hAnsi="Times New Roman"/>
          <w:sz w:val="24"/>
          <w:szCs w:val="24"/>
        </w:rPr>
        <w:t xml:space="preserve">their </w:t>
      </w:r>
      <w:r w:rsidR="004909D5">
        <w:rPr>
          <w:rFonts w:ascii="Times New Roman" w:hAnsi="Times New Roman"/>
          <w:sz w:val="24"/>
          <w:szCs w:val="24"/>
        </w:rPr>
        <w:t xml:space="preserve">continued </w:t>
      </w:r>
      <w:r w:rsidR="008F7E56">
        <w:rPr>
          <w:rFonts w:ascii="Times New Roman" w:hAnsi="Times New Roman"/>
          <w:sz w:val="24"/>
          <w:szCs w:val="24"/>
        </w:rPr>
        <w:t xml:space="preserve">health, </w:t>
      </w:r>
      <w:r w:rsidR="00515874">
        <w:rPr>
          <w:rFonts w:ascii="Times New Roman" w:hAnsi="Times New Roman"/>
          <w:sz w:val="24"/>
          <w:szCs w:val="24"/>
        </w:rPr>
        <w:t>warmth, and safety</w:t>
      </w:r>
      <w:r w:rsidR="00C90982">
        <w:rPr>
          <w:rFonts w:ascii="Times New Roman" w:hAnsi="Times New Roman"/>
          <w:sz w:val="24"/>
          <w:szCs w:val="24"/>
        </w:rPr>
        <w:t>.</w:t>
      </w:r>
    </w:p>
    <w:p w14:paraId="76250395" w14:textId="77777777" w:rsidR="002A4A96" w:rsidRDefault="002A4A96" w:rsidP="002A4A96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0766FD" w14:textId="0EB47F50" w:rsidR="002A4A96" w:rsidRPr="00FF5911" w:rsidRDefault="00C80102" w:rsidP="002A4A96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applaud the Advisory Committee on Immunization Practices’ (</w:t>
      </w:r>
      <w:proofErr w:type="spellStart"/>
      <w:r>
        <w:rPr>
          <w:rFonts w:ascii="Times New Roman" w:hAnsi="Times New Roman"/>
          <w:sz w:val="24"/>
          <w:szCs w:val="24"/>
        </w:rPr>
        <w:t>ACIP</w:t>
      </w:r>
      <w:proofErr w:type="spellEnd"/>
      <w:r>
        <w:rPr>
          <w:rFonts w:ascii="Times New Roman" w:hAnsi="Times New Roman"/>
          <w:sz w:val="24"/>
          <w:szCs w:val="24"/>
        </w:rPr>
        <w:t xml:space="preserve">) recommendation </w:t>
      </w:r>
      <w:r w:rsidR="00A60E63">
        <w:rPr>
          <w:rFonts w:ascii="Times New Roman" w:hAnsi="Times New Roman"/>
          <w:sz w:val="24"/>
          <w:szCs w:val="24"/>
        </w:rPr>
        <w:t>that</w:t>
      </w:r>
      <w:r w:rsidR="00561164">
        <w:rPr>
          <w:rFonts w:ascii="Times New Roman" w:hAnsi="Times New Roman"/>
          <w:sz w:val="24"/>
          <w:szCs w:val="24"/>
        </w:rPr>
        <w:t xml:space="preserve"> </w:t>
      </w:r>
      <w:r w:rsidR="002A4A96">
        <w:rPr>
          <w:rFonts w:ascii="Times New Roman" w:hAnsi="Times New Roman"/>
          <w:sz w:val="24"/>
          <w:szCs w:val="24"/>
        </w:rPr>
        <w:t xml:space="preserve">healthcare </w:t>
      </w:r>
      <w:r w:rsidR="00705A9C">
        <w:rPr>
          <w:rFonts w:ascii="Times New Roman" w:hAnsi="Times New Roman"/>
          <w:sz w:val="24"/>
          <w:szCs w:val="24"/>
        </w:rPr>
        <w:t>professionals</w:t>
      </w:r>
      <w:r w:rsidR="00A60E63">
        <w:rPr>
          <w:rFonts w:ascii="Times New Roman" w:hAnsi="Times New Roman"/>
          <w:sz w:val="24"/>
          <w:szCs w:val="24"/>
        </w:rPr>
        <w:t>,</w:t>
      </w:r>
      <w:r w:rsidR="00705A9C">
        <w:rPr>
          <w:rFonts w:ascii="Times New Roman" w:hAnsi="Times New Roman"/>
          <w:sz w:val="24"/>
          <w:szCs w:val="24"/>
        </w:rPr>
        <w:t xml:space="preserve"> </w:t>
      </w:r>
      <w:r w:rsidR="00A60E63">
        <w:rPr>
          <w:rFonts w:ascii="Times New Roman" w:hAnsi="Times New Roman"/>
          <w:sz w:val="24"/>
          <w:szCs w:val="24"/>
        </w:rPr>
        <w:t>long-term</w:t>
      </w:r>
      <w:r w:rsidR="002A4A96">
        <w:rPr>
          <w:rFonts w:ascii="Times New Roman" w:hAnsi="Times New Roman"/>
          <w:sz w:val="24"/>
          <w:szCs w:val="24"/>
        </w:rPr>
        <w:t xml:space="preserve"> care facilities</w:t>
      </w:r>
      <w:r w:rsidR="00A60E63">
        <w:rPr>
          <w:rFonts w:ascii="Times New Roman" w:hAnsi="Times New Roman"/>
          <w:sz w:val="24"/>
          <w:szCs w:val="24"/>
        </w:rPr>
        <w:t>, and the most vulnerable seniors be given</w:t>
      </w:r>
      <w:r w:rsidR="00815FC4">
        <w:rPr>
          <w:rFonts w:ascii="Times New Roman" w:hAnsi="Times New Roman"/>
          <w:sz w:val="24"/>
          <w:szCs w:val="24"/>
        </w:rPr>
        <w:t xml:space="preserve"> </w:t>
      </w:r>
      <w:r w:rsidR="00F571E8">
        <w:rPr>
          <w:rFonts w:ascii="Times New Roman" w:hAnsi="Times New Roman"/>
          <w:sz w:val="24"/>
          <w:szCs w:val="24"/>
        </w:rPr>
        <w:t>priority access to vaccines</w:t>
      </w:r>
      <w:r w:rsidR="00705A9C">
        <w:rPr>
          <w:rFonts w:ascii="Times New Roman" w:hAnsi="Times New Roman"/>
          <w:sz w:val="24"/>
          <w:szCs w:val="24"/>
        </w:rPr>
        <w:t xml:space="preserve"> </w:t>
      </w:r>
      <w:r w:rsidR="00476820">
        <w:rPr>
          <w:rFonts w:ascii="Times New Roman" w:hAnsi="Times New Roman"/>
          <w:sz w:val="24"/>
          <w:szCs w:val="24"/>
        </w:rPr>
        <w:t>during</w:t>
      </w:r>
      <w:r w:rsidR="002A4A96">
        <w:rPr>
          <w:rFonts w:ascii="Times New Roman" w:hAnsi="Times New Roman"/>
          <w:sz w:val="24"/>
          <w:szCs w:val="24"/>
        </w:rPr>
        <w:t xml:space="preserve"> </w:t>
      </w:r>
      <w:r w:rsidR="003A6719">
        <w:rPr>
          <w:rFonts w:ascii="Times New Roman" w:hAnsi="Times New Roman"/>
          <w:sz w:val="24"/>
          <w:szCs w:val="24"/>
        </w:rPr>
        <w:t xml:space="preserve">its </w:t>
      </w:r>
      <w:r w:rsidR="002A4A96">
        <w:rPr>
          <w:rFonts w:ascii="Times New Roman" w:hAnsi="Times New Roman"/>
          <w:sz w:val="24"/>
          <w:szCs w:val="24"/>
        </w:rPr>
        <w:t>Phase 1A distribution.</w:t>
      </w:r>
      <w:r w:rsidR="002A4A96">
        <w:rPr>
          <w:rStyle w:val="EndnoteReference"/>
          <w:rFonts w:ascii="Times New Roman" w:hAnsi="Times New Roman"/>
          <w:sz w:val="24"/>
          <w:szCs w:val="24"/>
        </w:rPr>
        <w:endnoteReference w:id="1"/>
      </w:r>
      <w:r w:rsidR="002A4A96">
        <w:rPr>
          <w:rFonts w:ascii="Times New Roman" w:hAnsi="Times New Roman"/>
          <w:sz w:val="24"/>
          <w:szCs w:val="24"/>
        </w:rPr>
        <w:t xml:space="preserve"> </w:t>
      </w:r>
      <w:r w:rsidR="00C11D86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="00C11D86">
        <w:rPr>
          <w:rFonts w:ascii="Times New Roman" w:hAnsi="Times New Roman"/>
          <w:sz w:val="24"/>
          <w:szCs w:val="24"/>
        </w:rPr>
        <w:t>ACIP</w:t>
      </w:r>
      <w:proofErr w:type="spellEnd"/>
      <w:r w:rsidR="00C11D86">
        <w:rPr>
          <w:rFonts w:ascii="Times New Roman" w:hAnsi="Times New Roman"/>
          <w:sz w:val="24"/>
          <w:szCs w:val="24"/>
        </w:rPr>
        <w:t xml:space="preserve"> will soon meet to discuss </w:t>
      </w:r>
      <w:r w:rsidR="00D24B04">
        <w:rPr>
          <w:rFonts w:ascii="Times New Roman" w:hAnsi="Times New Roman"/>
          <w:sz w:val="24"/>
          <w:szCs w:val="24"/>
        </w:rPr>
        <w:t>recommendations for</w:t>
      </w:r>
      <w:r w:rsidR="000A7C4D">
        <w:rPr>
          <w:rFonts w:ascii="Times New Roman" w:hAnsi="Times New Roman"/>
          <w:sz w:val="24"/>
          <w:szCs w:val="24"/>
        </w:rPr>
        <w:t xml:space="preserve"> Phase 1</w:t>
      </w:r>
      <w:r w:rsidR="00BE25B5">
        <w:rPr>
          <w:rFonts w:ascii="Times New Roman" w:hAnsi="Times New Roman"/>
          <w:sz w:val="24"/>
          <w:szCs w:val="24"/>
        </w:rPr>
        <w:t>B</w:t>
      </w:r>
      <w:r w:rsidR="00D24B04">
        <w:rPr>
          <w:rFonts w:ascii="Times New Roman" w:hAnsi="Times New Roman"/>
          <w:sz w:val="24"/>
          <w:szCs w:val="24"/>
        </w:rPr>
        <w:t xml:space="preserve"> distribution of</w:t>
      </w:r>
      <w:r w:rsidR="00C11D86">
        <w:rPr>
          <w:rFonts w:ascii="Times New Roman" w:hAnsi="Times New Roman"/>
          <w:sz w:val="24"/>
          <w:szCs w:val="24"/>
        </w:rPr>
        <w:t xml:space="preserve"> limited vaccine supplies to</w:t>
      </w:r>
      <w:r>
        <w:rPr>
          <w:rFonts w:ascii="Times New Roman" w:hAnsi="Times New Roman"/>
          <w:sz w:val="24"/>
          <w:szCs w:val="24"/>
        </w:rPr>
        <w:t xml:space="preserve"> </w:t>
      </w:r>
      <w:r w:rsidR="004F228C">
        <w:rPr>
          <w:rFonts w:ascii="Times New Roman" w:hAnsi="Times New Roman"/>
          <w:sz w:val="24"/>
          <w:szCs w:val="24"/>
        </w:rPr>
        <w:t xml:space="preserve">critical infrastructure </w:t>
      </w:r>
      <w:r w:rsidR="002A4A96" w:rsidRPr="00E03873">
        <w:rPr>
          <w:rFonts w:ascii="Times New Roman" w:hAnsi="Times New Roman"/>
          <w:sz w:val="24"/>
          <w:szCs w:val="24"/>
        </w:rPr>
        <w:t>workers</w:t>
      </w:r>
      <w:r w:rsidR="00BD1189">
        <w:rPr>
          <w:rFonts w:ascii="Times New Roman" w:hAnsi="Times New Roman"/>
          <w:sz w:val="24"/>
          <w:szCs w:val="24"/>
        </w:rPr>
        <w:t xml:space="preserve"> in</w:t>
      </w:r>
      <w:r w:rsidR="002A4A96" w:rsidRPr="00E03873">
        <w:rPr>
          <w:rFonts w:ascii="Times New Roman" w:hAnsi="Times New Roman"/>
          <w:sz w:val="24"/>
          <w:szCs w:val="24"/>
        </w:rPr>
        <w:t xml:space="preserve"> </w:t>
      </w:r>
      <w:r w:rsidR="002A4A96">
        <w:rPr>
          <w:rFonts w:ascii="Times New Roman" w:hAnsi="Times New Roman"/>
          <w:sz w:val="24"/>
          <w:szCs w:val="24"/>
        </w:rPr>
        <w:t>other</w:t>
      </w:r>
      <w:r w:rsidR="002A4A96" w:rsidRPr="00E03873">
        <w:rPr>
          <w:rFonts w:ascii="Times New Roman" w:hAnsi="Times New Roman"/>
          <w:sz w:val="24"/>
          <w:szCs w:val="24"/>
        </w:rPr>
        <w:t xml:space="preserve"> sectors </w:t>
      </w:r>
      <w:r w:rsidR="002A4A96">
        <w:rPr>
          <w:rFonts w:ascii="Times New Roman" w:hAnsi="Times New Roman"/>
          <w:sz w:val="24"/>
          <w:szCs w:val="24"/>
        </w:rPr>
        <w:t xml:space="preserve">of </w:t>
      </w:r>
      <w:r w:rsidR="00B07FE0">
        <w:rPr>
          <w:rFonts w:ascii="Times New Roman" w:hAnsi="Times New Roman"/>
          <w:sz w:val="24"/>
          <w:szCs w:val="24"/>
        </w:rPr>
        <w:t xml:space="preserve">the </w:t>
      </w:r>
      <w:r w:rsidR="004F228C">
        <w:rPr>
          <w:rFonts w:ascii="Times New Roman" w:hAnsi="Times New Roman"/>
          <w:sz w:val="24"/>
          <w:szCs w:val="24"/>
        </w:rPr>
        <w:t>economy</w:t>
      </w:r>
      <w:r w:rsidR="00D24B04">
        <w:rPr>
          <w:rFonts w:ascii="Times New Roman" w:hAnsi="Times New Roman"/>
          <w:sz w:val="24"/>
          <w:szCs w:val="24"/>
        </w:rPr>
        <w:t xml:space="preserve"> as identified by </w:t>
      </w:r>
      <w:r w:rsidR="00414700">
        <w:rPr>
          <w:rFonts w:ascii="Times New Roman" w:hAnsi="Times New Roman"/>
          <w:sz w:val="24"/>
          <w:szCs w:val="24"/>
        </w:rPr>
        <w:t xml:space="preserve">the </w:t>
      </w:r>
      <w:r w:rsidR="001633CC">
        <w:rPr>
          <w:rFonts w:ascii="Times New Roman" w:hAnsi="Times New Roman"/>
          <w:sz w:val="24"/>
          <w:szCs w:val="24"/>
        </w:rPr>
        <w:t>Cybersecurity &amp; Infrastructure Security Agency</w:t>
      </w:r>
      <w:r w:rsidR="00A648A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648AD">
        <w:rPr>
          <w:rFonts w:ascii="Times New Roman" w:hAnsi="Times New Roman"/>
          <w:sz w:val="24"/>
          <w:szCs w:val="24"/>
        </w:rPr>
        <w:t>CISA</w:t>
      </w:r>
      <w:proofErr w:type="spellEnd"/>
      <w:r w:rsidR="00A648AD">
        <w:rPr>
          <w:rFonts w:ascii="Times New Roman" w:hAnsi="Times New Roman"/>
          <w:sz w:val="24"/>
          <w:szCs w:val="24"/>
        </w:rPr>
        <w:t>)</w:t>
      </w:r>
      <w:r w:rsidR="00F93315">
        <w:rPr>
          <w:rFonts w:ascii="Times New Roman" w:hAnsi="Times New Roman"/>
          <w:sz w:val="24"/>
          <w:szCs w:val="24"/>
        </w:rPr>
        <w:t>.</w:t>
      </w:r>
      <w:r w:rsidR="00163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4690">
        <w:rPr>
          <w:rFonts w:ascii="Times New Roman" w:hAnsi="Times New Roman"/>
          <w:sz w:val="24"/>
          <w:szCs w:val="24"/>
        </w:rPr>
        <w:t>HVAC</w:t>
      </w:r>
      <w:r w:rsidR="0085728D">
        <w:rPr>
          <w:rFonts w:ascii="Times New Roman" w:hAnsi="Times New Roman"/>
          <w:sz w:val="24"/>
          <w:szCs w:val="24"/>
        </w:rPr>
        <w:t>R</w:t>
      </w:r>
      <w:proofErr w:type="spellEnd"/>
      <w:r w:rsidR="003E4690" w:rsidRPr="003E4690">
        <w:rPr>
          <w:rFonts w:ascii="Times New Roman" w:hAnsi="Times New Roman"/>
          <w:sz w:val="24"/>
          <w:szCs w:val="24"/>
        </w:rPr>
        <w:t xml:space="preserve"> </w:t>
      </w:r>
      <w:r w:rsidR="003E4690">
        <w:rPr>
          <w:rFonts w:ascii="Times New Roman" w:hAnsi="Times New Roman"/>
          <w:sz w:val="24"/>
          <w:szCs w:val="24"/>
        </w:rPr>
        <w:t xml:space="preserve">technicians, </w:t>
      </w:r>
      <w:r w:rsidR="00E16646">
        <w:rPr>
          <w:rFonts w:ascii="Times New Roman" w:hAnsi="Times New Roman"/>
          <w:sz w:val="24"/>
          <w:szCs w:val="24"/>
        </w:rPr>
        <w:t xml:space="preserve">plumbing and </w:t>
      </w:r>
      <w:r w:rsidR="003E4690">
        <w:rPr>
          <w:rFonts w:ascii="Times New Roman" w:hAnsi="Times New Roman"/>
          <w:sz w:val="24"/>
          <w:szCs w:val="24"/>
        </w:rPr>
        <w:t>utility service professionals, and heating fuel delivery drivers</w:t>
      </w:r>
      <w:r w:rsidR="00414700">
        <w:rPr>
          <w:rFonts w:ascii="Times New Roman" w:hAnsi="Times New Roman"/>
          <w:sz w:val="24"/>
          <w:szCs w:val="24"/>
        </w:rPr>
        <w:t xml:space="preserve"> are included in</w:t>
      </w:r>
      <w:r w:rsidR="00BA3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3C5B">
        <w:rPr>
          <w:rFonts w:ascii="Times New Roman" w:hAnsi="Times New Roman"/>
          <w:sz w:val="24"/>
          <w:szCs w:val="24"/>
        </w:rPr>
        <w:t>CISA’s</w:t>
      </w:r>
      <w:proofErr w:type="spellEnd"/>
      <w:r w:rsidR="00BA3C5B">
        <w:rPr>
          <w:rFonts w:ascii="Times New Roman" w:hAnsi="Times New Roman"/>
          <w:sz w:val="24"/>
          <w:szCs w:val="24"/>
        </w:rPr>
        <w:t xml:space="preserve"> most recent list of critical infrastructure workers</w:t>
      </w:r>
      <w:r w:rsidR="002A4A96">
        <w:rPr>
          <w:rFonts w:ascii="Times New Roman" w:hAnsi="Times New Roman"/>
          <w:sz w:val="24"/>
          <w:szCs w:val="24"/>
        </w:rPr>
        <w:t>.</w:t>
      </w:r>
      <w:r w:rsidR="002A4A96">
        <w:rPr>
          <w:rStyle w:val="EndnoteReference"/>
          <w:rFonts w:ascii="Times New Roman" w:hAnsi="Times New Roman"/>
          <w:sz w:val="24"/>
          <w:szCs w:val="24"/>
        </w:rPr>
        <w:endnoteReference w:id="2"/>
      </w:r>
      <w:r w:rsidR="00E873DC">
        <w:rPr>
          <w:rFonts w:ascii="Times New Roman" w:hAnsi="Times New Roman"/>
          <w:sz w:val="24"/>
          <w:szCs w:val="24"/>
        </w:rPr>
        <w:t xml:space="preserve"> </w:t>
      </w:r>
    </w:p>
    <w:p w14:paraId="7AD0AED9" w14:textId="32D0BB43" w:rsidR="00B22BCF" w:rsidRDefault="00B22BCF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ACB9B5" w14:textId="7DCAFED1" w:rsidR="00B22BCF" w:rsidRDefault="00EE5026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many cases, these professionals </w:t>
      </w:r>
      <w:r w:rsidR="008118EA">
        <w:rPr>
          <w:rFonts w:ascii="Times New Roman" w:hAnsi="Times New Roman"/>
          <w:sz w:val="24"/>
          <w:szCs w:val="24"/>
        </w:rPr>
        <w:t xml:space="preserve">must </w:t>
      </w:r>
      <w:r>
        <w:rPr>
          <w:rFonts w:ascii="Times New Roman" w:hAnsi="Times New Roman"/>
          <w:sz w:val="24"/>
          <w:szCs w:val="24"/>
        </w:rPr>
        <w:t xml:space="preserve">enter </w:t>
      </w:r>
      <w:r w:rsidR="008118E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customer</w:t>
      </w:r>
      <w:r w:rsidR="008118EA">
        <w:rPr>
          <w:rFonts w:ascii="Times New Roman" w:hAnsi="Times New Roman"/>
          <w:sz w:val="24"/>
          <w:szCs w:val="24"/>
        </w:rPr>
        <w:t>’s</w:t>
      </w:r>
      <w:r>
        <w:rPr>
          <w:rFonts w:ascii="Times New Roman" w:hAnsi="Times New Roman"/>
          <w:sz w:val="24"/>
          <w:szCs w:val="24"/>
        </w:rPr>
        <w:t xml:space="preserve"> home</w:t>
      </w:r>
      <w:r w:rsidR="00F70ECE">
        <w:rPr>
          <w:rFonts w:ascii="Times New Roman" w:hAnsi="Times New Roman"/>
          <w:sz w:val="24"/>
          <w:szCs w:val="24"/>
        </w:rPr>
        <w:t xml:space="preserve"> or business</w:t>
      </w:r>
      <w:r>
        <w:rPr>
          <w:rFonts w:ascii="Times New Roman" w:hAnsi="Times New Roman"/>
          <w:sz w:val="24"/>
          <w:szCs w:val="24"/>
        </w:rPr>
        <w:t xml:space="preserve"> to </w:t>
      </w:r>
      <w:r w:rsidR="008118EA">
        <w:rPr>
          <w:rFonts w:ascii="Times New Roman" w:hAnsi="Times New Roman"/>
          <w:sz w:val="24"/>
          <w:szCs w:val="24"/>
        </w:rPr>
        <w:t>service, repair,</w:t>
      </w:r>
      <w:r>
        <w:rPr>
          <w:rFonts w:ascii="Times New Roman" w:hAnsi="Times New Roman"/>
          <w:sz w:val="24"/>
          <w:szCs w:val="24"/>
        </w:rPr>
        <w:t xml:space="preserve"> or replace</w:t>
      </w:r>
      <w:r w:rsidR="008118EA">
        <w:rPr>
          <w:rFonts w:ascii="Times New Roman" w:hAnsi="Times New Roman"/>
          <w:sz w:val="24"/>
          <w:szCs w:val="24"/>
        </w:rPr>
        <w:t xml:space="preserve"> </w:t>
      </w:r>
      <w:r w:rsidR="00A06D0A">
        <w:rPr>
          <w:rFonts w:ascii="Times New Roman" w:hAnsi="Times New Roman"/>
          <w:sz w:val="24"/>
          <w:szCs w:val="24"/>
        </w:rPr>
        <w:t xml:space="preserve">plumbing, </w:t>
      </w:r>
      <w:r w:rsidR="007F55C8">
        <w:rPr>
          <w:rFonts w:ascii="Times New Roman" w:hAnsi="Times New Roman"/>
          <w:sz w:val="24"/>
          <w:szCs w:val="24"/>
        </w:rPr>
        <w:t>heating</w:t>
      </w:r>
      <w:r w:rsidR="00566087">
        <w:rPr>
          <w:rFonts w:ascii="Times New Roman" w:hAnsi="Times New Roman"/>
          <w:sz w:val="24"/>
          <w:szCs w:val="24"/>
        </w:rPr>
        <w:t xml:space="preserve"> or ventilation</w:t>
      </w:r>
      <w:r w:rsidR="007F55C8">
        <w:rPr>
          <w:rFonts w:ascii="Times New Roman" w:hAnsi="Times New Roman"/>
          <w:sz w:val="24"/>
          <w:szCs w:val="24"/>
        </w:rPr>
        <w:t xml:space="preserve"> system</w:t>
      </w:r>
      <w:r w:rsidR="00DB13BB">
        <w:rPr>
          <w:rFonts w:ascii="Times New Roman" w:hAnsi="Times New Roman"/>
          <w:sz w:val="24"/>
          <w:szCs w:val="24"/>
        </w:rPr>
        <w:t>s</w:t>
      </w:r>
      <w:r w:rsidR="00F70ECE">
        <w:rPr>
          <w:rFonts w:ascii="Times New Roman" w:hAnsi="Times New Roman"/>
          <w:sz w:val="24"/>
          <w:szCs w:val="24"/>
        </w:rPr>
        <w:t>, refrigeration units,</w:t>
      </w:r>
      <w:r w:rsidR="00F61698">
        <w:rPr>
          <w:rFonts w:ascii="Times New Roman" w:hAnsi="Times New Roman"/>
          <w:sz w:val="24"/>
          <w:szCs w:val="24"/>
        </w:rPr>
        <w:t xml:space="preserve"> or </w:t>
      </w:r>
      <w:r w:rsidR="00F70ECE">
        <w:rPr>
          <w:rFonts w:ascii="Times New Roman" w:hAnsi="Times New Roman"/>
          <w:sz w:val="24"/>
          <w:szCs w:val="24"/>
        </w:rPr>
        <w:t xml:space="preserve">related </w:t>
      </w:r>
      <w:r w:rsidR="00F61698">
        <w:rPr>
          <w:rFonts w:ascii="Times New Roman" w:hAnsi="Times New Roman"/>
          <w:sz w:val="24"/>
          <w:szCs w:val="24"/>
        </w:rPr>
        <w:t>appliances and equipment</w:t>
      </w:r>
      <w:r w:rsidR="00907422">
        <w:rPr>
          <w:rFonts w:ascii="Times New Roman" w:hAnsi="Times New Roman"/>
          <w:sz w:val="24"/>
          <w:szCs w:val="24"/>
        </w:rPr>
        <w:t>.</w:t>
      </w:r>
      <w:r w:rsidR="00AB175F">
        <w:rPr>
          <w:rFonts w:ascii="Times New Roman" w:hAnsi="Times New Roman"/>
          <w:sz w:val="24"/>
          <w:szCs w:val="24"/>
        </w:rPr>
        <w:t xml:space="preserve"> They may also be required to interact with homeowners, tenants, or </w:t>
      </w:r>
      <w:r w:rsidR="007D7157">
        <w:rPr>
          <w:rFonts w:ascii="Times New Roman" w:hAnsi="Times New Roman"/>
          <w:sz w:val="24"/>
          <w:szCs w:val="24"/>
        </w:rPr>
        <w:t>their</w:t>
      </w:r>
      <w:r w:rsidR="00AB175F">
        <w:rPr>
          <w:rFonts w:ascii="Times New Roman" w:hAnsi="Times New Roman"/>
          <w:sz w:val="24"/>
          <w:szCs w:val="24"/>
        </w:rPr>
        <w:t xml:space="preserve"> famil</w:t>
      </w:r>
      <w:r w:rsidR="007D7157">
        <w:rPr>
          <w:rFonts w:ascii="Times New Roman" w:hAnsi="Times New Roman"/>
          <w:sz w:val="24"/>
          <w:szCs w:val="24"/>
        </w:rPr>
        <w:t>y members</w:t>
      </w:r>
      <w:r w:rsidR="00AB175F">
        <w:rPr>
          <w:rFonts w:ascii="Times New Roman" w:hAnsi="Times New Roman"/>
          <w:sz w:val="24"/>
          <w:szCs w:val="24"/>
        </w:rPr>
        <w:t>.</w:t>
      </w:r>
      <w:r w:rsidR="00C6609A">
        <w:rPr>
          <w:rFonts w:ascii="Times New Roman" w:hAnsi="Times New Roman"/>
          <w:sz w:val="24"/>
          <w:szCs w:val="24"/>
        </w:rPr>
        <w:t xml:space="preserve"> Some of these residents may be members of vulnerable populations.</w:t>
      </w:r>
      <w:r w:rsidR="00AB175F">
        <w:rPr>
          <w:rFonts w:ascii="Times New Roman" w:hAnsi="Times New Roman"/>
          <w:sz w:val="24"/>
          <w:szCs w:val="24"/>
        </w:rPr>
        <w:t xml:space="preserve"> </w:t>
      </w:r>
      <w:r w:rsidR="00A3217E">
        <w:rPr>
          <w:rFonts w:ascii="Times New Roman" w:hAnsi="Times New Roman"/>
          <w:sz w:val="24"/>
          <w:szCs w:val="24"/>
        </w:rPr>
        <w:t>These</w:t>
      </w:r>
      <w:r w:rsidR="00907422">
        <w:rPr>
          <w:rFonts w:ascii="Times New Roman" w:hAnsi="Times New Roman"/>
          <w:sz w:val="24"/>
          <w:szCs w:val="24"/>
        </w:rPr>
        <w:t xml:space="preserve"> workers </w:t>
      </w:r>
      <w:r w:rsidR="00A3398B">
        <w:rPr>
          <w:rFonts w:ascii="Times New Roman" w:hAnsi="Times New Roman"/>
          <w:sz w:val="24"/>
          <w:szCs w:val="24"/>
        </w:rPr>
        <w:t xml:space="preserve">always </w:t>
      </w:r>
      <w:r w:rsidR="00811ECF">
        <w:rPr>
          <w:rFonts w:ascii="Times New Roman" w:hAnsi="Times New Roman"/>
          <w:sz w:val="24"/>
          <w:szCs w:val="24"/>
        </w:rPr>
        <w:t>wear personal protective equipment and strictly</w:t>
      </w:r>
      <w:r w:rsidR="00907422">
        <w:rPr>
          <w:rFonts w:ascii="Times New Roman" w:hAnsi="Times New Roman"/>
          <w:sz w:val="24"/>
          <w:szCs w:val="24"/>
        </w:rPr>
        <w:t xml:space="preserve"> abide by</w:t>
      </w:r>
      <w:r w:rsidR="00CA7626">
        <w:rPr>
          <w:rFonts w:ascii="Times New Roman" w:hAnsi="Times New Roman"/>
          <w:sz w:val="24"/>
          <w:szCs w:val="24"/>
        </w:rPr>
        <w:t xml:space="preserve"> </w:t>
      </w:r>
      <w:r w:rsidR="004334CD">
        <w:rPr>
          <w:rFonts w:ascii="Times New Roman" w:hAnsi="Times New Roman"/>
          <w:sz w:val="24"/>
          <w:szCs w:val="24"/>
        </w:rPr>
        <w:t xml:space="preserve">CDC </w:t>
      </w:r>
      <w:r w:rsidR="000109B6">
        <w:rPr>
          <w:rFonts w:ascii="Times New Roman" w:hAnsi="Times New Roman"/>
          <w:sz w:val="24"/>
          <w:szCs w:val="24"/>
        </w:rPr>
        <w:t>guidelines</w:t>
      </w:r>
      <w:r w:rsidR="00C92EBA">
        <w:rPr>
          <w:rFonts w:ascii="Times New Roman" w:hAnsi="Times New Roman"/>
          <w:sz w:val="24"/>
          <w:szCs w:val="24"/>
        </w:rPr>
        <w:t xml:space="preserve"> </w:t>
      </w:r>
      <w:r w:rsidR="002730A5">
        <w:rPr>
          <w:rFonts w:ascii="Times New Roman" w:hAnsi="Times New Roman"/>
          <w:sz w:val="24"/>
          <w:szCs w:val="24"/>
        </w:rPr>
        <w:t>to protect themselves and their customer</w:t>
      </w:r>
      <w:r w:rsidR="008118EA">
        <w:rPr>
          <w:rFonts w:ascii="Times New Roman" w:hAnsi="Times New Roman"/>
          <w:sz w:val="24"/>
          <w:szCs w:val="24"/>
        </w:rPr>
        <w:t>s</w:t>
      </w:r>
      <w:r w:rsidR="00A3217E">
        <w:rPr>
          <w:rFonts w:ascii="Times New Roman" w:hAnsi="Times New Roman"/>
          <w:sz w:val="24"/>
          <w:szCs w:val="24"/>
        </w:rPr>
        <w:t xml:space="preserve">. </w:t>
      </w:r>
      <w:r w:rsidR="009F6CDA">
        <w:rPr>
          <w:rFonts w:ascii="Times New Roman" w:hAnsi="Times New Roman"/>
          <w:sz w:val="24"/>
          <w:szCs w:val="24"/>
        </w:rPr>
        <w:t xml:space="preserve">Unfortunately, </w:t>
      </w:r>
      <w:r w:rsidR="00A3217E">
        <w:rPr>
          <w:rFonts w:ascii="Times New Roman" w:hAnsi="Times New Roman"/>
          <w:sz w:val="24"/>
          <w:szCs w:val="24"/>
        </w:rPr>
        <w:t>t</w:t>
      </w:r>
      <w:r w:rsidR="000109B6">
        <w:rPr>
          <w:rFonts w:ascii="Times New Roman" w:hAnsi="Times New Roman"/>
          <w:sz w:val="24"/>
          <w:szCs w:val="24"/>
        </w:rPr>
        <w:t xml:space="preserve">here is always a risk </w:t>
      </w:r>
      <w:r w:rsidR="002730A5">
        <w:rPr>
          <w:rFonts w:ascii="Times New Roman" w:hAnsi="Times New Roman"/>
          <w:sz w:val="24"/>
          <w:szCs w:val="24"/>
        </w:rPr>
        <w:t xml:space="preserve">of </w:t>
      </w:r>
      <w:r w:rsidR="00A3217E">
        <w:rPr>
          <w:rFonts w:ascii="Times New Roman" w:hAnsi="Times New Roman"/>
          <w:sz w:val="24"/>
          <w:szCs w:val="24"/>
        </w:rPr>
        <w:t xml:space="preserve">exposure, especially in </w:t>
      </w:r>
      <w:r w:rsidR="009F6CDA">
        <w:rPr>
          <w:rFonts w:ascii="Times New Roman" w:hAnsi="Times New Roman"/>
          <w:sz w:val="24"/>
          <w:szCs w:val="24"/>
        </w:rPr>
        <w:t>smaller</w:t>
      </w:r>
      <w:r w:rsidR="00A3217E">
        <w:rPr>
          <w:rFonts w:ascii="Times New Roman" w:hAnsi="Times New Roman"/>
          <w:sz w:val="24"/>
          <w:szCs w:val="24"/>
        </w:rPr>
        <w:t xml:space="preserve"> residential units.</w:t>
      </w:r>
      <w:r w:rsidR="00C5714D">
        <w:rPr>
          <w:rFonts w:ascii="Times New Roman" w:hAnsi="Times New Roman"/>
          <w:sz w:val="24"/>
          <w:szCs w:val="24"/>
        </w:rPr>
        <w:t xml:space="preserve"> </w:t>
      </w:r>
      <w:r w:rsidR="009F6CDA">
        <w:rPr>
          <w:rFonts w:ascii="Times New Roman" w:hAnsi="Times New Roman"/>
          <w:sz w:val="24"/>
          <w:szCs w:val="24"/>
        </w:rPr>
        <w:t>W</w:t>
      </w:r>
      <w:r w:rsidR="003C7690">
        <w:rPr>
          <w:rFonts w:ascii="Times New Roman" w:hAnsi="Times New Roman"/>
          <w:sz w:val="24"/>
          <w:szCs w:val="24"/>
        </w:rPr>
        <w:t>e ask that these factors be considered as</w:t>
      </w:r>
      <w:r w:rsidR="00E63ECA">
        <w:rPr>
          <w:rFonts w:ascii="Times New Roman" w:hAnsi="Times New Roman"/>
          <w:sz w:val="24"/>
          <w:szCs w:val="24"/>
        </w:rPr>
        <w:t xml:space="preserve"> you </w:t>
      </w:r>
      <w:r w:rsidR="00E226DE">
        <w:rPr>
          <w:rFonts w:ascii="Times New Roman" w:hAnsi="Times New Roman"/>
          <w:sz w:val="24"/>
          <w:szCs w:val="24"/>
        </w:rPr>
        <w:t>finalize the</w:t>
      </w:r>
      <w:r w:rsidR="004334CD">
        <w:rPr>
          <w:rFonts w:ascii="Times New Roman" w:hAnsi="Times New Roman"/>
          <w:sz w:val="24"/>
          <w:szCs w:val="24"/>
        </w:rPr>
        <w:t xml:space="preserve"> </w:t>
      </w:r>
      <w:r w:rsidR="00322D6B">
        <w:rPr>
          <w:rFonts w:ascii="Times New Roman" w:hAnsi="Times New Roman"/>
          <w:sz w:val="24"/>
          <w:szCs w:val="24"/>
        </w:rPr>
        <w:t xml:space="preserve">national vaccine plan </w:t>
      </w:r>
      <w:r w:rsidR="00B66139">
        <w:rPr>
          <w:rFonts w:ascii="Times New Roman" w:hAnsi="Times New Roman"/>
          <w:sz w:val="24"/>
          <w:szCs w:val="24"/>
        </w:rPr>
        <w:t xml:space="preserve">and, specifically, </w:t>
      </w:r>
      <w:r w:rsidR="00322D6B">
        <w:rPr>
          <w:rFonts w:ascii="Times New Roman" w:hAnsi="Times New Roman"/>
          <w:sz w:val="24"/>
          <w:szCs w:val="24"/>
        </w:rPr>
        <w:t>how access will be prioritiz</w:t>
      </w:r>
      <w:r w:rsidR="00354467">
        <w:rPr>
          <w:rFonts w:ascii="Times New Roman" w:hAnsi="Times New Roman"/>
          <w:sz w:val="24"/>
          <w:szCs w:val="24"/>
        </w:rPr>
        <w:t xml:space="preserve">ed to critical workers </w:t>
      </w:r>
      <w:r w:rsidR="00A62730">
        <w:rPr>
          <w:rFonts w:ascii="Times New Roman" w:hAnsi="Times New Roman"/>
          <w:sz w:val="24"/>
          <w:szCs w:val="24"/>
        </w:rPr>
        <w:t xml:space="preserve">during </w:t>
      </w:r>
      <w:r w:rsidR="00322D6B">
        <w:rPr>
          <w:rFonts w:ascii="Times New Roman" w:hAnsi="Times New Roman"/>
          <w:sz w:val="24"/>
          <w:szCs w:val="24"/>
        </w:rPr>
        <w:t>Phase 1B</w:t>
      </w:r>
      <w:r w:rsidR="00A62730">
        <w:rPr>
          <w:rFonts w:ascii="Times New Roman" w:hAnsi="Times New Roman"/>
          <w:sz w:val="24"/>
          <w:szCs w:val="24"/>
        </w:rPr>
        <w:t xml:space="preserve"> distribution.</w:t>
      </w:r>
    </w:p>
    <w:p w14:paraId="36C8E979" w14:textId="77777777" w:rsidR="003E68BD" w:rsidRDefault="003E68BD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5A6B6F" w14:textId="2020C1C0" w:rsidR="00C33BCC" w:rsidRDefault="00270C21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We recognize that </w:t>
      </w:r>
      <w:r w:rsidR="00476FAA">
        <w:rPr>
          <w:rFonts w:ascii="Times New Roman" w:hAnsi="Times New Roman"/>
          <w:sz w:val="24"/>
          <w:szCs w:val="24"/>
        </w:rPr>
        <w:t xml:space="preserve">successful deployment of </w:t>
      </w:r>
      <w:r w:rsidR="003B6955">
        <w:rPr>
          <w:rFonts w:ascii="Times New Roman" w:hAnsi="Times New Roman"/>
          <w:sz w:val="24"/>
          <w:szCs w:val="24"/>
        </w:rPr>
        <w:t xml:space="preserve">COVID-19 </w:t>
      </w:r>
      <w:r w:rsidR="0004332E">
        <w:rPr>
          <w:rFonts w:ascii="Times New Roman" w:hAnsi="Times New Roman"/>
          <w:sz w:val="24"/>
          <w:szCs w:val="24"/>
        </w:rPr>
        <w:t>vaccine</w:t>
      </w:r>
      <w:r w:rsidR="003B6955">
        <w:rPr>
          <w:rFonts w:ascii="Times New Roman" w:hAnsi="Times New Roman"/>
          <w:sz w:val="24"/>
          <w:szCs w:val="24"/>
        </w:rPr>
        <w:t>s</w:t>
      </w:r>
      <w:r w:rsidR="0004332E">
        <w:rPr>
          <w:rFonts w:ascii="Times New Roman" w:hAnsi="Times New Roman"/>
          <w:sz w:val="24"/>
          <w:szCs w:val="24"/>
        </w:rPr>
        <w:t xml:space="preserve"> </w:t>
      </w:r>
      <w:r w:rsidR="00904606">
        <w:rPr>
          <w:rFonts w:ascii="Times New Roman" w:hAnsi="Times New Roman"/>
          <w:sz w:val="24"/>
          <w:szCs w:val="24"/>
        </w:rPr>
        <w:t xml:space="preserve">does </w:t>
      </w:r>
      <w:r>
        <w:rPr>
          <w:rFonts w:ascii="Times New Roman" w:hAnsi="Times New Roman"/>
          <w:sz w:val="24"/>
          <w:szCs w:val="24"/>
        </w:rPr>
        <w:t>not rest</w:t>
      </w:r>
      <w:r w:rsidR="00904606">
        <w:rPr>
          <w:rFonts w:ascii="Times New Roman" w:hAnsi="Times New Roman"/>
          <w:sz w:val="24"/>
          <w:szCs w:val="24"/>
        </w:rPr>
        <w:t xml:space="preserve"> exclusively</w:t>
      </w:r>
      <w:r>
        <w:rPr>
          <w:rFonts w:ascii="Times New Roman" w:hAnsi="Times New Roman"/>
          <w:sz w:val="24"/>
          <w:szCs w:val="24"/>
        </w:rPr>
        <w:t xml:space="preserve"> with</w:t>
      </w:r>
      <w:r w:rsidR="00C2328C">
        <w:rPr>
          <w:rFonts w:ascii="Times New Roman" w:hAnsi="Times New Roman"/>
          <w:sz w:val="24"/>
          <w:szCs w:val="24"/>
        </w:rPr>
        <w:t xml:space="preserve"> the </w:t>
      </w:r>
      <w:r w:rsidR="006C7D44">
        <w:rPr>
          <w:rFonts w:ascii="Times New Roman" w:hAnsi="Times New Roman"/>
          <w:sz w:val="24"/>
          <w:szCs w:val="24"/>
        </w:rPr>
        <w:t>federal government</w:t>
      </w:r>
      <w:r w:rsidR="00381E57">
        <w:rPr>
          <w:rFonts w:ascii="Times New Roman" w:hAnsi="Times New Roman"/>
          <w:sz w:val="24"/>
          <w:szCs w:val="24"/>
        </w:rPr>
        <w:t xml:space="preserve">, </w:t>
      </w:r>
      <w:r w:rsidR="00697C27">
        <w:rPr>
          <w:rFonts w:ascii="Times New Roman" w:hAnsi="Times New Roman"/>
          <w:sz w:val="24"/>
          <w:szCs w:val="24"/>
        </w:rPr>
        <w:t xml:space="preserve">the CDC, or </w:t>
      </w:r>
      <w:r w:rsidR="00C2328C">
        <w:rPr>
          <w:rFonts w:ascii="Times New Roman" w:hAnsi="Times New Roman"/>
          <w:sz w:val="24"/>
          <w:szCs w:val="24"/>
        </w:rPr>
        <w:t>national medical organizations</w:t>
      </w:r>
      <w:r>
        <w:rPr>
          <w:rFonts w:ascii="Times New Roman" w:hAnsi="Times New Roman"/>
          <w:sz w:val="24"/>
          <w:szCs w:val="24"/>
        </w:rPr>
        <w:t xml:space="preserve">. </w:t>
      </w:r>
      <w:r w:rsidR="00824011">
        <w:rPr>
          <w:rFonts w:ascii="Times New Roman" w:hAnsi="Times New Roman"/>
          <w:sz w:val="24"/>
          <w:szCs w:val="24"/>
        </w:rPr>
        <w:t>Equally important will be</w:t>
      </w:r>
      <w:r w:rsidR="008F4388">
        <w:rPr>
          <w:rFonts w:ascii="Times New Roman" w:hAnsi="Times New Roman"/>
          <w:sz w:val="24"/>
          <w:szCs w:val="24"/>
        </w:rPr>
        <w:t xml:space="preserve"> </w:t>
      </w:r>
      <w:r w:rsidR="00447815">
        <w:rPr>
          <w:rFonts w:ascii="Times New Roman" w:hAnsi="Times New Roman"/>
          <w:sz w:val="24"/>
          <w:szCs w:val="24"/>
        </w:rPr>
        <w:t>the vaccine distribution plans</w:t>
      </w:r>
      <w:r w:rsidR="00F74399">
        <w:rPr>
          <w:rFonts w:ascii="Times New Roman" w:hAnsi="Times New Roman"/>
          <w:sz w:val="24"/>
          <w:szCs w:val="24"/>
        </w:rPr>
        <w:t xml:space="preserve"> written by</w:t>
      </w:r>
      <w:r w:rsidR="00424509">
        <w:rPr>
          <w:rFonts w:ascii="Times New Roman" w:hAnsi="Times New Roman"/>
          <w:sz w:val="24"/>
          <w:szCs w:val="24"/>
        </w:rPr>
        <w:t xml:space="preserve"> </w:t>
      </w:r>
      <w:r w:rsidR="001A71F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 and local governments</w:t>
      </w:r>
      <w:r w:rsidR="00BA663B">
        <w:rPr>
          <w:rFonts w:ascii="Times New Roman" w:hAnsi="Times New Roman"/>
          <w:sz w:val="24"/>
          <w:szCs w:val="24"/>
        </w:rPr>
        <w:t xml:space="preserve">, </w:t>
      </w:r>
      <w:r w:rsidR="00A25223">
        <w:rPr>
          <w:rFonts w:ascii="Times New Roman" w:hAnsi="Times New Roman"/>
          <w:sz w:val="24"/>
          <w:szCs w:val="24"/>
        </w:rPr>
        <w:t xml:space="preserve">healthcare </w:t>
      </w:r>
      <w:r w:rsidR="001A71FC">
        <w:rPr>
          <w:rFonts w:ascii="Times New Roman" w:hAnsi="Times New Roman"/>
          <w:sz w:val="24"/>
          <w:szCs w:val="24"/>
        </w:rPr>
        <w:t xml:space="preserve">providers, and </w:t>
      </w:r>
      <w:r w:rsidR="00824011">
        <w:rPr>
          <w:rFonts w:ascii="Times New Roman" w:hAnsi="Times New Roman"/>
          <w:sz w:val="24"/>
          <w:szCs w:val="24"/>
        </w:rPr>
        <w:t>essential</w:t>
      </w:r>
      <w:r w:rsidR="001A71FC">
        <w:rPr>
          <w:rFonts w:ascii="Times New Roman" w:hAnsi="Times New Roman"/>
          <w:sz w:val="24"/>
          <w:szCs w:val="24"/>
        </w:rPr>
        <w:t xml:space="preserve"> businesses</w:t>
      </w:r>
      <w:r w:rsidR="003B6D0F">
        <w:rPr>
          <w:rFonts w:ascii="Times New Roman" w:hAnsi="Times New Roman"/>
          <w:sz w:val="24"/>
          <w:szCs w:val="24"/>
        </w:rPr>
        <w:t xml:space="preserve"> in all sectors of the economy</w:t>
      </w:r>
      <w:r w:rsidR="00424509">
        <w:rPr>
          <w:rFonts w:ascii="Times New Roman" w:hAnsi="Times New Roman"/>
          <w:sz w:val="24"/>
          <w:szCs w:val="24"/>
        </w:rPr>
        <w:t>.</w:t>
      </w:r>
      <w:r w:rsidR="009F4FE4">
        <w:rPr>
          <w:rFonts w:ascii="Times New Roman" w:hAnsi="Times New Roman"/>
          <w:sz w:val="24"/>
          <w:szCs w:val="24"/>
        </w:rPr>
        <w:t xml:space="preserve"> </w:t>
      </w:r>
      <w:r w:rsidR="001808E2">
        <w:rPr>
          <w:rFonts w:ascii="Times New Roman" w:hAnsi="Times New Roman"/>
          <w:sz w:val="24"/>
          <w:szCs w:val="24"/>
        </w:rPr>
        <w:t>However, we believe d</w:t>
      </w:r>
      <w:r w:rsidR="00B70A0F">
        <w:rPr>
          <w:rFonts w:ascii="Times New Roman" w:hAnsi="Times New Roman"/>
          <w:sz w:val="24"/>
          <w:szCs w:val="24"/>
        </w:rPr>
        <w:t>etailed and</w:t>
      </w:r>
      <w:r w:rsidR="009F4FE4">
        <w:rPr>
          <w:rFonts w:ascii="Times New Roman" w:hAnsi="Times New Roman"/>
          <w:sz w:val="24"/>
          <w:szCs w:val="24"/>
        </w:rPr>
        <w:t xml:space="preserve"> consistent </w:t>
      </w:r>
      <w:r w:rsidR="00772D3C">
        <w:rPr>
          <w:rFonts w:ascii="Times New Roman" w:hAnsi="Times New Roman"/>
          <w:sz w:val="24"/>
          <w:szCs w:val="24"/>
        </w:rPr>
        <w:t xml:space="preserve">guidance </w:t>
      </w:r>
      <w:r w:rsidR="00F74399">
        <w:rPr>
          <w:rFonts w:ascii="Times New Roman" w:hAnsi="Times New Roman"/>
          <w:sz w:val="24"/>
          <w:szCs w:val="24"/>
        </w:rPr>
        <w:t xml:space="preserve">at the federal level </w:t>
      </w:r>
      <w:r w:rsidR="00772D3C">
        <w:rPr>
          <w:rFonts w:ascii="Times New Roman" w:hAnsi="Times New Roman"/>
          <w:sz w:val="24"/>
          <w:szCs w:val="24"/>
        </w:rPr>
        <w:t xml:space="preserve">will be pivotal </w:t>
      </w:r>
      <w:r w:rsidR="008575FE">
        <w:rPr>
          <w:rFonts w:ascii="Times New Roman" w:hAnsi="Times New Roman"/>
          <w:sz w:val="24"/>
          <w:szCs w:val="24"/>
        </w:rPr>
        <w:t>for</w:t>
      </w:r>
      <w:r w:rsidR="00772D3C">
        <w:rPr>
          <w:rFonts w:ascii="Times New Roman" w:hAnsi="Times New Roman"/>
          <w:sz w:val="24"/>
          <w:szCs w:val="24"/>
        </w:rPr>
        <w:t xml:space="preserve"> seamless</w:t>
      </w:r>
      <w:r w:rsidR="00F74399">
        <w:rPr>
          <w:rFonts w:ascii="Times New Roman" w:hAnsi="Times New Roman"/>
          <w:sz w:val="24"/>
          <w:szCs w:val="24"/>
        </w:rPr>
        <w:t xml:space="preserve"> vaccine distribution</w:t>
      </w:r>
      <w:r w:rsidR="00107E83">
        <w:rPr>
          <w:rFonts w:ascii="Times New Roman" w:hAnsi="Times New Roman"/>
          <w:sz w:val="24"/>
          <w:szCs w:val="24"/>
        </w:rPr>
        <w:t xml:space="preserve"> </w:t>
      </w:r>
      <w:r w:rsidR="00B70A0F">
        <w:rPr>
          <w:rFonts w:ascii="Times New Roman" w:hAnsi="Times New Roman"/>
          <w:sz w:val="24"/>
          <w:szCs w:val="24"/>
        </w:rPr>
        <w:t xml:space="preserve">among all stakeholders </w:t>
      </w:r>
      <w:r w:rsidR="00107E83">
        <w:rPr>
          <w:rFonts w:ascii="Times New Roman" w:hAnsi="Times New Roman"/>
          <w:sz w:val="24"/>
          <w:szCs w:val="24"/>
        </w:rPr>
        <w:t>and</w:t>
      </w:r>
      <w:r w:rsidR="008575FE">
        <w:rPr>
          <w:rFonts w:ascii="Times New Roman" w:hAnsi="Times New Roman"/>
          <w:sz w:val="24"/>
          <w:szCs w:val="24"/>
        </w:rPr>
        <w:t xml:space="preserve"> help ensure </w:t>
      </w:r>
      <w:r w:rsidR="00107E83">
        <w:rPr>
          <w:rFonts w:ascii="Times New Roman" w:hAnsi="Times New Roman"/>
          <w:sz w:val="24"/>
          <w:szCs w:val="24"/>
        </w:rPr>
        <w:t>the</w:t>
      </w:r>
      <w:r w:rsidR="00F62E0A">
        <w:rPr>
          <w:rFonts w:ascii="Times New Roman" w:hAnsi="Times New Roman"/>
          <w:sz w:val="24"/>
          <w:szCs w:val="24"/>
        </w:rPr>
        <w:t xml:space="preserve"> long-term</w:t>
      </w:r>
      <w:r w:rsidR="000862CA">
        <w:rPr>
          <w:rFonts w:ascii="Times New Roman" w:hAnsi="Times New Roman"/>
          <w:sz w:val="24"/>
          <w:szCs w:val="24"/>
        </w:rPr>
        <w:t xml:space="preserve"> health </w:t>
      </w:r>
      <w:r w:rsidR="00EA639E">
        <w:rPr>
          <w:rFonts w:ascii="Times New Roman" w:hAnsi="Times New Roman"/>
          <w:sz w:val="24"/>
          <w:szCs w:val="24"/>
        </w:rPr>
        <w:t xml:space="preserve">of </w:t>
      </w:r>
      <w:r w:rsidR="000862CA">
        <w:rPr>
          <w:rFonts w:ascii="Times New Roman" w:hAnsi="Times New Roman"/>
          <w:sz w:val="24"/>
          <w:szCs w:val="24"/>
        </w:rPr>
        <w:t>American families and workers</w:t>
      </w:r>
      <w:r w:rsidR="0013220B">
        <w:rPr>
          <w:rFonts w:ascii="Times New Roman" w:hAnsi="Times New Roman"/>
          <w:sz w:val="24"/>
          <w:szCs w:val="24"/>
        </w:rPr>
        <w:t>,</w:t>
      </w:r>
      <w:r w:rsidR="00107E83">
        <w:rPr>
          <w:rFonts w:ascii="Times New Roman" w:hAnsi="Times New Roman"/>
          <w:sz w:val="24"/>
          <w:szCs w:val="24"/>
        </w:rPr>
        <w:t xml:space="preserve"> and</w:t>
      </w:r>
      <w:r w:rsidR="00B545AE">
        <w:rPr>
          <w:rFonts w:ascii="Times New Roman" w:hAnsi="Times New Roman"/>
          <w:sz w:val="24"/>
          <w:szCs w:val="24"/>
        </w:rPr>
        <w:t xml:space="preserve"> the</w:t>
      </w:r>
      <w:r w:rsidR="00F62E0A">
        <w:rPr>
          <w:rFonts w:ascii="Times New Roman" w:hAnsi="Times New Roman"/>
          <w:sz w:val="24"/>
          <w:szCs w:val="24"/>
        </w:rPr>
        <w:t xml:space="preserve"> robust</w:t>
      </w:r>
      <w:r w:rsidR="000862CA">
        <w:rPr>
          <w:rFonts w:ascii="Times New Roman" w:hAnsi="Times New Roman"/>
          <w:sz w:val="24"/>
          <w:szCs w:val="24"/>
        </w:rPr>
        <w:t xml:space="preserve"> </w:t>
      </w:r>
      <w:r w:rsidR="0013220B">
        <w:rPr>
          <w:rFonts w:ascii="Times New Roman" w:hAnsi="Times New Roman"/>
          <w:sz w:val="24"/>
          <w:szCs w:val="24"/>
        </w:rPr>
        <w:t>recovery of our national economy</w:t>
      </w:r>
      <w:r w:rsidR="000862CA">
        <w:rPr>
          <w:rFonts w:ascii="Times New Roman" w:hAnsi="Times New Roman"/>
          <w:sz w:val="24"/>
          <w:szCs w:val="24"/>
        </w:rPr>
        <w:t>.</w:t>
      </w:r>
    </w:p>
    <w:p w14:paraId="3E8064A4" w14:textId="5EA1B7AD" w:rsidR="000862CA" w:rsidRDefault="000862CA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21BE7C" w14:textId="358A75F2" w:rsidR="0017203C" w:rsidRDefault="00EA639E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Our nation </w:t>
      </w:r>
      <w:r w:rsidR="00F41FAF">
        <w:rPr>
          <w:rFonts w:ascii="Times New Roman" w:hAnsi="Times New Roman"/>
          <w:sz w:val="24"/>
          <w:szCs w:val="24"/>
        </w:rPr>
        <w:t xml:space="preserve">will persevere no matter what the pandemic or </w:t>
      </w:r>
      <w:r w:rsidR="008D2174">
        <w:rPr>
          <w:rFonts w:ascii="Times New Roman" w:hAnsi="Times New Roman"/>
          <w:sz w:val="24"/>
          <w:szCs w:val="24"/>
        </w:rPr>
        <w:t>this</w:t>
      </w:r>
      <w:r w:rsidR="00F41FAF">
        <w:rPr>
          <w:rFonts w:ascii="Times New Roman" w:hAnsi="Times New Roman"/>
          <w:sz w:val="24"/>
          <w:szCs w:val="24"/>
        </w:rPr>
        <w:t xml:space="preserve"> winter may bring. Our industries and hardworking professionals will do their part to ensure</w:t>
      </w:r>
      <w:r w:rsidR="00C01772">
        <w:rPr>
          <w:rFonts w:ascii="Times New Roman" w:hAnsi="Times New Roman"/>
          <w:sz w:val="24"/>
          <w:szCs w:val="24"/>
        </w:rPr>
        <w:t xml:space="preserve"> Americans </w:t>
      </w:r>
      <w:r w:rsidR="008D2174">
        <w:rPr>
          <w:rFonts w:ascii="Times New Roman" w:hAnsi="Times New Roman"/>
          <w:sz w:val="24"/>
          <w:szCs w:val="24"/>
        </w:rPr>
        <w:t xml:space="preserve">remain safe, </w:t>
      </w:r>
      <w:r w:rsidR="003330CD">
        <w:rPr>
          <w:rFonts w:ascii="Times New Roman" w:hAnsi="Times New Roman"/>
          <w:sz w:val="24"/>
          <w:szCs w:val="24"/>
        </w:rPr>
        <w:t>healthy</w:t>
      </w:r>
      <w:r w:rsidR="008D2174">
        <w:rPr>
          <w:rFonts w:ascii="Times New Roman" w:hAnsi="Times New Roman"/>
          <w:sz w:val="24"/>
          <w:szCs w:val="24"/>
        </w:rPr>
        <w:t>,</w:t>
      </w:r>
      <w:r w:rsidR="003330CD">
        <w:rPr>
          <w:rFonts w:ascii="Times New Roman" w:hAnsi="Times New Roman"/>
          <w:sz w:val="24"/>
          <w:szCs w:val="24"/>
        </w:rPr>
        <w:t xml:space="preserve"> and warm. </w:t>
      </w:r>
      <w:r w:rsidR="00F8096F">
        <w:rPr>
          <w:rFonts w:ascii="Times New Roman" w:hAnsi="Times New Roman"/>
          <w:sz w:val="24"/>
          <w:szCs w:val="24"/>
        </w:rPr>
        <w:t xml:space="preserve">We hope you will </w:t>
      </w:r>
      <w:r w:rsidR="0085669B">
        <w:rPr>
          <w:rFonts w:ascii="Times New Roman" w:hAnsi="Times New Roman"/>
          <w:sz w:val="24"/>
          <w:szCs w:val="24"/>
        </w:rPr>
        <w:t>consider the</w:t>
      </w:r>
      <w:r w:rsidR="00F8096F">
        <w:rPr>
          <w:rFonts w:ascii="Times New Roman" w:hAnsi="Times New Roman"/>
          <w:sz w:val="24"/>
          <w:szCs w:val="24"/>
        </w:rPr>
        <w:t xml:space="preserve"> important role they play as you </w:t>
      </w:r>
      <w:r w:rsidR="0017203C">
        <w:rPr>
          <w:rFonts w:ascii="Times New Roman" w:hAnsi="Times New Roman"/>
          <w:sz w:val="24"/>
          <w:szCs w:val="24"/>
        </w:rPr>
        <w:t>discuss and consider recommendations for Phase 1</w:t>
      </w:r>
      <w:r w:rsidR="00BE25B5">
        <w:rPr>
          <w:rFonts w:ascii="Times New Roman" w:hAnsi="Times New Roman"/>
          <w:sz w:val="24"/>
          <w:szCs w:val="24"/>
        </w:rPr>
        <w:t>B</w:t>
      </w:r>
      <w:r w:rsidR="0017203C">
        <w:rPr>
          <w:rFonts w:ascii="Times New Roman" w:hAnsi="Times New Roman"/>
          <w:sz w:val="24"/>
          <w:szCs w:val="24"/>
        </w:rPr>
        <w:t xml:space="preserve"> </w:t>
      </w:r>
      <w:r w:rsidR="0085669B">
        <w:rPr>
          <w:rFonts w:ascii="Times New Roman" w:hAnsi="Times New Roman"/>
          <w:sz w:val="24"/>
          <w:szCs w:val="24"/>
        </w:rPr>
        <w:t xml:space="preserve">vaccine distribution in the </w:t>
      </w:r>
      <w:r w:rsidR="00E349D6">
        <w:rPr>
          <w:rFonts w:ascii="Times New Roman" w:hAnsi="Times New Roman"/>
          <w:sz w:val="24"/>
          <w:szCs w:val="24"/>
        </w:rPr>
        <w:t xml:space="preserve">days </w:t>
      </w:r>
      <w:r w:rsidR="0085669B">
        <w:rPr>
          <w:rFonts w:ascii="Times New Roman" w:hAnsi="Times New Roman"/>
          <w:sz w:val="24"/>
          <w:szCs w:val="24"/>
        </w:rPr>
        <w:t>ahead.</w:t>
      </w:r>
    </w:p>
    <w:p w14:paraId="432B5F0D" w14:textId="71EA57BA" w:rsidR="0085669B" w:rsidRDefault="0085669B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346AE3" w14:textId="0B0C2B1F" w:rsidR="0085669B" w:rsidRDefault="0085669B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in advance for your consideration.</w:t>
      </w:r>
    </w:p>
    <w:p w14:paraId="6CDEF064" w14:textId="48777281" w:rsidR="0085669B" w:rsidRDefault="0085669B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Sincerely,</w:t>
      </w:r>
    </w:p>
    <w:p w14:paraId="2970A7C4" w14:textId="61E0C911" w:rsidR="0085669B" w:rsidRDefault="0085669B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C7023E" w14:textId="0994BC6B" w:rsidR="00BC580F" w:rsidRDefault="00D57DFB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Pr="00D57DFB">
        <w:rPr>
          <w:rFonts w:ascii="Times New Roman" w:hAnsi="Times New Roman"/>
          <w:sz w:val="24"/>
          <w:szCs w:val="24"/>
          <w:highlight w:val="yellow"/>
        </w:rPr>
        <w:t>Insert list of organizations</w:t>
      </w:r>
      <w:r>
        <w:rPr>
          <w:rFonts w:ascii="Times New Roman" w:hAnsi="Times New Roman"/>
          <w:sz w:val="24"/>
          <w:szCs w:val="24"/>
        </w:rPr>
        <w:t>]</w:t>
      </w:r>
    </w:p>
    <w:p w14:paraId="2A0D0AD2" w14:textId="1BB0D1F9" w:rsidR="00D57DFB" w:rsidRDefault="00D57DFB" w:rsidP="00C6583D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3F354" w14:textId="62BC9BE0" w:rsidR="008A7A75" w:rsidRPr="00663C62" w:rsidRDefault="008A7A75" w:rsidP="008A7A75">
      <w:pPr>
        <w:tabs>
          <w:tab w:val="left" w:pos="450"/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  <w:r>
        <w:rPr>
          <w:rFonts w:ascii="Times New Roman" w:hAnsi="Times New Roman"/>
          <w:sz w:val="24"/>
          <w:szCs w:val="24"/>
        </w:rPr>
        <w:tab/>
        <w:t>The Honorable Alex M. Azar, U.S. Secretary of Heath &amp; Human Services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The Honorable Robert R. Redfield, MD, Director, Centers for Disease Control &amp; Prevention</w:t>
      </w:r>
      <w:r w:rsidR="00DB6DD6">
        <w:rPr>
          <w:rFonts w:ascii="Times New Roman" w:hAnsi="Times New Roman"/>
          <w:sz w:val="24"/>
          <w:szCs w:val="24"/>
        </w:rPr>
        <w:br/>
      </w:r>
    </w:p>
    <w:sectPr w:rsidR="008A7A75" w:rsidRPr="00663C62" w:rsidSect="00785BF8">
      <w:headerReference w:type="default" r:id="rId10"/>
      <w:footerReference w:type="defaul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88E0D" w14:textId="77777777" w:rsidR="00F260BF" w:rsidRDefault="00F260BF" w:rsidP="00F84016">
      <w:pPr>
        <w:spacing w:after="0" w:line="240" w:lineRule="auto"/>
      </w:pPr>
      <w:r>
        <w:separator/>
      </w:r>
    </w:p>
  </w:endnote>
  <w:endnote w:type="continuationSeparator" w:id="0">
    <w:p w14:paraId="77802777" w14:textId="77777777" w:rsidR="00F260BF" w:rsidRDefault="00F260BF" w:rsidP="00F84016">
      <w:pPr>
        <w:spacing w:after="0" w:line="240" w:lineRule="auto"/>
      </w:pPr>
      <w:r>
        <w:continuationSeparator/>
      </w:r>
    </w:p>
  </w:endnote>
  <w:endnote w:id="1">
    <w:p w14:paraId="0806B521" w14:textId="04F64A8E" w:rsidR="002A4A96" w:rsidRDefault="002A4A96" w:rsidP="002A4A96">
      <w:pPr>
        <w:pStyle w:val="EndnoteText"/>
      </w:pPr>
      <w:r>
        <w:rPr>
          <w:rStyle w:val="EndnoteReference"/>
        </w:rPr>
        <w:endnoteRef/>
      </w:r>
      <w:r>
        <w:t xml:space="preserve"> The CDC’s </w:t>
      </w:r>
      <w:r>
        <w:rPr>
          <w:i/>
          <w:iCs/>
        </w:rPr>
        <w:t xml:space="preserve">COVID-19 Vaccine Program Interim Playbook for Jurisdiction </w:t>
      </w:r>
      <w:r w:rsidRPr="002056D4">
        <w:t>Operations</w:t>
      </w:r>
      <w:r>
        <w:t xml:space="preserve"> was p</w:t>
      </w:r>
      <w:r w:rsidRPr="002056D4">
        <w:t>ublished</w:t>
      </w:r>
      <w:r>
        <w:t xml:space="preserve"> Oct. 29, 2020.  </w:t>
      </w:r>
      <w:hyperlink r:id="rId1" w:history="1">
        <w:r w:rsidRPr="00DD3E7E">
          <w:rPr>
            <w:rStyle w:val="Hyperlink"/>
          </w:rPr>
          <w:t>https://www.cdc.gov/vaccines/imz-managers/downloads/COVID-19-Vaccination-Program-Interim_Playbook.pdf</w:t>
        </w:r>
      </w:hyperlink>
      <w:r>
        <w:t>.</w:t>
      </w:r>
      <w:r w:rsidR="000E3D3E">
        <w:t xml:space="preserve"> On December 1, 2020, the </w:t>
      </w:r>
      <w:proofErr w:type="spellStart"/>
      <w:r w:rsidR="000E3D3E">
        <w:t>ACIP</w:t>
      </w:r>
      <w:proofErr w:type="spellEnd"/>
      <w:r w:rsidR="000E3D3E">
        <w:t xml:space="preserve"> recommended prioritization of healthcare providers and long-term care facilities as part of the Intermit Playbook’s Phase 1a vaccine distribution plan.</w:t>
      </w:r>
    </w:p>
  </w:endnote>
  <w:endnote w:id="2">
    <w:p w14:paraId="045F75D4" w14:textId="75D4AF1F" w:rsidR="002A4A96" w:rsidRPr="00871921" w:rsidRDefault="002A4A96" w:rsidP="002A4A9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4F228C">
        <w:t>U.S.</w:t>
      </w:r>
      <w:r w:rsidR="004F228C" w:rsidRPr="004F228C">
        <w:t xml:space="preserve"> Cybersecurity &amp; Infrastructure Security Agency</w:t>
      </w:r>
      <w:r w:rsidR="004F228C">
        <w:t xml:space="preserve"> (</w:t>
      </w:r>
      <w:proofErr w:type="spellStart"/>
      <w:r w:rsidR="004F228C">
        <w:t>CISA</w:t>
      </w:r>
      <w:proofErr w:type="spellEnd"/>
      <w:r w:rsidR="004F228C">
        <w:t xml:space="preserve">), </w:t>
      </w:r>
      <w:r>
        <w:rPr>
          <w:i/>
          <w:iCs/>
        </w:rPr>
        <w:t xml:space="preserve">Essential Critical Workers Guidance Document, </w:t>
      </w:r>
      <w:r>
        <w:t>Version 4.0 (August 18, 2020), pages 13, 18, and 23.</w:t>
      </w:r>
      <w:r>
        <w:br/>
      </w:r>
      <w:hyperlink r:id="rId2" w:history="1">
        <w:r w:rsidRPr="00DD3E7E">
          <w:rPr>
            <w:rStyle w:val="Hyperlink"/>
          </w:rPr>
          <w:t>https://www.cisa.gov/sites/default/files/publications/Version_4.0_CISA_Guidance_on_Essential_Critical_Infrastructure_Workers_FINAL%20AUG%2018v3.pdf</w:t>
        </w:r>
      </w:hyperlink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2EF69" w14:textId="4C5AF689" w:rsidR="008C347D" w:rsidRPr="00C1540B" w:rsidRDefault="00785BF8" w:rsidP="00785BF8">
    <w:pPr>
      <w:pStyle w:val="Footer"/>
      <w:jc w:val="center"/>
      <w:rPr>
        <w:sz w:val="18"/>
        <w:szCs w:val="18"/>
      </w:rPr>
    </w:pPr>
    <w:r w:rsidRPr="00C1540B">
      <w:rPr>
        <w:sz w:val="18"/>
        <w:szCs w:val="18"/>
      </w:rPr>
      <w:t xml:space="preserve">Page </w:t>
    </w:r>
    <w:r w:rsidRPr="00C1540B">
      <w:rPr>
        <w:b/>
        <w:bCs/>
        <w:sz w:val="18"/>
        <w:szCs w:val="18"/>
      </w:rPr>
      <w:fldChar w:fldCharType="begin"/>
    </w:r>
    <w:r w:rsidRPr="00C1540B">
      <w:rPr>
        <w:b/>
        <w:bCs/>
        <w:sz w:val="18"/>
        <w:szCs w:val="18"/>
      </w:rPr>
      <w:instrText xml:space="preserve"> PAGE  \* Arabic  \* MERGEFORMAT </w:instrText>
    </w:r>
    <w:r w:rsidRPr="00C1540B">
      <w:rPr>
        <w:b/>
        <w:bCs/>
        <w:sz w:val="18"/>
        <w:szCs w:val="18"/>
      </w:rPr>
      <w:fldChar w:fldCharType="separate"/>
    </w:r>
    <w:r w:rsidRPr="00C1540B">
      <w:rPr>
        <w:b/>
        <w:bCs/>
        <w:noProof/>
        <w:sz w:val="18"/>
        <w:szCs w:val="18"/>
      </w:rPr>
      <w:t>1</w:t>
    </w:r>
    <w:r w:rsidRPr="00C1540B">
      <w:rPr>
        <w:b/>
        <w:bCs/>
        <w:sz w:val="18"/>
        <w:szCs w:val="18"/>
      </w:rPr>
      <w:fldChar w:fldCharType="end"/>
    </w:r>
    <w:r w:rsidRPr="00C1540B">
      <w:rPr>
        <w:sz w:val="18"/>
        <w:szCs w:val="18"/>
      </w:rPr>
      <w:t xml:space="preserve"> of </w:t>
    </w:r>
    <w:r w:rsidRPr="00C1540B">
      <w:rPr>
        <w:b/>
        <w:bCs/>
        <w:sz w:val="18"/>
        <w:szCs w:val="18"/>
      </w:rPr>
      <w:fldChar w:fldCharType="begin"/>
    </w:r>
    <w:r w:rsidRPr="00C1540B">
      <w:rPr>
        <w:b/>
        <w:bCs/>
        <w:sz w:val="18"/>
        <w:szCs w:val="18"/>
      </w:rPr>
      <w:instrText xml:space="preserve"> NUMPAGES  \* Arabic  \* MERGEFORMAT </w:instrText>
    </w:r>
    <w:r w:rsidRPr="00C1540B">
      <w:rPr>
        <w:b/>
        <w:bCs/>
        <w:sz w:val="18"/>
        <w:szCs w:val="18"/>
      </w:rPr>
      <w:fldChar w:fldCharType="separate"/>
    </w:r>
    <w:r w:rsidRPr="00C1540B">
      <w:rPr>
        <w:b/>
        <w:bCs/>
        <w:noProof/>
        <w:sz w:val="18"/>
        <w:szCs w:val="18"/>
      </w:rPr>
      <w:t>2</w:t>
    </w:r>
    <w:r w:rsidRPr="00C1540B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4A1DC" w14:textId="77777777" w:rsidR="00F260BF" w:rsidRDefault="00F260BF" w:rsidP="00F84016">
      <w:pPr>
        <w:spacing w:after="0" w:line="240" w:lineRule="auto"/>
      </w:pPr>
      <w:r>
        <w:separator/>
      </w:r>
    </w:p>
  </w:footnote>
  <w:footnote w:type="continuationSeparator" w:id="0">
    <w:p w14:paraId="06B32BB2" w14:textId="77777777" w:rsidR="00F260BF" w:rsidRDefault="00F260BF" w:rsidP="00F84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669B6" w14:textId="7566AC3E" w:rsidR="008C347D" w:rsidRPr="00393BAF" w:rsidRDefault="00DB6DD6">
    <w:pPr>
      <w:pStyle w:val="Header"/>
      <w:rPr>
        <w:b/>
        <w:bCs/>
        <w:color w:val="FF0000"/>
      </w:rPr>
    </w:pPr>
    <w:r>
      <w:rPr>
        <w:b/>
        <w:bCs/>
        <w:noProof/>
        <w:color w:val="FF0000"/>
        <w:highlight w:val="yellow"/>
      </w:rPr>
      <w:pict w14:anchorId="4A74E7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393BAF" w:rsidRPr="00393BAF">
      <w:rPr>
        <w:b/>
        <w:bCs/>
        <w:color w:val="FF0000"/>
        <w:highlight w:val="yellow"/>
      </w:rPr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88"/>
    <w:rsid w:val="000074E8"/>
    <w:rsid w:val="000109B6"/>
    <w:rsid w:val="000362A0"/>
    <w:rsid w:val="0004332E"/>
    <w:rsid w:val="00056D3C"/>
    <w:rsid w:val="00063B21"/>
    <w:rsid w:val="00082C06"/>
    <w:rsid w:val="000862CA"/>
    <w:rsid w:val="0009067F"/>
    <w:rsid w:val="000A7C4D"/>
    <w:rsid w:val="000D03AF"/>
    <w:rsid w:val="000D721A"/>
    <w:rsid w:val="000E1BF1"/>
    <w:rsid w:val="000E3D3E"/>
    <w:rsid w:val="000E3F3A"/>
    <w:rsid w:val="000E6681"/>
    <w:rsid w:val="000F0585"/>
    <w:rsid w:val="001008FF"/>
    <w:rsid w:val="00105BCA"/>
    <w:rsid w:val="00105FE9"/>
    <w:rsid w:val="00107E83"/>
    <w:rsid w:val="00113341"/>
    <w:rsid w:val="001144BD"/>
    <w:rsid w:val="00115173"/>
    <w:rsid w:val="0012120F"/>
    <w:rsid w:val="00121D60"/>
    <w:rsid w:val="0013220B"/>
    <w:rsid w:val="001427AC"/>
    <w:rsid w:val="0014286E"/>
    <w:rsid w:val="00145B02"/>
    <w:rsid w:val="001633CC"/>
    <w:rsid w:val="0017203C"/>
    <w:rsid w:val="001808E2"/>
    <w:rsid w:val="001901E9"/>
    <w:rsid w:val="001A4A91"/>
    <w:rsid w:val="001A537F"/>
    <w:rsid w:val="001A71FC"/>
    <w:rsid w:val="001B64EE"/>
    <w:rsid w:val="001D5588"/>
    <w:rsid w:val="001F1459"/>
    <w:rsid w:val="002056D4"/>
    <w:rsid w:val="00210556"/>
    <w:rsid w:val="002126A4"/>
    <w:rsid w:val="00221AE1"/>
    <w:rsid w:val="00221BF9"/>
    <w:rsid w:val="002242DC"/>
    <w:rsid w:val="002420C8"/>
    <w:rsid w:val="00242F3B"/>
    <w:rsid w:val="00247397"/>
    <w:rsid w:val="00270C21"/>
    <w:rsid w:val="002730A5"/>
    <w:rsid w:val="00274293"/>
    <w:rsid w:val="002941D2"/>
    <w:rsid w:val="002A3378"/>
    <w:rsid w:val="002A4A96"/>
    <w:rsid w:val="002A7423"/>
    <w:rsid w:val="002E3E13"/>
    <w:rsid w:val="002F11DE"/>
    <w:rsid w:val="00312786"/>
    <w:rsid w:val="00322D6B"/>
    <w:rsid w:val="003304E4"/>
    <w:rsid w:val="003330CD"/>
    <w:rsid w:val="00345FCA"/>
    <w:rsid w:val="00351D11"/>
    <w:rsid w:val="00354467"/>
    <w:rsid w:val="00372BE6"/>
    <w:rsid w:val="0037577E"/>
    <w:rsid w:val="00381C04"/>
    <w:rsid w:val="00381E57"/>
    <w:rsid w:val="003872A7"/>
    <w:rsid w:val="003879FC"/>
    <w:rsid w:val="00393BAF"/>
    <w:rsid w:val="00394AB4"/>
    <w:rsid w:val="003A6719"/>
    <w:rsid w:val="003B6955"/>
    <w:rsid w:val="003B6D0F"/>
    <w:rsid w:val="003C1531"/>
    <w:rsid w:val="003C7690"/>
    <w:rsid w:val="003D16B9"/>
    <w:rsid w:val="003E3F72"/>
    <w:rsid w:val="003E4690"/>
    <w:rsid w:val="003E68BD"/>
    <w:rsid w:val="003E7BB7"/>
    <w:rsid w:val="00400178"/>
    <w:rsid w:val="00410C59"/>
    <w:rsid w:val="00414700"/>
    <w:rsid w:val="00424509"/>
    <w:rsid w:val="00424684"/>
    <w:rsid w:val="00425316"/>
    <w:rsid w:val="004334CD"/>
    <w:rsid w:val="00446AAC"/>
    <w:rsid w:val="00447815"/>
    <w:rsid w:val="0047084A"/>
    <w:rsid w:val="00472CA8"/>
    <w:rsid w:val="00476820"/>
    <w:rsid w:val="00476FAA"/>
    <w:rsid w:val="0048159D"/>
    <w:rsid w:val="004905D0"/>
    <w:rsid w:val="004909D5"/>
    <w:rsid w:val="00491AF6"/>
    <w:rsid w:val="00495089"/>
    <w:rsid w:val="004B2AFF"/>
    <w:rsid w:val="004B3FCA"/>
    <w:rsid w:val="004C2136"/>
    <w:rsid w:val="004C45CA"/>
    <w:rsid w:val="004F228C"/>
    <w:rsid w:val="0050124B"/>
    <w:rsid w:val="00502115"/>
    <w:rsid w:val="00504C62"/>
    <w:rsid w:val="00505DED"/>
    <w:rsid w:val="00515874"/>
    <w:rsid w:val="005178E7"/>
    <w:rsid w:val="0054158E"/>
    <w:rsid w:val="0054556D"/>
    <w:rsid w:val="00547FFB"/>
    <w:rsid w:val="005534E4"/>
    <w:rsid w:val="005558FE"/>
    <w:rsid w:val="00555EF0"/>
    <w:rsid w:val="00561164"/>
    <w:rsid w:val="00563D69"/>
    <w:rsid w:val="00566087"/>
    <w:rsid w:val="00566DBD"/>
    <w:rsid w:val="005711F8"/>
    <w:rsid w:val="005902DB"/>
    <w:rsid w:val="005964D5"/>
    <w:rsid w:val="005B0716"/>
    <w:rsid w:val="005B588E"/>
    <w:rsid w:val="005C5511"/>
    <w:rsid w:val="005D0A91"/>
    <w:rsid w:val="005D2238"/>
    <w:rsid w:val="005F5F7C"/>
    <w:rsid w:val="0060124F"/>
    <w:rsid w:val="00606F4A"/>
    <w:rsid w:val="0061158B"/>
    <w:rsid w:val="00614B09"/>
    <w:rsid w:val="0063213C"/>
    <w:rsid w:val="00640978"/>
    <w:rsid w:val="00643355"/>
    <w:rsid w:val="00652A75"/>
    <w:rsid w:val="0065357D"/>
    <w:rsid w:val="006605CC"/>
    <w:rsid w:val="00663C62"/>
    <w:rsid w:val="00685AE1"/>
    <w:rsid w:val="00695B1C"/>
    <w:rsid w:val="00697C27"/>
    <w:rsid w:val="006A396F"/>
    <w:rsid w:val="006B11F4"/>
    <w:rsid w:val="006B146C"/>
    <w:rsid w:val="006C7D44"/>
    <w:rsid w:val="006E551A"/>
    <w:rsid w:val="007039BE"/>
    <w:rsid w:val="00705A9C"/>
    <w:rsid w:val="00714DB0"/>
    <w:rsid w:val="007211EC"/>
    <w:rsid w:val="007368F2"/>
    <w:rsid w:val="0074025E"/>
    <w:rsid w:val="00742D9C"/>
    <w:rsid w:val="00750950"/>
    <w:rsid w:val="0075267D"/>
    <w:rsid w:val="007528C6"/>
    <w:rsid w:val="00760021"/>
    <w:rsid w:val="00760ED2"/>
    <w:rsid w:val="00766B8B"/>
    <w:rsid w:val="00772D3C"/>
    <w:rsid w:val="00775B9F"/>
    <w:rsid w:val="00785BF8"/>
    <w:rsid w:val="0079528D"/>
    <w:rsid w:val="0079572D"/>
    <w:rsid w:val="007B0FA5"/>
    <w:rsid w:val="007B26EF"/>
    <w:rsid w:val="007B5241"/>
    <w:rsid w:val="007B7C7C"/>
    <w:rsid w:val="007D4619"/>
    <w:rsid w:val="007D7157"/>
    <w:rsid w:val="007E30B4"/>
    <w:rsid w:val="007E48A2"/>
    <w:rsid w:val="007E631C"/>
    <w:rsid w:val="007F55C8"/>
    <w:rsid w:val="007F6AD5"/>
    <w:rsid w:val="00800A3B"/>
    <w:rsid w:val="00800E56"/>
    <w:rsid w:val="008118EA"/>
    <w:rsid w:val="00811ECF"/>
    <w:rsid w:val="00815FC4"/>
    <w:rsid w:val="00823A2D"/>
    <w:rsid w:val="00824011"/>
    <w:rsid w:val="00824025"/>
    <w:rsid w:val="0082772C"/>
    <w:rsid w:val="00846A08"/>
    <w:rsid w:val="00851DA0"/>
    <w:rsid w:val="0085669B"/>
    <w:rsid w:val="00856963"/>
    <w:rsid w:val="0085728D"/>
    <w:rsid w:val="008575FE"/>
    <w:rsid w:val="00871921"/>
    <w:rsid w:val="00894915"/>
    <w:rsid w:val="008A11B1"/>
    <w:rsid w:val="008A1296"/>
    <w:rsid w:val="008A490D"/>
    <w:rsid w:val="008A5015"/>
    <w:rsid w:val="008A7A75"/>
    <w:rsid w:val="008C347D"/>
    <w:rsid w:val="008D2174"/>
    <w:rsid w:val="008D3958"/>
    <w:rsid w:val="008E387A"/>
    <w:rsid w:val="008F4388"/>
    <w:rsid w:val="008F6F5F"/>
    <w:rsid w:val="008F7E56"/>
    <w:rsid w:val="00904606"/>
    <w:rsid w:val="00907422"/>
    <w:rsid w:val="00913053"/>
    <w:rsid w:val="00931003"/>
    <w:rsid w:val="009422A6"/>
    <w:rsid w:val="00944B12"/>
    <w:rsid w:val="00952B37"/>
    <w:rsid w:val="00964028"/>
    <w:rsid w:val="0097228E"/>
    <w:rsid w:val="00982EA7"/>
    <w:rsid w:val="009876C5"/>
    <w:rsid w:val="00987EA0"/>
    <w:rsid w:val="009A14E9"/>
    <w:rsid w:val="009C3B61"/>
    <w:rsid w:val="009D3237"/>
    <w:rsid w:val="009E0547"/>
    <w:rsid w:val="009E2401"/>
    <w:rsid w:val="009E3F39"/>
    <w:rsid w:val="009F4FE4"/>
    <w:rsid w:val="009F54B9"/>
    <w:rsid w:val="009F5BA7"/>
    <w:rsid w:val="009F6CDA"/>
    <w:rsid w:val="00A056D9"/>
    <w:rsid w:val="00A06D0A"/>
    <w:rsid w:val="00A07CC1"/>
    <w:rsid w:val="00A13787"/>
    <w:rsid w:val="00A15FEF"/>
    <w:rsid w:val="00A25223"/>
    <w:rsid w:val="00A3217E"/>
    <w:rsid w:val="00A3398B"/>
    <w:rsid w:val="00A47F2D"/>
    <w:rsid w:val="00A53239"/>
    <w:rsid w:val="00A567BA"/>
    <w:rsid w:val="00A60E63"/>
    <w:rsid w:val="00A62730"/>
    <w:rsid w:val="00A648AD"/>
    <w:rsid w:val="00A77283"/>
    <w:rsid w:val="00A8794A"/>
    <w:rsid w:val="00A91ABB"/>
    <w:rsid w:val="00A94CF7"/>
    <w:rsid w:val="00A978F4"/>
    <w:rsid w:val="00AA13E9"/>
    <w:rsid w:val="00AA210F"/>
    <w:rsid w:val="00AB175F"/>
    <w:rsid w:val="00AC2DB7"/>
    <w:rsid w:val="00AE18DD"/>
    <w:rsid w:val="00AE6BB8"/>
    <w:rsid w:val="00AE76E2"/>
    <w:rsid w:val="00B050F9"/>
    <w:rsid w:val="00B07FE0"/>
    <w:rsid w:val="00B22BCF"/>
    <w:rsid w:val="00B23BD5"/>
    <w:rsid w:val="00B2546B"/>
    <w:rsid w:val="00B30902"/>
    <w:rsid w:val="00B30AB8"/>
    <w:rsid w:val="00B35D05"/>
    <w:rsid w:val="00B367F3"/>
    <w:rsid w:val="00B40DCD"/>
    <w:rsid w:val="00B545AE"/>
    <w:rsid w:val="00B638A5"/>
    <w:rsid w:val="00B66139"/>
    <w:rsid w:val="00B70A0F"/>
    <w:rsid w:val="00B74FAF"/>
    <w:rsid w:val="00B85CA5"/>
    <w:rsid w:val="00B90C45"/>
    <w:rsid w:val="00B9358A"/>
    <w:rsid w:val="00B94A8A"/>
    <w:rsid w:val="00BA3C5B"/>
    <w:rsid w:val="00BA663B"/>
    <w:rsid w:val="00BC580F"/>
    <w:rsid w:val="00BD1189"/>
    <w:rsid w:val="00BE25B5"/>
    <w:rsid w:val="00BF555E"/>
    <w:rsid w:val="00BF6537"/>
    <w:rsid w:val="00C01772"/>
    <w:rsid w:val="00C10885"/>
    <w:rsid w:val="00C11D86"/>
    <w:rsid w:val="00C1540B"/>
    <w:rsid w:val="00C15A58"/>
    <w:rsid w:val="00C16D5B"/>
    <w:rsid w:val="00C2328C"/>
    <w:rsid w:val="00C33BCC"/>
    <w:rsid w:val="00C5714D"/>
    <w:rsid w:val="00C60365"/>
    <w:rsid w:val="00C60B1B"/>
    <w:rsid w:val="00C656CD"/>
    <w:rsid w:val="00C6583D"/>
    <w:rsid w:val="00C6609A"/>
    <w:rsid w:val="00C67111"/>
    <w:rsid w:val="00C80102"/>
    <w:rsid w:val="00C90982"/>
    <w:rsid w:val="00C92EBA"/>
    <w:rsid w:val="00CA7626"/>
    <w:rsid w:val="00CB4CCD"/>
    <w:rsid w:val="00CB71E3"/>
    <w:rsid w:val="00CD03DE"/>
    <w:rsid w:val="00CE52C9"/>
    <w:rsid w:val="00CF44F2"/>
    <w:rsid w:val="00D2486E"/>
    <w:rsid w:val="00D24B04"/>
    <w:rsid w:val="00D314B0"/>
    <w:rsid w:val="00D40900"/>
    <w:rsid w:val="00D50EF8"/>
    <w:rsid w:val="00D51EA7"/>
    <w:rsid w:val="00D56430"/>
    <w:rsid w:val="00D57DFB"/>
    <w:rsid w:val="00D6187C"/>
    <w:rsid w:val="00D70E78"/>
    <w:rsid w:val="00D87B43"/>
    <w:rsid w:val="00DB13BB"/>
    <w:rsid w:val="00DB351A"/>
    <w:rsid w:val="00DB3B48"/>
    <w:rsid w:val="00DB5088"/>
    <w:rsid w:val="00DB6DD6"/>
    <w:rsid w:val="00DC07BB"/>
    <w:rsid w:val="00DC4024"/>
    <w:rsid w:val="00DC584F"/>
    <w:rsid w:val="00DC7900"/>
    <w:rsid w:val="00DD4C55"/>
    <w:rsid w:val="00DE49CB"/>
    <w:rsid w:val="00DF2067"/>
    <w:rsid w:val="00E01B29"/>
    <w:rsid w:val="00E02151"/>
    <w:rsid w:val="00E03873"/>
    <w:rsid w:val="00E06C7E"/>
    <w:rsid w:val="00E12F94"/>
    <w:rsid w:val="00E1326E"/>
    <w:rsid w:val="00E15DE1"/>
    <w:rsid w:val="00E16646"/>
    <w:rsid w:val="00E17B89"/>
    <w:rsid w:val="00E226DE"/>
    <w:rsid w:val="00E349D6"/>
    <w:rsid w:val="00E36AEE"/>
    <w:rsid w:val="00E43988"/>
    <w:rsid w:val="00E63ECA"/>
    <w:rsid w:val="00E7141D"/>
    <w:rsid w:val="00E71F88"/>
    <w:rsid w:val="00E74600"/>
    <w:rsid w:val="00E873DC"/>
    <w:rsid w:val="00EA639E"/>
    <w:rsid w:val="00EC2A79"/>
    <w:rsid w:val="00ED01F2"/>
    <w:rsid w:val="00EE08EF"/>
    <w:rsid w:val="00EE5026"/>
    <w:rsid w:val="00EF7999"/>
    <w:rsid w:val="00F14259"/>
    <w:rsid w:val="00F155AD"/>
    <w:rsid w:val="00F225B0"/>
    <w:rsid w:val="00F260BF"/>
    <w:rsid w:val="00F3666B"/>
    <w:rsid w:val="00F37A50"/>
    <w:rsid w:val="00F37F8C"/>
    <w:rsid w:val="00F41FAF"/>
    <w:rsid w:val="00F429D8"/>
    <w:rsid w:val="00F455E9"/>
    <w:rsid w:val="00F479DF"/>
    <w:rsid w:val="00F571E8"/>
    <w:rsid w:val="00F60B9C"/>
    <w:rsid w:val="00F61698"/>
    <w:rsid w:val="00F62E0A"/>
    <w:rsid w:val="00F70ECE"/>
    <w:rsid w:val="00F74399"/>
    <w:rsid w:val="00F8096F"/>
    <w:rsid w:val="00F84016"/>
    <w:rsid w:val="00F85F39"/>
    <w:rsid w:val="00F93315"/>
    <w:rsid w:val="00F9566A"/>
    <w:rsid w:val="00FA0EC8"/>
    <w:rsid w:val="00FA271B"/>
    <w:rsid w:val="00FB1842"/>
    <w:rsid w:val="00FB21D5"/>
    <w:rsid w:val="00FD1CE3"/>
    <w:rsid w:val="00FD278B"/>
    <w:rsid w:val="00FF5911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0D4775"/>
  <w15:chartTrackingRefBased/>
  <w15:docId w15:val="{AA820D3E-924D-4E9B-9397-F65E3C32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0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401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0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4016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F5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5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5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55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55C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5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556"/>
  </w:style>
  <w:style w:type="character" w:styleId="FootnoteReference">
    <w:name w:val="footnote reference"/>
    <w:uiPriority w:val="99"/>
    <w:semiHidden/>
    <w:unhideWhenUsed/>
    <w:rsid w:val="0021055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055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556"/>
  </w:style>
  <w:style w:type="character" w:styleId="EndnoteReference">
    <w:name w:val="endnote reference"/>
    <w:uiPriority w:val="99"/>
    <w:semiHidden/>
    <w:unhideWhenUsed/>
    <w:rsid w:val="00210556"/>
    <w:rPr>
      <w:vertAlign w:val="superscript"/>
    </w:rPr>
  </w:style>
  <w:style w:type="character" w:styleId="Hyperlink">
    <w:name w:val="Hyperlink"/>
    <w:uiPriority w:val="99"/>
    <w:unhideWhenUsed/>
    <w:rsid w:val="003E7BB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E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isa.gov/sites/default/files/publications/Version_4.0_CISA_Guidance_on_Essential_Critical_Infrastructure_Workers_FINAL%20AUG%2018v3.pdf" TargetMode="External"/><Relationship Id="rId1" Type="http://schemas.openxmlformats.org/officeDocument/2006/relationships/hyperlink" Target="https://www.cdc.gov/vaccines/imz-managers/downloads/COVID-19-Vaccination-Program-Interim_Play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CFB1B01E9F048AF0DFF5BAB0C76AA" ma:contentTypeVersion="12" ma:contentTypeDescription="Create a new document." ma:contentTypeScope="" ma:versionID="7a3ac7e4f8f927b448dfb63ef68ede55">
  <xsd:schema xmlns:xsd="http://www.w3.org/2001/XMLSchema" xmlns:xs="http://www.w3.org/2001/XMLSchema" xmlns:p="http://schemas.microsoft.com/office/2006/metadata/properties" xmlns:ns2="276a981f-dc04-4d34-9a59-33764ca0c865" xmlns:ns3="9f4089c6-0b36-441d-91f4-7513a95241f8" targetNamespace="http://schemas.microsoft.com/office/2006/metadata/properties" ma:root="true" ma:fieldsID="7b74e2c348b81b8145db7096378d0387" ns2:_="" ns3:_="">
    <xsd:import namespace="276a981f-dc04-4d34-9a59-33764ca0c865"/>
    <xsd:import namespace="9f4089c6-0b36-441d-91f4-7513a9524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981f-dc04-4d34-9a59-33764ca0c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089c6-0b36-441d-91f4-7513a9524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51FB3-9D07-4D77-9A39-6A140ED68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a981f-dc04-4d34-9a59-33764ca0c865"/>
    <ds:schemaRef ds:uri="9f4089c6-0b36-441d-91f4-7513a952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35C72-EED2-401E-9A9D-0A9CE54FDEEB}">
  <ds:schemaRefs>
    <ds:schemaRef ds:uri="http://purl.org/dc/terms/"/>
    <ds:schemaRef ds:uri="276a981f-dc04-4d34-9a59-33764ca0c86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f4089c6-0b36-441d-91f4-7513a95241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CFDE1C-7B50-4C10-A531-C8DB50650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D37B7-FFC1-4459-ABC5-4EE4B8F8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Collura</dc:creator>
  <cp:keywords/>
  <dc:description/>
  <cp:lastModifiedBy>Jim Collura</cp:lastModifiedBy>
  <cp:revision>4</cp:revision>
  <dcterms:created xsi:type="dcterms:W3CDTF">2020-12-03T14:09:00Z</dcterms:created>
  <dcterms:modified xsi:type="dcterms:W3CDTF">2020-12-03T14:11:00Z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0x01010000BCFB1B01E9F048AF0DFF5BAB0C76AA</vt:lpwstr>
  </property>
</Properties>
</file>