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/>
        <w:drawing>
          <wp:inline distT="0" distB="9525" distL="0" distR="0">
            <wp:extent cx="2190750" cy="1857375"/>
            <wp:effectExtent l="0" t="0" r="0" b="0"/>
            <wp:docPr id="5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2" wp14:anchorId="02457D12">
                <wp:simplePos x="0" y="0"/>
                <wp:positionH relativeFrom="column">
                  <wp:posOffset>2133600</wp:posOffset>
                </wp:positionH>
                <wp:positionV relativeFrom="paragraph">
                  <wp:posOffset>392430</wp:posOffset>
                </wp:positionV>
                <wp:extent cx="3886835" cy="1181735"/>
                <wp:effectExtent l="0" t="0" r="19050" b="1905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18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Annual Business Meeting Agenda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Lifetime Data Analysis Interest Group</w:t>
                            </w:r>
                            <w:r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 xml:space="preserve"> (LIDA-IG)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168pt;margin-top:30.9pt;width:305.95pt;height:92.95pt" wp14:anchorId="02457D1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  <w:szCs w:val="36"/>
                        </w:rPr>
                        <w:t>Annual Business Meeting Agenda</w:t>
                      </w:r>
                    </w:p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  <w:szCs w:val="36"/>
                        </w:rPr>
                        <w:t>Lifetime Data Analysis Interest Group</w:t>
                      </w:r>
                      <w:r>
                        <w:rPr>
                          <w:b/>
                          <w:color w:val="auto"/>
                          <w:sz w:val="32"/>
                          <w:szCs w:val="32"/>
                        </w:rPr>
                        <w:t xml:space="preserve"> (LIDA-IG)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2E483ED3">
                <wp:simplePos x="0" y="0"/>
                <wp:positionH relativeFrom="column">
                  <wp:posOffset>-114300</wp:posOffset>
                </wp:positionH>
                <wp:positionV relativeFrom="paragraph">
                  <wp:posOffset>1857375</wp:posOffset>
                </wp:positionV>
                <wp:extent cx="6134735" cy="734060"/>
                <wp:effectExtent l="0" t="0" r="19050" b="28575"/>
                <wp:wrapNone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3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Joint Statistical Meetings ●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Baltimore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Convention Center ●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Baltimore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MD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Room CC-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311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●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Monday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July 31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●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0 pm to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0 pm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-9pt;margin-top:146.25pt;width:482.95pt;height:57.7pt" wp14:anchorId="2E483ED3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Joint Statistical Meetings ●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Baltimore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Convention Center ●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Baltimore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MD</w:t>
                      </w:r>
                    </w:p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Room CC-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311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●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Monday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July 31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201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●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0 pm to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0 pm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rPr>
          <w:rFonts w:ascii="Cambria" w:hAnsi="Cambria" w:asciiTheme="majorHAnsi" w:hAnsiTheme="majorHAnsi"/>
          <w:sz w:val="28"/>
          <w:szCs w:val="28"/>
        </w:rPr>
      </w:pPr>
      <w:r>
        <w:rPr>
          <w:rFonts w:asciiTheme="majorHAnsi" w:hAnsiTheme="majorHAnsi" w:ascii="Cambria" w:hAnsi="Cambria"/>
          <w:sz w:val="28"/>
          <w:szCs w:val="28"/>
        </w:rPr>
      </w:r>
    </w:p>
    <w:tbl>
      <w:tblPr>
        <w:tblStyle w:val="TableGrid"/>
        <w:tblpPr w:bottomFromText="0" w:horzAnchor="margin" w:leftFromText="180" w:rightFromText="180" w:tblpX="0" w:tblpY="5896" w:topFromText="0" w:vertAnchor="page"/>
        <w:tblW w:w="9577" w:type="dxa"/>
        <w:jc w:val="left"/>
        <w:tblInd w:w="108" w:type="dxa"/>
        <w:tblCellMar>
          <w:top w:w="0" w:type="dxa"/>
          <w:left w:w="85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8"/>
        <w:gridCol w:w="4140"/>
        <w:gridCol w:w="2251"/>
        <w:gridCol w:w="2087"/>
      </w:tblGrid>
      <w:tr>
        <w:trPr>
          <w:trHeight w:val="504" w:hRule="atLeast"/>
        </w:trPr>
        <w:tc>
          <w:tcPr>
            <w:tcW w:w="109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  <w:insideH w:val="single" w:sz="18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Item</w:t>
            </w:r>
          </w:p>
        </w:tc>
        <w:tc>
          <w:tcPr>
            <w:tcW w:w="4140" w:type="dxa"/>
            <w:tcBorders>
              <w:top w:val="single" w:sz="18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  <w:insideH w:val="single" w:sz="18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Description</w:t>
            </w:r>
          </w:p>
        </w:tc>
        <w:tc>
          <w:tcPr>
            <w:tcW w:w="2251" w:type="dxa"/>
            <w:tcBorders>
              <w:top w:val="single" w:sz="18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  <w:insideH w:val="single" w:sz="18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Leader</w:t>
            </w:r>
          </w:p>
        </w:tc>
        <w:tc>
          <w:tcPr>
            <w:tcW w:w="2087" w:type="dxa"/>
            <w:tcBorders>
              <w:top w:val="single" w:sz="18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Time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Welcome </w:t>
            </w:r>
          </w:p>
        </w:tc>
        <w:tc>
          <w:tcPr>
            <w:tcW w:w="2251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1" w:name="__DdeLink__194_315882572"/>
            <w:r>
              <w:rPr>
                <w:sz w:val="28"/>
                <w:szCs w:val="28"/>
              </w:rPr>
              <w:t>Mei-Cheng Wan</w:t>
            </w:r>
            <w:bookmarkEnd w:id="1"/>
            <w:r>
              <w:rPr>
                <w:sz w:val="28"/>
                <w:szCs w:val="28"/>
              </w:rPr>
              <w:t>g</w:t>
            </w:r>
          </w:p>
        </w:tc>
        <w:tc>
          <w:tcPr>
            <w:tcW w:w="2087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 to LIDA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Jack Kalbfleisch</w:t>
            </w:r>
          </w:p>
        </w:tc>
        <w:tc>
          <w:tcPr>
            <w:tcW w:w="2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nil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History of </w:t>
            </w:r>
            <w:r>
              <w:rPr>
                <w:sz w:val="28"/>
                <w:szCs w:val="28"/>
              </w:rPr>
              <w:t>LIDA</w:t>
            </w:r>
          </w:p>
        </w:tc>
        <w:tc>
          <w:tcPr>
            <w:tcW w:w="22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Jonathan Siegel</w:t>
            </w:r>
          </w:p>
        </w:tc>
        <w:tc>
          <w:tcPr>
            <w:tcW w:w="2087" w:type="dxa"/>
            <w:tcBorders>
              <w:top w:val="nil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 of current officers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Mei-Cheng Wang</w:t>
            </w:r>
          </w:p>
        </w:tc>
        <w:tc>
          <w:tcPr>
            <w:tcW w:w="2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Mechanics: Charter, Elections and section status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Jonathan Siegel</w:t>
            </w:r>
          </w:p>
        </w:tc>
        <w:tc>
          <w:tcPr>
            <w:tcW w:w="2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Membership report 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Jonathan Siegel</w:t>
            </w:r>
          </w:p>
        </w:tc>
        <w:tc>
          <w:tcPr>
            <w:tcW w:w="2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Conference on Lifetime Data Science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Ming-Hui  Chen</w:t>
            </w:r>
          </w:p>
        </w:tc>
        <w:tc>
          <w:tcPr>
            <w:tcW w:w="2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LIDA-IG Invited and Topic Contributed Sessions at JSM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 Nan</w:t>
            </w:r>
          </w:p>
        </w:tc>
        <w:tc>
          <w:tcPr>
            <w:tcW w:w="2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nil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Planning for 2019 Conference on Lifetime Data Science</w:t>
            </w:r>
          </w:p>
        </w:tc>
        <w:tc>
          <w:tcPr>
            <w:tcW w:w="22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Richard Cook</w:t>
            </w:r>
          </w:p>
        </w:tc>
        <w:tc>
          <w:tcPr>
            <w:tcW w:w="2087" w:type="dxa"/>
            <w:tcBorders>
              <w:top w:val="nil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5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Springer Award Presentation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Springer</w:t>
            </w:r>
          </w:p>
        </w:tc>
        <w:tc>
          <w:tcPr>
            <w:tcW w:w="2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Newsletter and Website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Weiliang Qiu / Jun Yan</w:t>
            </w:r>
          </w:p>
        </w:tc>
        <w:tc>
          <w:tcPr>
            <w:tcW w:w="2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5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Treasurer’s Report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Chiung-Yu Huang</w:t>
            </w:r>
          </w:p>
        </w:tc>
        <w:tc>
          <w:tcPr>
            <w:tcW w:w="2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5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 and Other Business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Mei-Cheng Wan</w:t>
            </w:r>
          </w:p>
        </w:tc>
        <w:tc>
          <w:tcPr>
            <w:tcW w:w="2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  <w:insideH w:val="single" w:sz="6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minutes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  <w:insideH w:val="single" w:sz="18" w:space="0" w:color="00000A"/>
              <w:insideV w:val="sing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  <w:insideH w:val="single" w:sz="18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Socializing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  <w:insideH w:val="single" w:sz="18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2087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Minutes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497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6497e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6497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649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LibreOffice/5.1.6.2$Linux_X86_64 LibreOffice_project/10m0$Build-2</Application>
  <Pages>2</Pages>
  <Words>163</Words>
  <Characters>855</Characters>
  <CharactersWithSpaces>957</CharactersWithSpaces>
  <Paragraphs>65</Paragraphs>
  <Company>Bayer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2016-07-30T12:16:00Z</dcterms:created>
  <dc:creator>Jonathan Siegel</dc:creator>
  <dc:description/>
  <dc:language>en-US</dc:language>
  <cp:lastModifiedBy/>
  <dcterms:modified xsi:type="dcterms:W3CDTF">2017-08-04T22:28:18Z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Bayer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