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594ECB" w:rsidRPr="00594ECB" w14:paraId="3A817B7C" w14:textId="77777777" w:rsidTr="00594ECB">
        <w:trPr>
          <w:trHeight w:val="7685"/>
          <w:tblCellSpacing w:w="0" w:type="dxa"/>
        </w:trPr>
        <w:tc>
          <w:tcPr>
            <w:tcW w:w="5000" w:type="pct"/>
            <w:hideMark/>
          </w:tcPr>
          <w:p w14:paraId="09B7C02B" w14:textId="77777777" w:rsidR="00594ECB" w:rsidRPr="00594ECB" w:rsidRDefault="00594ECB" w:rsidP="00594ECB">
            <w:pPr>
              <w:spacing w:after="0" w:line="240" w:lineRule="auto"/>
              <w:jc w:val="center"/>
              <w:rPr>
                <w:rFonts w:ascii="Times New Roman" w:eastAsia="Times New Roman" w:hAnsi="Times New Roman" w:cs="Times New Roman"/>
                <w:sz w:val="24"/>
                <w:szCs w:val="24"/>
              </w:rPr>
            </w:pPr>
            <w:r w:rsidRPr="00594ECB">
              <w:rPr>
                <w:rFonts w:ascii="Book Antiqua" w:eastAsia="Times New Roman" w:hAnsi="Book Antiqua" w:cs="Times New Roman"/>
                <w:b/>
                <w:bCs/>
                <w:color w:val="1899B0"/>
              </w:rPr>
              <w:t>Albuquerque Chapter</w:t>
            </w:r>
          </w:p>
          <w:p w14:paraId="6953F3C8" w14:textId="77777777" w:rsidR="00594ECB" w:rsidRPr="00594ECB" w:rsidRDefault="00594ECB" w:rsidP="00594ECB">
            <w:pPr>
              <w:spacing w:after="0" w:line="240" w:lineRule="auto"/>
              <w:jc w:val="center"/>
              <w:rPr>
                <w:rFonts w:ascii="Times New Roman" w:eastAsia="Times New Roman" w:hAnsi="Times New Roman" w:cs="Times New Roman"/>
                <w:sz w:val="24"/>
                <w:szCs w:val="24"/>
              </w:rPr>
            </w:pPr>
            <w:r w:rsidRPr="00594ECB">
              <w:rPr>
                <w:rFonts w:ascii="Book Antiqua" w:eastAsia="Times New Roman" w:hAnsi="Book Antiqua" w:cs="Times New Roman"/>
                <w:b/>
                <w:bCs/>
                <w:color w:val="1899B0"/>
              </w:rPr>
              <w:t>American Statistical Association</w:t>
            </w:r>
          </w:p>
          <w:p w14:paraId="54BC2868" w14:textId="77777777" w:rsidR="00594ECB" w:rsidRPr="00594ECB" w:rsidRDefault="00594ECB" w:rsidP="00594ECB">
            <w:pPr>
              <w:spacing w:before="100" w:beforeAutospacing="1" w:after="100" w:afterAutospacing="1" w:line="240" w:lineRule="auto"/>
              <w:jc w:val="center"/>
              <w:rPr>
                <w:rFonts w:ascii="Times New Roman" w:eastAsia="Times New Roman" w:hAnsi="Times New Roman" w:cs="Times New Roman"/>
                <w:sz w:val="24"/>
                <w:szCs w:val="24"/>
              </w:rPr>
            </w:pPr>
            <w:r w:rsidRPr="00594ECB">
              <w:rPr>
                <w:rFonts w:ascii="Garamond" w:eastAsia="Times New Roman" w:hAnsi="Garamond" w:cs="Times New Roman"/>
                <w:b/>
                <w:bCs/>
                <w:sz w:val="24"/>
                <w:szCs w:val="24"/>
              </w:rPr>
              <w:t>Who We Are</w:t>
            </w:r>
          </w:p>
          <w:p w14:paraId="5166F512" w14:textId="77777777" w:rsidR="00594ECB" w:rsidRPr="00594ECB" w:rsidRDefault="00594ECB" w:rsidP="00594ECB">
            <w:p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The Albuquerque Chapter of the American Statistical Association (ACASA) serves statisticians working in industry, academia, and government across the state of New Mexico. The goals of the chapter are to:</w:t>
            </w:r>
          </w:p>
          <w:p w14:paraId="75D4A4D4" w14:textId="77777777" w:rsidR="00594ECB" w:rsidRPr="00594ECB" w:rsidRDefault="00594ECB" w:rsidP="00594EC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Build and maintain professional networks connecting statisticians and data scientists at all career levels, from student to emeritus.</w:t>
            </w:r>
          </w:p>
          <w:p w14:paraId="79C44B6E" w14:textId="77777777" w:rsidR="00594ECB" w:rsidRPr="00594ECB" w:rsidRDefault="00594ECB" w:rsidP="00594EC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Facilitate professional development and outreach opportunities, particularly geared toward:</w:t>
            </w:r>
          </w:p>
          <w:p w14:paraId="7A8EA2E2" w14:textId="77777777" w:rsidR="00594ECB" w:rsidRPr="00594ECB" w:rsidRDefault="00594ECB" w:rsidP="00594EC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Educating the broader community about statistics and data science, and</w:t>
            </w:r>
          </w:p>
          <w:p w14:paraId="4D0BB5E8" w14:textId="77777777" w:rsidR="00594ECB" w:rsidRPr="00594ECB" w:rsidRDefault="00594ECB" w:rsidP="00594EC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Stimulating interest in statistics and data science careers.</w:t>
            </w:r>
          </w:p>
          <w:p w14:paraId="554E5E38" w14:textId="77777777" w:rsidR="00594ECB" w:rsidRPr="00594ECB" w:rsidRDefault="00594ECB" w:rsidP="00594ECB">
            <w:p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 xml:space="preserve">The Chapter holds yearly meetings and other occasional events to provide networking and professional development opportunities for members.  Chapter officers can also connect members of the public in need of statistical services with working statisticians and data scientists.  If you are interested in joining the Chapter or would like to be connected with a statistician, please contact any of the Chapter officers or visit the American Statistical Association </w:t>
            </w:r>
            <w:hyperlink r:id="rId7" w:tgtFrame="_blank" w:history="1">
              <w:r w:rsidRPr="00594ECB">
                <w:rPr>
                  <w:rFonts w:ascii="Garamond" w:eastAsia="Times New Roman" w:hAnsi="Garamond" w:cs="Times New Roman"/>
                  <w:color w:val="0000FF"/>
                  <w:sz w:val="24"/>
                  <w:szCs w:val="24"/>
                  <w:u w:val="single"/>
                </w:rPr>
                <w:t>membership web site</w:t>
              </w:r>
            </w:hyperlink>
            <w:r w:rsidRPr="00594ECB">
              <w:rPr>
                <w:rFonts w:ascii="Garamond" w:eastAsia="Times New Roman" w:hAnsi="Garamond" w:cs="Times New Roman"/>
                <w:sz w:val="24"/>
                <w:szCs w:val="24"/>
              </w:rPr>
              <w:t>. </w:t>
            </w:r>
          </w:p>
        </w:tc>
      </w:tr>
      <w:tr w:rsidR="00594ECB" w:rsidRPr="00594ECB" w14:paraId="5378D262" w14:textId="77777777" w:rsidTr="00594ECB">
        <w:trPr>
          <w:trHeight w:val="8357"/>
          <w:tblCellSpacing w:w="0" w:type="dxa"/>
        </w:trPr>
        <w:tc>
          <w:tcPr>
            <w:tcW w:w="5000" w:type="pct"/>
            <w:vAlign w:val="center"/>
            <w:hideMark/>
          </w:tcPr>
          <w:p w14:paraId="146B2887" w14:textId="77777777" w:rsidR="00594ECB" w:rsidRPr="00594ECB" w:rsidRDefault="00594ECB" w:rsidP="00594ECB">
            <w:p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b/>
                <w:bCs/>
                <w:sz w:val="24"/>
                <w:szCs w:val="24"/>
              </w:rPr>
              <w:lastRenderedPageBreak/>
              <w:t>Annual Meeting</w:t>
            </w:r>
          </w:p>
          <w:p w14:paraId="6DFE8CC5" w14:textId="77777777" w:rsidR="00594ECB" w:rsidRPr="00594ECB" w:rsidRDefault="00594ECB" w:rsidP="00594ECB">
            <w:p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We are excited to announce our annual chapter meeting will be held on Friday, April 17th, 2026 at the Indian Pueblo Cultural Center in Albuquerque, NM.  This is the same venue as last year, and we're looking forward to their beautiful rooms and delicious (and ample) food.</w:t>
            </w:r>
          </w:p>
          <w:p w14:paraId="596B5794" w14:textId="77777777" w:rsidR="00594ECB" w:rsidRPr="00594ECB" w:rsidRDefault="00594ECB" w:rsidP="00594ECB">
            <w:p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This year's meeting will include:</w:t>
            </w:r>
          </w:p>
          <w:p w14:paraId="060BA5E8" w14:textId="77777777" w:rsidR="00594ECB" w:rsidRPr="00594ECB" w:rsidRDefault="00594ECB" w:rsidP="00594E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Keynote speaker (stay tuned for more details)</w:t>
            </w:r>
          </w:p>
          <w:p w14:paraId="07E8604B" w14:textId="77777777" w:rsidR="00594ECB" w:rsidRPr="00594ECB" w:rsidRDefault="00594ECB" w:rsidP="00594E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2 sessions of talks</w:t>
            </w:r>
          </w:p>
          <w:p w14:paraId="78C2DAC2" w14:textId="77777777" w:rsidR="00594ECB" w:rsidRPr="00594ECB" w:rsidRDefault="00594ECB" w:rsidP="00594E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Student poster session and competition</w:t>
            </w:r>
          </w:p>
          <w:p w14:paraId="664F498C" w14:textId="77777777" w:rsidR="00594ECB" w:rsidRPr="00594ECB" w:rsidRDefault="00594ECB" w:rsidP="00594E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Visioning session</w:t>
            </w:r>
          </w:p>
          <w:p w14:paraId="4FF40B83" w14:textId="77777777" w:rsidR="00594ECB" w:rsidRPr="00AE2F4E" w:rsidRDefault="00594ECB" w:rsidP="00594EC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94ECB">
              <w:rPr>
                <w:rFonts w:ascii="Garamond" w:eastAsia="Times New Roman" w:hAnsi="Garamond" w:cs="Times New Roman"/>
                <w:sz w:val="24"/>
                <w:szCs w:val="24"/>
              </w:rPr>
              <w:t>Election of officers</w:t>
            </w:r>
          </w:p>
          <w:p w14:paraId="4D6F2C5F" w14:textId="335E61BB"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051F86">
              <w:rPr>
                <w:rFonts w:ascii="Garamond" w:eastAsia="Times New Roman" w:hAnsi="Garamond" w:cs="Times New Roman"/>
                <w:sz w:val="24"/>
                <w:szCs w:val="24"/>
              </w:rPr>
              <w:t xml:space="preserve">Registration at our website </w:t>
            </w:r>
            <w:hyperlink r:id="rId8" w:history="1">
              <w:r w:rsidRPr="00AE2F4E">
                <w:rPr>
                  <w:rStyle w:val="Hyperlink"/>
                  <w:rFonts w:ascii="Garamond" w:eastAsia="Times New Roman" w:hAnsi="Garamond" w:cs="Times New Roman"/>
                  <w:sz w:val="24"/>
                  <w:szCs w:val="24"/>
                </w:rPr>
                <w:t>https://community.amstat.org/albuquerquechapter/home</w:t>
              </w:r>
            </w:hyperlink>
          </w:p>
          <w:p w14:paraId="3D060670" w14:textId="77777777"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Fee: $45 student registration ($20 with poster submission), $90 regular registration</w:t>
            </w:r>
          </w:p>
          <w:p w14:paraId="335D0E04" w14:textId="478DAA6E" w:rsidR="00AE2F4E" w:rsidRPr="00AE2F4E" w:rsidRDefault="001A2F7E" w:rsidP="00AE2F4E">
            <w:pPr>
              <w:spacing w:before="100" w:beforeAutospacing="1" w:after="100" w:afterAutospacing="1"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Tentative </w:t>
            </w:r>
            <w:r w:rsidR="00AE2F4E" w:rsidRPr="00AE2F4E">
              <w:rPr>
                <w:rFonts w:ascii="Garamond" w:eastAsia="Times New Roman" w:hAnsi="Garamond" w:cs="Times New Roman"/>
                <w:sz w:val="24"/>
                <w:szCs w:val="24"/>
              </w:rPr>
              <w:t>Agenda </w:t>
            </w:r>
          </w:p>
          <w:p w14:paraId="13EF852D" w14:textId="77777777"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9:00am to 5:00pm Mountain Time </w:t>
            </w:r>
          </w:p>
          <w:p w14:paraId="66D4BB07" w14:textId="77777777"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Indian Pueblo Cultural Center </w:t>
            </w:r>
          </w:p>
          <w:p w14:paraId="0A17F7C7" w14:textId="77777777"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2401 12th St NW, Albuquerque, NM 87104 </w:t>
            </w:r>
          </w:p>
          <w:p w14:paraId="31724CA2" w14:textId="6E83C83D" w:rsidR="00AE2F4E" w:rsidRPr="00AE2F4E"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AE2F4E">
              <w:rPr>
                <w:rFonts w:ascii="Garamond" w:eastAsia="Times New Roman" w:hAnsi="Garamond" w:cs="Times New Roman"/>
                <w:sz w:val="24"/>
                <w:szCs w:val="24"/>
                <w:u w:val="single"/>
              </w:rPr>
              <w:t>9:00-9:15 Welcome</w:t>
            </w:r>
          </w:p>
          <w:p w14:paraId="08F2C396" w14:textId="0BC1309A" w:rsidR="00AE2F4E" w:rsidRPr="00AE2F4E"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AE2F4E">
              <w:rPr>
                <w:rFonts w:ascii="Garamond" w:eastAsia="Times New Roman" w:hAnsi="Garamond" w:cs="Times New Roman"/>
                <w:sz w:val="24"/>
                <w:szCs w:val="24"/>
                <w:u w:val="single"/>
              </w:rPr>
              <w:t xml:space="preserve">9:15-10:45 Session I talks </w:t>
            </w:r>
          </w:p>
          <w:p w14:paraId="64461813" w14:textId="77777777"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9:15-9:45: Navigating Change in the Federal Data Landscape by Allison Peoples</w:t>
            </w:r>
          </w:p>
          <w:p w14:paraId="70166EC9" w14:textId="77777777"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9:45-10:15: Deep Gaussian Process Poisson Modeling of Large-Scale Satellite Count Data for Computer Model Calibration by Steven Barnett</w:t>
            </w:r>
          </w:p>
          <w:p w14:paraId="27A505B7" w14:textId="77777777"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 xml:space="preserve">10:15-10:45: A two-stage model for </w:t>
            </w:r>
            <w:proofErr w:type="spellStart"/>
            <w:r w:rsidRPr="00AE2F4E">
              <w:rPr>
                <w:rFonts w:ascii="Garamond" w:eastAsia="Times New Roman" w:hAnsi="Garamond" w:cs="Times New Roman"/>
                <w:sz w:val="24"/>
                <w:szCs w:val="24"/>
              </w:rPr>
              <w:t>overdispersed</w:t>
            </w:r>
            <w:proofErr w:type="spellEnd"/>
            <w:r w:rsidRPr="00AE2F4E">
              <w:rPr>
                <w:rFonts w:ascii="Garamond" w:eastAsia="Times New Roman" w:hAnsi="Garamond" w:cs="Times New Roman"/>
                <w:sz w:val="24"/>
                <w:szCs w:val="24"/>
              </w:rPr>
              <w:t xml:space="preserve"> count data by Curtis Miller</w:t>
            </w:r>
          </w:p>
          <w:p w14:paraId="00D8F827" w14:textId="24497F3A" w:rsidR="00AE2F4E" w:rsidRPr="00101184"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101184">
              <w:rPr>
                <w:rFonts w:ascii="Garamond" w:eastAsia="Times New Roman" w:hAnsi="Garamond" w:cs="Times New Roman"/>
                <w:sz w:val="24"/>
                <w:szCs w:val="24"/>
                <w:u w:val="single"/>
              </w:rPr>
              <w:t>10:45-11:00 Break</w:t>
            </w:r>
          </w:p>
          <w:p w14:paraId="1EB4AC43" w14:textId="77777777"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p>
          <w:p w14:paraId="2936775B" w14:textId="4BBCF8DB" w:rsidR="00AE2F4E" w:rsidRPr="00AE2F4E"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AE2F4E">
              <w:rPr>
                <w:rFonts w:ascii="Garamond" w:eastAsia="Times New Roman" w:hAnsi="Garamond" w:cs="Times New Roman"/>
                <w:sz w:val="24"/>
                <w:szCs w:val="24"/>
                <w:u w:val="single"/>
              </w:rPr>
              <w:lastRenderedPageBreak/>
              <w:t>11:00-11:</w:t>
            </w:r>
            <w:r w:rsidR="00051F86" w:rsidRPr="00051F86">
              <w:rPr>
                <w:rFonts w:ascii="Garamond" w:eastAsia="Times New Roman" w:hAnsi="Garamond" w:cs="Times New Roman"/>
                <w:sz w:val="24"/>
                <w:szCs w:val="24"/>
                <w:u w:val="single"/>
              </w:rPr>
              <w:t>15</w:t>
            </w:r>
            <w:r w:rsidRPr="00AE2F4E">
              <w:rPr>
                <w:rFonts w:ascii="Garamond" w:eastAsia="Times New Roman" w:hAnsi="Garamond" w:cs="Times New Roman"/>
                <w:sz w:val="24"/>
                <w:szCs w:val="24"/>
                <w:u w:val="single"/>
              </w:rPr>
              <w:t xml:space="preserve"> </w:t>
            </w:r>
            <w:r w:rsidR="00051F86" w:rsidRPr="00051F86">
              <w:rPr>
                <w:rFonts w:ascii="Garamond" w:eastAsia="Times New Roman" w:hAnsi="Garamond" w:cs="Times New Roman"/>
                <w:sz w:val="24"/>
                <w:szCs w:val="24"/>
                <w:u w:val="single"/>
              </w:rPr>
              <w:t>District 6 presentation by Olga Korosteleva</w:t>
            </w:r>
          </w:p>
          <w:p w14:paraId="383E890F" w14:textId="430A2869" w:rsidR="00AE2F4E" w:rsidRPr="00AE2F4E"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AE2F4E">
              <w:rPr>
                <w:rFonts w:ascii="Garamond" w:eastAsia="Times New Roman" w:hAnsi="Garamond" w:cs="Times New Roman"/>
                <w:sz w:val="24"/>
                <w:szCs w:val="24"/>
                <w:u w:val="single"/>
              </w:rPr>
              <w:t>11:</w:t>
            </w:r>
            <w:r w:rsidR="00051F86">
              <w:rPr>
                <w:rFonts w:ascii="Garamond" w:eastAsia="Times New Roman" w:hAnsi="Garamond" w:cs="Times New Roman"/>
                <w:sz w:val="24"/>
                <w:szCs w:val="24"/>
                <w:u w:val="single"/>
              </w:rPr>
              <w:t>15</w:t>
            </w:r>
            <w:r w:rsidRPr="00AE2F4E">
              <w:rPr>
                <w:rFonts w:ascii="Garamond" w:eastAsia="Times New Roman" w:hAnsi="Garamond" w:cs="Times New Roman"/>
                <w:sz w:val="24"/>
                <w:szCs w:val="24"/>
                <w:u w:val="single"/>
              </w:rPr>
              <w:t>-12:30 Chapter visioning session</w:t>
            </w:r>
          </w:p>
          <w:p w14:paraId="34E9884D" w14:textId="50A5D0DC" w:rsidR="00AE2F4E" w:rsidRPr="00AE2F4E"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AE2F4E">
              <w:rPr>
                <w:rFonts w:ascii="Garamond" w:eastAsia="Times New Roman" w:hAnsi="Garamond" w:cs="Times New Roman"/>
                <w:sz w:val="24"/>
                <w:szCs w:val="24"/>
                <w:u w:val="single"/>
              </w:rPr>
              <w:t>12:30-2:00 Lunch and poster session</w:t>
            </w:r>
          </w:p>
          <w:p w14:paraId="7E1EC12B" w14:textId="77777777" w:rsidR="00AE2F4E" w:rsidRPr="00AE2F4E" w:rsidRDefault="00AE2F4E" w:rsidP="00AE2F4E">
            <w:pPr>
              <w:numPr>
                <w:ilvl w:val="0"/>
                <w:numId w:val="5"/>
              </w:num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 xml:space="preserve">Correlates of Systolic Blood Pressure Among Middle-Aged U.S. Adults: A Survey-Weighted Regression Analysis of NHANES 2017 - 2018 by Gideon Kwame </w:t>
            </w:r>
            <w:proofErr w:type="spellStart"/>
            <w:r w:rsidRPr="00AE2F4E">
              <w:rPr>
                <w:rFonts w:ascii="Garamond" w:eastAsia="Times New Roman" w:hAnsi="Garamond" w:cs="Times New Roman"/>
                <w:sz w:val="24"/>
                <w:szCs w:val="24"/>
              </w:rPr>
              <w:t>Gargar</w:t>
            </w:r>
            <w:proofErr w:type="spellEnd"/>
          </w:p>
          <w:p w14:paraId="7CE58E98" w14:textId="77777777" w:rsidR="00AE2F4E" w:rsidRPr="00AE2F4E" w:rsidRDefault="00AE2F4E" w:rsidP="00AE2F4E">
            <w:pPr>
              <w:numPr>
                <w:ilvl w:val="0"/>
                <w:numId w:val="5"/>
              </w:num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 xml:space="preserve">A Two-Stage Curvature-Guided Framework for Scalable Community Detection by Avin </w:t>
            </w:r>
            <w:proofErr w:type="spellStart"/>
            <w:r w:rsidRPr="00AE2F4E">
              <w:rPr>
                <w:rFonts w:ascii="Garamond" w:eastAsia="Times New Roman" w:hAnsi="Garamond" w:cs="Times New Roman"/>
                <w:sz w:val="24"/>
                <w:szCs w:val="24"/>
              </w:rPr>
              <w:t>Kolahdooz</w:t>
            </w:r>
            <w:proofErr w:type="spellEnd"/>
          </w:p>
          <w:p w14:paraId="0D9C66B7" w14:textId="77777777" w:rsidR="00AE2F4E" w:rsidRPr="00AE2F4E" w:rsidRDefault="00AE2F4E" w:rsidP="00AE2F4E">
            <w:pPr>
              <w:numPr>
                <w:ilvl w:val="0"/>
                <w:numId w:val="5"/>
              </w:num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Causal Effect of Breast-Conserving Surgery plus Radiotherapy vs. Mastectomy on 10-Year Breast Cancer–Specific Survival: A Target Trial Emulation by Emmanual Kabua</w:t>
            </w:r>
          </w:p>
          <w:p w14:paraId="3044CCFC" w14:textId="66263A76" w:rsidR="00AE2F4E" w:rsidRPr="00AE2F4E" w:rsidRDefault="00AE2F4E" w:rsidP="00AE2F4E">
            <w:pPr>
              <w:numPr>
                <w:ilvl w:val="0"/>
                <w:numId w:val="5"/>
              </w:num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Variance Estimation in Nonparametric Regression by Haiyang Zhu</w:t>
            </w:r>
          </w:p>
          <w:p w14:paraId="6347A9D3" w14:textId="3ED349CD" w:rsidR="00AE2F4E" w:rsidRPr="00AE2F4E"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AE2F4E">
              <w:rPr>
                <w:rFonts w:ascii="Garamond" w:eastAsia="Times New Roman" w:hAnsi="Garamond" w:cs="Times New Roman"/>
                <w:sz w:val="24"/>
                <w:szCs w:val="24"/>
                <w:u w:val="single"/>
              </w:rPr>
              <w:t xml:space="preserve">2:00-2:45 Keynote </w:t>
            </w:r>
            <w:r w:rsidR="00051F86" w:rsidRPr="00051F86">
              <w:rPr>
                <w:rFonts w:ascii="Garamond" w:eastAsia="Times New Roman" w:hAnsi="Garamond" w:cs="Times New Roman"/>
                <w:sz w:val="24"/>
                <w:szCs w:val="24"/>
                <w:u w:val="single"/>
              </w:rPr>
              <w:t>talk by</w:t>
            </w:r>
            <w:r w:rsidRPr="00AE2F4E">
              <w:rPr>
                <w:rFonts w:ascii="Garamond" w:eastAsia="Times New Roman" w:hAnsi="Garamond" w:cs="Times New Roman"/>
                <w:sz w:val="24"/>
                <w:szCs w:val="24"/>
                <w:u w:val="single"/>
              </w:rPr>
              <w:t xml:space="preserve"> Tom Stockton</w:t>
            </w:r>
          </w:p>
          <w:p w14:paraId="0B8F3DDB" w14:textId="77BD0CD2" w:rsidR="00AE2F4E" w:rsidRPr="00AE2F4E"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AE2F4E">
              <w:rPr>
                <w:rFonts w:ascii="Garamond" w:eastAsia="Times New Roman" w:hAnsi="Garamond" w:cs="Times New Roman"/>
                <w:sz w:val="24"/>
                <w:szCs w:val="24"/>
                <w:u w:val="single"/>
              </w:rPr>
              <w:t>2:45-3:00 Election of officers and break</w:t>
            </w:r>
          </w:p>
          <w:p w14:paraId="12CFA134" w14:textId="1BAD8324" w:rsidR="00AE2F4E" w:rsidRPr="00AE2F4E"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AE2F4E">
              <w:rPr>
                <w:rFonts w:ascii="Garamond" w:eastAsia="Times New Roman" w:hAnsi="Garamond" w:cs="Times New Roman"/>
                <w:sz w:val="24"/>
                <w:szCs w:val="24"/>
                <w:u w:val="single"/>
              </w:rPr>
              <w:t xml:space="preserve">3:00-4:30 Session II talks </w:t>
            </w:r>
          </w:p>
          <w:p w14:paraId="42680329" w14:textId="77777777"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3:00-3:30: The Impact of Overfitting on Individual Variable Level Effect Size and Significance Out of Sample in Multivariate Regression by William Finnof</w:t>
            </w:r>
          </w:p>
          <w:p w14:paraId="6BCA544E" w14:textId="4DA2C94A"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3:30-4:05: Kidney Transplant Outcomes Among All Patients Transplanted in New Mexico (1996-2022) by Naheed Shahbaz and The Influence of Neighborhoods on Renal Function Decline by Yuridia Leyva</w:t>
            </w:r>
          </w:p>
          <w:p w14:paraId="4972D6D1" w14:textId="7910E9BB" w:rsidR="00AE2F4E" w:rsidRPr="00AE2F4E" w:rsidRDefault="00AE2F4E" w:rsidP="00AE2F4E">
            <w:pPr>
              <w:spacing w:before="100" w:beforeAutospacing="1" w:after="100" w:afterAutospacing="1" w:line="240" w:lineRule="auto"/>
              <w:rPr>
                <w:rFonts w:ascii="Garamond" w:eastAsia="Times New Roman" w:hAnsi="Garamond" w:cs="Times New Roman"/>
                <w:sz w:val="24"/>
                <w:szCs w:val="24"/>
              </w:rPr>
            </w:pPr>
            <w:r w:rsidRPr="00AE2F4E">
              <w:rPr>
                <w:rFonts w:ascii="Garamond" w:eastAsia="Times New Roman" w:hAnsi="Garamond" w:cs="Times New Roman"/>
                <w:sz w:val="24"/>
                <w:szCs w:val="24"/>
              </w:rPr>
              <w:t>4:05-4:35: Surrogate Model Choice and Elastic Bayesian Model Calibration for Z-Machine Experiments by Gabriel Huerta</w:t>
            </w:r>
          </w:p>
          <w:p w14:paraId="55A7E14C" w14:textId="2AA1DBD6" w:rsidR="00AE2F4E" w:rsidRPr="00AE2F4E" w:rsidRDefault="00AE2F4E" w:rsidP="00AE2F4E">
            <w:pPr>
              <w:spacing w:before="100" w:beforeAutospacing="1" w:after="100" w:afterAutospacing="1" w:line="240" w:lineRule="auto"/>
              <w:rPr>
                <w:rFonts w:ascii="Garamond" w:eastAsia="Times New Roman" w:hAnsi="Garamond" w:cs="Times New Roman"/>
                <w:sz w:val="24"/>
                <w:szCs w:val="24"/>
                <w:u w:val="single"/>
              </w:rPr>
            </w:pPr>
            <w:r w:rsidRPr="00AE2F4E">
              <w:rPr>
                <w:rFonts w:ascii="Garamond" w:eastAsia="Times New Roman" w:hAnsi="Garamond" w:cs="Times New Roman"/>
                <w:sz w:val="24"/>
                <w:szCs w:val="24"/>
                <w:u w:val="single"/>
              </w:rPr>
              <w:t>4:35-4:40 Wrap up</w:t>
            </w:r>
          </w:p>
          <w:p w14:paraId="247B047E" w14:textId="77777777" w:rsidR="00AE2F4E" w:rsidRPr="00AE2F4E" w:rsidRDefault="00AE2F4E" w:rsidP="00AE2F4E">
            <w:pPr>
              <w:spacing w:before="100" w:beforeAutospacing="1" w:after="100" w:afterAutospacing="1" w:line="240" w:lineRule="auto"/>
              <w:rPr>
                <w:rFonts w:ascii="Times New Roman" w:eastAsia="Times New Roman" w:hAnsi="Times New Roman" w:cs="Times New Roman"/>
                <w:sz w:val="24"/>
                <w:szCs w:val="24"/>
              </w:rPr>
            </w:pPr>
          </w:p>
          <w:p w14:paraId="0AC5707B" w14:textId="77777777" w:rsidR="00AE2F4E" w:rsidRPr="00594ECB" w:rsidRDefault="00AE2F4E" w:rsidP="00AE2F4E">
            <w:pPr>
              <w:spacing w:before="100" w:beforeAutospacing="1" w:after="100" w:afterAutospacing="1" w:line="240" w:lineRule="auto"/>
              <w:rPr>
                <w:rFonts w:ascii="Times New Roman" w:eastAsia="Times New Roman" w:hAnsi="Times New Roman" w:cs="Times New Roman"/>
                <w:sz w:val="24"/>
                <w:szCs w:val="24"/>
              </w:rPr>
            </w:pPr>
          </w:p>
        </w:tc>
      </w:tr>
    </w:tbl>
    <w:p w14:paraId="5D2BE02D" w14:textId="77777777" w:rsidR="00B81B39" w:rsidRPr="00594ECB" w:rsidRDefault="00B81B39" w:rsidP="00594ECB"/>
    <w:p w14:paraId="774411BC" w14:textId="77777777" w:rsidR="00594ECB" w:rsidRPr="00594ECB" w:rsidRDefault="00594ECB"/>
    <w:sectPr w:rsidR="00594ECB" w:rsidRPr="00594ECB" w:rsidSect="00B71E39">
      <w:headerReference w:type="default" r:id="rId9"/>
      <w:footerReference w:type="default" r:id="rId10"/>
      <w:pgSz w:w="12240" w:h="15840"/>
      <w:pgMar w:top="2430" w:right="1440" w:bottom="1440" w:left="1440" w:header="90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1C65" w14:textId="77777777" w:rsidR="007324C5" w:rsidRDefault="007324C5" w:rsidP="00DE4702">
      <w:pPr>
        <w:spacing w:after="0" w:line="240" w:lineRule="auto"/>
      </w:pPr>
      <w:r>
        <w:separator/>
      </w:r>
    </w:p>
  </w:endnote>
  <w:endnote w:type="continuationSeparator" w:id="0">
    <w:p w14:paraId="6F8B727C" w14:textId="77777777" w:rsidR="007324C5" w:rsidRDefault="007324C5" w:rsidP="00DE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ucida Fax">
    <w:panose1 w:val="020606020505050202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369783"/>
      <w:docPartObj>
        <w:docPartGallery w:val="Page Numbers (Bottom of Page)"/>
        <w:docPartUnique/>
      </w:docPartObj>
    </w:sdtPr>
    <w:sdtEndPr>
      <w:rPr>
        <w:color w:val="7F7F7F" w:themeColor="background1" w:themeShade="7F"/>
        <w:spacing w:val="60"/>
      </w:rPr>
    </w:sdtEndPr>
    <w:sdtContent>
      <w:p w14:paraId="6B2270A6" w14:textId="77777777" w:rsidR="00B71E39" w:rsidRDefault="00B71E39" w:rsidP="00B71E39">
        <w:pPr>
          <w:pStyle w:val="Footer"/>
          <w:pBdr>
            <w:top w:val="single" w:sz="4" w:space="1" w:color="D9D9D9" w:themeColor="background1" w:themeShade="D9"/>
          </w:pBdr>
          <w:jc w:val="right"/>
          <w:rPr>
            <w:rFonts w:ascii="Lucida Fax" w:hAnsi="Lucida Fax"/>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sidRPr="00B71E39">
          <w:rPr>
            <w:rFonts w:ascii="Lucida Fax" w:hAnsi="Lucida Fax"/>
            <w:color w:val="7F7F7F" w:themeColor="background1" w:themeShade="7F"/>
            <w:spacing w:val="60"/>
          </w:rPr>
          <w:t>Page</w:t>
        </w:r>
      </w:p>
      <w:p w14:paraId="234874B6" w14:textId="77777777" w:rsidR="00B71E39" w:rsidRDefault="00000000" w:rsidP="00B71E39">
        <w:pPr>
          <w:pStyle w:val="Footer"/>
          <w:pBdr>
            <w:top w:val="single" w:sz="4" w:space="1" w:color="D9D9D9" w:themeColor="background1" w:themeShade="D9"/>
          </w:pBd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B7B4" w14:textId="77777777" w:rsidR="007324C5" w:rsidRDefault="007324C5" w:rsidP="00DE4702">
      <w:pPr>
        <w:spacing w:after="0" w:line="240" w:lineRule="auto"/>
      </w:pPr>
      <w:r>
        <w:separator/>
      </w:r>
    </w:p>
  </w:footnote>
  <w:footnote w:type="continuationSeparator" w:id="0">
    <w:p w14:paraId="640913DA" w14:textId="77777777" w:rsidR="007324C5" w:rsidRDefault="007324C5" w:rsidP="00DE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E53" w14:textId="77777777" w:rsidR="00DE4702" w:rsidRPr="00DE4702" w:rsidRDefault="00DE4702" w:rsidP="00DE4702">
    <w:pPr>
      <w:jc w:val="center"/>
      <w:rPr>
        <w:rFonts w:ascii="Lucida Fax" w:hAnsi="Lucida Fax"/>
      </w:rPr>
    </w:pPr>
    <w:r w:rsidRPr="00DE4702">
      <w:rPr>
        <w:rFonts w:ascii="Lucida Fax" w:hAnsi="Lucida Fax"/>
        <w:noProof/>
      </w:rPr>
      <mc:AlternateContent>
        <mc:Choice Requires="wpg">
          <w:drawing>
            <wp:anchor distT="0" distB="0" distL="0" distR="0" simplePos="0" relativeHeight="251659264" behindDoc="1" locked="0" layoutInCell="1" allowOverlap="1" wp14:anchorId="0266623F" wp14:editId="2CD3CCE6">
              <wp:simplePos x="0" y="0"/>
              <wp:positionH relativeFrom="page">
                <wp:posOffset>1947334</wp:posOffset>
              </wp:positionH>
              <wp:positionV relativeFrom="paragraph">
                <wp:posOffset>609600</wp:posOffset>
              </wp:positionV>
              <wp:extent cx="3810000" cy="228600"/>
              <wp:effectExtent l="0" t="0" r="0" b="0"/>
              <wp:wrapSquare wrapText="bothSides"/>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228600"/>
                        <a:chOff x="0" y="0"/>
                        <a:chExt cx="3810000" cy="228600"/>
                      </a:xfrm>
                    </wpg:grpSpPr>
                    <pic:pic xmlns:pic="http://schemas.openxmlformats.org/drawingml/2006/picture">
                      <pic:nvPicPr>
                        <pic:cNvPr id="19" name="Image 10"/>
                        <pic:cNvPicPr/>
                      </pic:nvPicPr>
                      <pic:blipFill>
                        <a:blip r:embed="rId1" cstate="print"/>
                        <a:stretch>
                          <a:fillRect/>
                        </a:stretch>
                      </pic:blipFill>
                      <pic:spPr>
                        <a:xfrm>
                          <a:off x="0" y="0"/>
                          <a:ext cx="3810000" cy="142494"/>
                        </a:xfrm>
                        <a:prstGeom prst="rect">
                          <a:avLst/>
                        </a:prstGeom>
                      </pic:spPr>
                    </pic:pic>
                    <pic:pic xmlns:pic="http://schemas.openxmlformats.org/drawingml/2006/picture">
                      <pic:nvPicPr>
                        <pic:cNvPr id="20" name="Image 11"/>
                        <pic:cNvPicPr/>
                      </pic:nvPicPr>
                      <pic:blipFill>
                        <a:blip r:embed="rId2" cstate="print"/>
                        <a:stretch>
                          <a:fillRect/>
                        </a:stretch>
                      </pic:blipFill>
                      <pic:spPr>
                        <a:xfrm>
                          <a:off x="21335" y="115062"/>
                          <a:ext cx="3788664" cy="113537"/>
                        </a:xfrm>
                        <a:prstGeom prst="rect">
                          <a:avLst/>
                        </a:prstGeom>
                      </pic:spPr>
                    </pic:pic>
                  </wpg:wgp>
                </a:graphicData>
              </a:graphic>
            </wp:anchor>
          </w:drawing>
        </mc:Choice>
        <mc:Fallback>
          <w:pict>
            <v:group w14:anchorId="0D6AE269" id="Group 18" o:spid="_x0000_s1026" style="position:absolute;margin-left:153.35pt;margin-top:48pt;width:300pt;height:18pt;z-index:-251657216;mso-wrap-distance-left:0;mso-wrap-distance-right:0;mso-position-horizontal-relative:page" coordsize="38100,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38100;height:1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">
                <v:imagedata r:id="rId3" o:title=""/>
              </v:shape>
              <v:shape id="Image 11" o:spid="_x0000_s1028" type="#_x0000_t75" style="position:absolute;left:213;top:1150;width:37886;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">
                <v:imagedata r:id="rId4" o:title=""/>
              </v:shape>
              <w10:wrap type="square" anchorx="page"/>
            </v:group>
          </w:pict>
        </mc:Fallback>
      </mc:AlternateContent>
    </w:r>
    <w:r w:rsidRPr="00DE4702">
      <w:rPr>
        <w:rFonts w:ascii="Lucida Fax" w:hAnsi="Lucida Fax"/>
      </w:rPr>
      <w:t>Albuquerque Chapter</w:t>
    </w:r>
    <w:r>
      <w:rPr>
        <w:rFonts w:ascii="Lucida Fax" w:hAnsi="Lucida Fax"/>
      </w:rPr>
      <w:t xml:space="preserve"> of the</w:t>
    </w:r>
    <w:r w:rsidRPr="00DE4702">
      <w:rPr>
        <w:rFonts w:ascii="Lucida Fax" w:hAnsi="Lucida Fax"/>
      </w:rPr>
      <w:br/>
      <w:t>American Statistical Association</w:t>
    </w:r>
    <w:r w:rsidRPr="00DE4702">
      <w:rPr>
        <w:rFonts w:ascii="Lucida Fax" w:hAnsi="Lucida Fax"/>
      </w:rPr>
      <w:br/>
      <w:t>Amstat.org/chapters/</w:t>
    </w:r>
    <w:proofErr w:type="spellStart"/>
    <w:r w:rsidRPr="00DE4702">
      <w:rPr>
        <w:rFonts w:ascii="Lucida Fax" w:hAnsi="Lucida Fax"/>
      </w:rPr>
      <w:t>albuquerque</w:t>
    </w:r>
    <w:proofErr w:type="spellEnd"/>
    <w:r w:rsidRPr="00DE4702">
      <w:rPr>
        <w:rFonts w:ascii="Lucida Fax" w:hAnsi="Lucida Fax"/>
      </w:rPr>
      <w:t xml:space="preserve"> </w:t>
    </w:r>
    <w:r w:rsidRPr="00DE4702">
      <w:rPr>
        <w:rFonts w:ascii="Lucida Fax" w:hAnsi="Lucida Fax"/>
      </w:rPr>
      <w:br/>
    </w:r>
  </w:p>
  <w:p w14:paraId="0BA9601C" w14:textId="77777777" w:rsidR="00DE4702" w:rsidRDefault="00DE4702" w:rsidP="00DE4702">
    <w:pPr>
      <w:jc w:val="center"/>
    </w:pPr>
  </w:p>
  <w:p w14:paraId="7BD8D05C" w14:textId="77777777" w:rsidR="00DE4702" w:rsidRDefault="00DE4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309D5"/>
    <w:multiLevelType w:val="multilevel"/>
    <w:tmpl w:val="D1E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F2F84"/>
    <w:multiLevelType w:val="multilevel"/>
    <w:tmpl w:val="0DA0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D09FA"/>
    <w:multiLevelType w:val="hybridMultilevel"/>
    <w:tmpl w:val="7AFC7626"/>
    <w:lvl w:ilvl="0" w:tplc="E834BB00">
      <w:numFmt w:val="bullet"/>
      <w:lvlText w:val="•"/>
      <w:lvlJc w:val="left"/>
      <w:pPr>
        <w:ind w:left="645" w:hanging="219"/>
      </w:pPr>
      <w:rPr>
        <w:rFonts w:ascii="Arial" w:eastAsia="Arial" w:hAnsi="Arial" w:cs="Arial" w:hint="default"/>
        <w:b w:val="0"/>
        <w:bCs w:val="0"/>
        <w:i/>
        <w:iCs/>
        <w:spacing w:val="0"/>
        <w:w w:val="141"/>
        <w:sz w:val="22"/>
        <w:szCs w:val="22"/>
        <w:lang w:val="en-US" w:eastAsia="en-US" w:bidi="ar-SA"/>
      </w:rPr>
    </w:lvl>
    <w:lvl w:ilvl="1" w:tplc="881AD4FE">
      <w:numFmt w:val="bullet"/>
      <w:lvlText w:val="–"/>
      <w:lvlJc w:val="left"/>
      <w:pPr>
        <w:ind w:left="1125" w:hanging="235"/>
      </w:pPr>
      <w:rPr>
        <w:rFonts w:ascii="Arial" w:eastAsia="Arial" w:hAnsi="Arial" w:cs="Arial" w:hint="default"/>
        <w:b/>
        <w:bCs/>
        <w:i w:val="0"/>
        <w:iCs w:val="0"/>
        <w:spacing w:val="0"/>
        <w:w w:val="102"/>
        <w:sz w:val="22"/>
        <w:szCs w:val="22"/>
        <w:lang w:val="en-US" w:eastAsia="en-US" w:bidi="ar-SA"/>
      </w:rPr>
    </w:lvl>
    <w:lvl w:ilvl="2" w:tplc="94A292BE">
      <w:numFmt w:val="bullet"/>
      <w:lvlText w:val="•"/>
      <w:lvlJc w:val="left"/>
      <w:pPr>
        <w:ind w:left="2058" w:hanging="235"/>
      </w:pPr>
      <w:rPr>
        <w:rFonts w:hint="default"/>
        <w:lang w:val="en-US" w:eastAsia="en-US" w:bidi="ar-SA"/>
      </w:rPr>
    </w:lvl>
    <w:lvl w:ilvl="3" w:tplc="010A59B4">
      <w:numFmt w:val="bullet"/>
      <w:lvlText w:val="•"/>
      <w:lvlJc w:val="left"/>
      <w:pPr>
        <w:ind w:left="2996" w:hanging="235"/>
      </w:pPr>
      <w:rPr>
        <w:rFonts w:hint="default"/>
        <w:lang w:val="en-US" w:eastAsia="en-US" w:bidi="ar-SA"/>
      </w:rPr>
    </w:lvl>
    <w:lvl w:ilvl="4" w:tplc="BC720D7A">
      <w:numFmt w:val="bullet"/>
      <w:lvlText w:val="•"/>
      <w:lvlJc w:val="left"/>
      <w:pPr>
        <w:ind w:left="3935" w:hanging="235"/>
      </w:pPr>
      <w:rPr>
        <w:rFonts w:hint="default"/>
        <w:lang w:val="en-US" w:eastAsia="en-US" w:bidi="ar-SA"/>
      </w:rPr>
    </w:lvl>
    <w:lvl w:ilvl="5" w:tplc="6B4238D0">
      <w:numFmt w:val="bullet"/>
      <w:lvlText w:val="•"/>
      <w:lvlJc w:val="left"/>
      <w:pPr>
        <w:ind w:left="4873" w:hanging="235"/>
      </w:pPr>
      <w:rPr>
        <w:rFonts w:hint="default"/>
        <w:lang w:val="en-US" w:eastAsia="en-US" w:bidi="ar-SA"/>
      </w:rPr>
    </w:lvl>
    <w:lvl w:ilvl="6" w:tplc="F8F68CD4">
      <w:numFmt w:val="bullet"/>
      <w:lvlText w:val="•"/>
      <w:lvlJc w:val="left"/>
      <w:pPr>
        <w:ind w:left="5811" w:hanging="235"/>
      </w:pPr>
      <w:rPr>
        <w:rFonts w:hint="default"/>
        <w:lang w:val="en-US" w:eastAsia="en-US" w:bidi="ar-SA"/>
      </w:rPr>
    </w:lvl>
    <w:lvl w:ilvl="7" w:tplc="133C3A22">
      <w:numFmt w:val="bullet"/>
      <w:lvlText w:val="•"/>
      <w:lvlJc w:val="left"/>
      <w:pPr>
        <w:ind w:left="6750" w:hanging="235"/>
      </w:pPr>
      <w:rPr>
        <w:rFonts w:hint="default"/>
        <w:lang w:val="en-US" w:eastAsia="en-US" w:bidi="ar-SA"/>
      </w:rPr>
    </w:lvl>
    <w:lvl w:ilvl="8" w:tplc="7D50ED6C">
      <w:numFmt w:val="bullet"/>
      <w:lvlText w:val="•"/>
      <w:lvlJc w:val="left"/>
      <w:pPr>
        <w:ind w:left="7688" w:hanging="235"/>
      </w:pPr>
      <w:rPr>
        <w:rFonts w:hint="default"/>
        <w:lang w:val="en-US" w:eastAsia="en-US" w:bidi="ar-SA"/>
      </w:rPr>
    </w:lvl>
  </w:abstractNum>
  <w:abstractNum w:abstractNumId="3" w15:restartNumberingAfterBreak="0">
    <w:nsid w:val="7D881855"/>
    <w:multiLevelType w:val="multilevel"/>
    <w:tmpl w:val="6DD27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B37D3D"/>
    <w:multiLevelType w:val="hybridMultilevel"/>
    <w:tmpl w:val="BE9AA69C"/>
    <w:lvl w:ilvl="0" w:tplc="95288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26090">
    <w:abstractNumId w:val="4"/>
  </w:num>
  <w:num w:numId="2" w16cid:durableId="63530314">
    <w:abstractNumId w:val="2"/>
  </w:num>
  <w:num w:numId="3" w16cid:durableId="163862372">
    <w:abstractNumId w:val="3"/>
  </w:num>
  <w:num w:numId="4" w16cid:durableId="736172056">
    <w:abstractNumId w:val="0"/>
  </w:num>
  <w:num w:numId="5" w16cid:durableId="2093776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02"/>
    <w:rsid w:val="00044FAD"/>
    <w:rsid w:val="00051F86"/>
    <w:rsid w:val="000B5ED6"/>
    <w:rsid w:val="001010F9"/>
    <w:rsid w:val="00101184"/>
    <w:rsid w:val="00135AB1"/>
    <w:rsid w:val="00144B68"/>
    <w:rsid w:val="001733CE"/>
    <w:rsid w:val="001A2F7E"/>
    <w:rsid w:val="002C65F1"/>
    <w:rsid w:val="0030332E"/>
    <w:rsid w:val="00342A06"/>
    <w:rsid w:val="0036516A"/>
    <w:rsid w:val="00373EEA"/>
    <w:rsid w:val="003F03E4"/>
    <w:rsid w:val="004C6D9A"/>
    <w:rsid w:val="004F5D73"/>
    <w:rsid w:val="00540EBC"/>
    <w:rsid w:val="00552C9C"/>
    <w:rsid w:val="00594ECB"/>
    <w:rsid w:val="00647A74"/>
    <w:rsid w:val="00696F17"/>
    <w:rsid w:val="007324C5"/>
    <w:rsid w:val="00792CDC"/>
    <w:rsid w:val="007D552E"/>
    <w:rsid w:val="007E22FD"/>
    <w:rsid w:val="00917433"/>
    <w:rsid w:val="009A4AAD"/>
    <w:rsid w:val="009F7D38"/>
    <w:rsid w:val="00A6376A"/>
    <w:rsid w:val="00A755FE"/>
    <w:rsid w:val="00AA5EBD"/>
    <w:rsid w:val="00AB7F8D"/>
    <w:rsid w:val="00AE2F4E"/>
    <w:rsid w:val="00B27CC2"/>
    <w:rsid w:val="00B441BB"/>
    <w:rsid w:val="00B453A0"/>
    <w:rsid w:val="00B60E29"/>
    <w:rsid w:val="00B71E39"/>
    <w:rsid w:val="00B81B39"/>
    <w:rsid w:val="00C21CD6"/>
    <w:rsid w:val="00CB7B78"/>
    <w:rsid w:val="00D2324F"/>
    <w:rsid w:val="00DE4702"/>
    <w:rsid w:val="00E8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E78F0"/>
  <w15:chartTrackingRefBased/>
  <w15:docId w15:val="{03FCC3EA-CD8E-4F80-9410-E0E4C6B5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7A74"/>
    <w:pPr>
      <w:widowControl w:val="0"/>
      <w:autoSpaceDE w:val="0"/>
      <w:autoSpaceDN w:val="0"/>
      <w:spacing w:before="6" w:after="0" w:line="240" w:lineRule="auto"/>
      <w:ind w:left="708"/>
      <w:outlineLvl w:val="0"/>
    </w:pPr>
    <w:rPr>
      <w:rFonts w:ascii="Times New Roman" w:eastAsia="Times New Roman" w:hAnsi="Times New Roman" w:cs="Times New Roman"/>
      <w:i/>
      <w:iCs/>
      <w:sz w:val="21"/>
      <w:szCs w:val="21"/>
    </w:rPr>
  </w:style>
  <w:style w:type="paragraph" w:styleId="Heading2">
    <w:name w:val="heading 2"/>
    <w:basedOn w:val="Normal"/>
    <w:link w:val="Heading2Char"/>
    <w:uiPriority w:val="9"/>
    <w:unhideWhenUsed/>
    <w:qFormat/>
    <w:rsid w:val="00647A74"/>
    <w:pPr>
      <w:widowControl w:val="0"/>
      <w:autoSpaceDE w:val="0"/>
      <w:autoSpaceDN w:val="0"/>
      <w:spacing w:after="0" w:line="240" w:lineRule="auto"/>
      <w:ind w:left="113"/>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D2324F"/>
    <w:pPr>
      <w:keepNext/>
      <w:keepLines/>
      <w:spacing w:before="480" w:after="240" w:line="240" w:lineRule="auto"/>
      <w:jc w:val="center"/>
    </w:pPr>
    <w:rPr>
      <w:rFonts w:asciiTheme="majorHAnsi" w:eastAsiaTheme="majorEastAsia" w:hAnsiTheme="majorHAnsi" w:cstheme="majorBidi"/>
      <w:b/>
      <w:bCs/>
      <w:color w:val="000000" w:themeColor="text1"/>
      <w:sz w:val="36"/>
      <w:szCs w:val="36"/>
    </w:rPr>
  </w:style>
  <w:style w:type="character" w:customStyle="1" w:styleId="TitleChar">
    <w:name w:val="Title Char"/>
    <w:basedOn w:val="DefaultParagraphFont"/>
    <w:link w:val="Title"/>
    <w:rsid w:val="00D2324F"/>
    <w:rPr>
      <w:rFonts w:asciiTheme="majorHAnsi" w:eastAsiaTheme="majorEastAsia" w:hAnsiTheme="majorHAnsi" w:cstheme="majorBidi"/>
      <w:b/>
      <w:bCs/>
      <w:color w:val="000000" w:themeColor="text1"/>
      <w:sz w:val="36"/>
      <w:szCs w:val="36"/>
    </w:rPr>
  </w:style>
  <w:style w:type="paragraph" w:styleId="BodyText">
    <w:name w:val="Body Text"/>
    <w:basedOn w:val="Normal"/>
    <w:link w:val="BodyTextChar"/>
    <w:uiPriority w:val="99"/>
    <w:semiHidden/>
    <w:unhideWhenUsed/>
    <w:rsid w:val="00D2324F"/>
    <w:pPr>
      <w:spacing w:after="120"/>
    </w:pPr>
  </w:style>
  <w:style w:type="character" w:customStyle="1" w:styleId="BodyTextChar">
    <w:name w:val="Body Text Char"/>
    <w:basedOn w:val="DefaultParagraphFont"/>
    <w:link w:val="BodyText"/>
    <w:uiPriority w:val="99"/>
    <w:semiHidden/>
    <w:rsid w:val="00D2324F"/>
  </w:style>
  <w:style w:type="paragraph" w:styleId="Header">
    <w:name w:val="header"/>
    <w:basedOn w:val="Normal"/>
    <w:link w:val="HeaderChar"/>
    <w:uiPriority w:val="99"/>
    <w:unhideWhenUsed/>
    <w:rsid w:val="00DE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702"/>
  </w:style>
  <w:style w:type="paragraph" w:styleId="Footer">
    <w:name w:val="footer"/>
    <w:basedOn w:val="Normal"/>
    <w:link w:val="FooterChar"/>
    <w:uiPriority w:val="99"/>
    <w:unhideWhenUsed/>
    <w:rsid w:val="00DE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702"/>
  </w:style>
  <w:style w:type="character" w:customStyle="1" w:styleId="Heading1Char">
    <w:name w:val="Heading 1 Char"/>
    <w:basedOn w:val="DefaultParagraphFont"/>
    <w:link w:val="Heading1"/>
    <w:uiPriority w:val="9"/>
    <w:rsid w:val="00647A74"/>
    <w:rPr>
      <w:rFonts w:ascii="Times New Roman" w:eastAsia="Times New Roman" w:hAnsi="Times New Roman" w:cs="Times New Roman"/>
      <w:i/>
      <w:iCs/>
      <w:sz w:val="21"/>
      <w:szCs w:val="21"/>
    </w:rPr>
  </w:style>
  <w:style w:type="character" w:customStyle="1" w:styleId="Heading2Char">
    <w:name w:val="Heading 2 Char"/>
    <w:basedOn w:val="DefaultParagraphFont"/>
    <w:link w:val="Heading2"/>
    <w:uiPriority w:val="9"/>
    <w:rsid w:val="00647A74"/>
    <w:rPr>
      <w:rFonts w:ascii="Times New Roman" w:eastAsia="Times New Roman" w:hAnsi="Times New Roman" w:cs="Times New Roman"/>
      <w:b/>
      <w:bCs/>
      <w:sz w:val="20"/>
      <w:szCs w:val="20"/>
    </w:rPr>
  </w:style>
  <w:style w:type="paragraph" w:styleId="ListParagraph">
    <w:name w:val="List Paragraph"/>
    <w:basedOn w:val="Normal"/>
    <w:uiPriority w:val="1"/>
    <w:qFormat/>
    <w:rsid w:val="00647A74"/>
    <w:pPr>
      <w:ind w:left="720"/>
      <w:contextualSpacing/>
    </w:pPr>
  </w:style>
  <w:style w:type="table" w:styleId="TableGrid">
    <w:name w:val="Table Grid"/>
    <w:basedOn w:val="TableNormal"/>
    <w:uiPriority w:val="39"/>
    <w:rsid w:val="00647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4ECB"/>
    <w:rPr>
      <w:b/>
      <w:bCs/>
    </w:rPr>
  </w:style>
  <w:style w:type="character" w:styleId="Hyperlink">
    <w:name w:val="Hyperlink"/>
    <w:basedOn w:val="DefaultParagraphFont"/>
    <w:uiPriority w:val="99"/>
    <w:unhideWhenUsed/>
    <w:rsid w:val="00594ECB"/>
    <w:rPr>
      <w:color w:val="0000FF"/>
      <w:u w:val="single"/>
    </w:rPr>
  </w:style>
  <w:style w:type="character" w:styleId="UnresolvedMention">
    <w:name w:val="Unresolved Mention"/>
    <w:basedOn w:val="DefaultParagraphFont"/>
    <w:uiPriority w:val="99"/>
    <w:semiHidden/>
    <w:unhideWhenUsed/>
    <w:rsid w:val="00AE2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54125">
      <w:bodyDiv w:val="1"/>
      <w:marLeft w:val="0"/>
      <w:marRight w:val="0"/>
      <w:marTop w:val="0"/>
      <w:marBottom w:val="0"/>
      <w:divBdr>
        <w:top w:val="none" w:sz="0" w:space="0" w:color="auto"/>
        <w:left w:val="none" w:sz="0" w:space="0" w:color="auto"/>
        <w:bottom w:val="none" w:sz="0" w:space="0" w:color="auto"/>
        <w:right w:val="none" w:sz="0" w:space="0" w:color="auto"/>
      </w:divBdr>
    </w:div>
    <w:div w:id="11467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amstat.org/albuquerquechapter/home" TargetMode="External"/><Relationship Id="rId3" Type="http://schemas.openxmlformats.org/officeDocument/2006/relationships/settings" Target="settings.xml"/><Relationship Id="rId7" Type="http://schemas.openxmlformats.org/officeDocument/2006/relationships/hyperlink" Target="http://www.amstat.org/membersh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493</Words>
  <Characters>3048</Characters>
  <Application>Microsoft Office Word</Application>
  <DocSecurity>0</DocSecurity>
  <Lines>67</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New Mexico Health Sciences Center</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N Kasper</dc:creator>
  <cp:keywords/>
  <dc:description/>
  <cp:lastModifiedBy>Leslie Gains-Germain</cp:lastModifiedBy>
  <cp:revision>8</cp:revision>
  <dcterms:created xsi:type="dcterms:W3CDTF">2026-02-18T16:04:00Z</dcterms:created>
  <dcterms:modified xsi:type="dcterms:W3CDTF">2026-03-17T00:56:00Z</dcterms:modified>
</cp:coreProperties>
</file>