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9E585" w14:textId="40C1D77D" w:rsidR="004F2230" w:rsidRPr="004F2230" w:rsidRDefault="007238EA" w:rsidP="004F2230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2230">
        <w:rPr>
          <w:rFonts w:ascii="Garamond" w:eastAsia="Times New Roman" w:hAnsi="Garamond" w:cs="Times New Roman"/>
          <w:noProof/>
          <w:sz w:val="24"/>
          <w:szCs w:val="24"/>
          <w:highlight w:val="white"/>
        </w:rPr>
        <w:drawing>
          <wp:inline distT="114300" distB="114300" distL="114300" distR="114300" wp14:anchorId="4D448805" wp14:editId="2BE2F764">
            <wp:extent cx="1932474" cy="711242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6452" cy="7200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4F2230" w:rsidRPr="004F223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="004F2230" w:rsidRPr="004F2230"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INCLUDEPICTURE "https://www.ala.org/rt/sites/ala.org.rt/files/styles/720x268/public/SLIDE2_1.png?itok=9pgMxvdr" \* MERGEFORMATINET </w:instrText>
      </w:r>
      <w:r w:rsidR="004F2230" w:rsidRPr="004F223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="004F2230" w:rsidRPr="004F2230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7163847" wp14:editId="08CE3B12">
            <wp:extent cx="1910898" cy="711074"/>
            <wp:effectExtent l="0" t="0" r="0" b="635"/>
            <wp:docPr id="2" name="Picture 2" descr="Library History Round Table (LHRT) | Round Ta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brary History Round Table (LHRT) | Round Tabl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49" cy="74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2230" w:rsidRPr="004F223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</w:p>
    <w:p w14:paraId="483700B1" w14:textId="77777777" w:rsidR="00E74E55" w:rsidRPr="004F2230" w:rsidRDefault="00E74E55" w:rsidP="004F2230">
      <w:pPr>
        <w:rPr>
          <w:rFonts w:ascii="Garamond" w:eastAsia="Times New Roman" w:hAnsi="Garamond" w:cs="Times New Roman"/>
          <w:sz w:val="24"/>
          <w:szCs w:val="24"/>
        </w:rPr>
      </w:pPr>
    </w:p>
    <w:p w14:paraId="206FE400" w14:textId="2B851515" w:rsidR="00E74E55" w:rsidRDefault="007238EA" w:rsidP="004F2230">
      <w:pPr>
        <w:jc w:val="center"/>
        <w:rPr>
          <w:rFonts w:ascii="Garamond" w:eastAsia="Times New Roman" w:hAnsi="Garamond" w:cs="Times New Roman"/>
          <w:b/>
          <w:i/>
          <w:sz w:val="28"/>
          <w:szCs w:val="28"/>
        </w:rPr>
      </w:pPr>
      <w:r w:rsidRPr="004F2230">
        <w:rPr>
          <w:rFonts w:ascii="Garamond" w:eastAsia="Times New Roman" w:hAnsi="Garamond" w:cs="Times New Roman"/>
          <w:b/>
          <w:sz w:val="28"/>
          <w:szCs w:val="28"/>
        </w:rPr>
        <w:t xml:space="preserve">Call for Applications for Co-Editor of </w:t>
      </w:r>
      <w:r w:rsidRPr="004F2230">
        <w:rPr>
          <w:rFonts w:ascii="Garamond" w:eastAsia="Times New Roman" w:hAnsi="Garamond" w:cs="Times New Roman"/>
          <w:b/>
          <w:i/>
          <w:sz w:val="28"/>
          <w:szCs w:val="28"/>
        </w:rPr>
        <w:t>Libraries: Culture, History, and Society</w:t>
      </w:r>
    </w:p>
    <w:p w14:paraId="2B869395" w14:textId="77777777" w:rsidR="004F2230" w:rsidRPr="004F2230" w:rsidRDefault="004F2230" w:rsidP="004F2230">
      <w:pPr>
        <w:jc w:val="center"/>
        <w:rPr>
          <w:rFonts w:ascii="Garamond" w:eastAsia="Times New Roman" w:hAnsi="Garamond" w:cs="Times New Roman"/>
          <w:b/>
          <w:i/>
          <w:sz w:val="28"/>
          <w:szCs w:val="28"/>
        </w:rPr>
      </w:pPr>
    </w:p>
    <w:p w14:paraId="7F8A9749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The Executive Committee of the Library History Round Table (LHRT) of the American Library Association (ALA) and the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Search Committee invite applications for the position of co-editor of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 xml:space="preserve">Libraries: Culture, History, and Society. </w:t>
      </w:r>
      <w:r w:rsidRPr="004F2230">
        <w:rPr>
          <w:rFonts w:ascii="Garamond" w:eastAsia="Times New Roman" w:hAnsi="Garamond" w:cs="Times New Roman"/>
          <w:sz w:val="24"/>
          <w:szCs w:val="24"/>
        </w:rPr>
        <w:t>We seek a co-editor who can contribute to and expand the development of the field of library history by producing LHRT’s scholarly journal, men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toring authors, and fostering diverse, equitable scholarship in library history, both across disciplines and across the globe. </w:t>
      </w:r>
    </w:p>
    <w:p w14:paraId="02DAB536" w14:textId="77777777" w:rsidR="00E74E55" w:rsidRPr="004F2230" w:rsidRDefault="00E74E55">
      <w:pPr>
        <w:rPr>
          <w:rFonts w:ascii="Garamond" w:eastAsia="Times New Roman" w:hAnsi="Garamond" w:cs="Times New Roman"/>
          <w:sz w:val="24"/>
          <w:szCs w:val="24"/>
        </w:rPr>
      </w:pPr>
    </w:p>
    <w:p w14:paraId="1B6680DB" w14:textId="77777777" w:rsidR="00E74E55" w:rsidRPr="004F2230" w:rsidRDefault="007238EA">
      <w:pPr>
        <w:rPr>
          <w:rFonts w:ascii="Garamond" w:eastAsia="Times New Roman" w:hAnsi="Garamond" w:cs="Times New Roman"/>
          <w:i/>
          <w:sz w:val="24"/>
          <w:szCs w:val="24"/>
        </w:rPr>
      </w:pPr>
      <w:r w:rsidRPr="004F2230">
        <w:rPr>
          <w:rFonts w:ascii="Garamond" w:eastAsia="Times New Roman" w:hAnsi="Garamond" w:cs="Times New Roman"/>
          <w:b/>
          <w:sz w:val="24"/>
          <w:szCs w:val="24"/>
        </w:rPr>
        <w:t xml:space="preserve">About </w:t>
      </w:r>
      <w:r w:rsidRPr="004F2230">
        <w:rPr>
          <w:rFonts w:ascii="Garamond" w:eastAsia="Times New Roman" w:hAnsi="Garamond" w:cs="Times New Roman"/>
          <w:b/>
          <w:i/>
          <w:sz w:val="24"/>
          <w:szCs w:val="24"/>
        </w:rPr>
        <w:t xml:space="preserve">Libraries: Culture, History, and Society </w:t>
      </w:r>
    </w:p>
    <w:p w14:paraId="466A19CB" w14:textId="77777777" w:rsidR="00E74E55" w:rsidRPr="004F2230" w:rsidRDefault="00E74E55">
      <w:pPr>
        <w:rPr>
          <w:rFonts w:ascii="Garamond" w:eastAsia="Times New Roman" w:hAnsi="Garamond" w:cs="Times New Roman"/>
          <w:sz w:val="24"/>
          <w:szCs w:val="24"/>
        </w:rPr>
      </w:pPr>
    </w:p>
    <w:p w14:paraId="292431F4" w14:textId="170C3BBB" w:rsidR="00E74E55" w:rsidRPr="004F2230" w:rsidRDefault="007238EA" w:rsidP="004F2230">
      <w:pPr>
        <w:spacing w:after="240"/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i/>
          <w:sz w:val="24"/>
          <w:szCs w:val="24"/>
        </w:rPr>
        <w:t xml:space="preserve">Libraries: Culture, History, and Society </w:t>
      </w:r>
      <w:r w:rsidRPr="004F2230">
        <w:rPr>
          <w:rFonts w:ascii="Garamond" w:eastAsia="Times New Roman" w:hAnsi="Garamond" w:cs="Times New Roman"/>
          <w:sz w:val="24"/>
          <w:szCs w:val="24"/>
        </w:rPr>
        <w:t>(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>) is the official, peer-reviewed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journal of LHRT and aspires to be the flagship journal in the research of library history.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aims to study libraries within their broader historical, humanistic, and social contexts. </w:t>
      </w:r>
      <w:r w:rsidRPr="004F2230">
        <w:rPr>
          <w:rFonts w:ascii="Garamond" w:eastAsia="Times New Roman" w:hAnsi="Garamond" w:cs="Times New Roman"/>
          <w:sz w:val="24"/>
          <w:szCs w:val="24"/>
          <w:highlight w:val="white"/>
        </w:rPr>
        <w:t xml:space="preserve">Established in 2015 and having published its first issue in 2017, </w:t>
      </w:r>
      <w:r w:rsidRPr="004F2230">
        <w:rPr>
          <w:rFonts w:ascii="Garamond" w:eastAsia="Times New Roman" w:hAnsi="Garamond" w:cs="Times New Roman"/>
          <w:i/>
          <w:sz w:val="24"/>
          <w:szCs w:val="24"/>
          <w:highlight w:val="white"/>
        </w:rPr>
        <w:t>LCH</w:t>
      </w:r>
      <w:r w:rsidRPr="004F2230">
        <w:rPr>
          <w:rFonts w:ascii="Garamond" w:eastAsia="Times New Roman" w:hAnsi="Garamond" w:cs="Times New Roman"/>
          <w:i/>
          <w:sz w:val="24"/>
          <w:szCs w:val="24"/>
          <w:highlight w:val="white"/>
        </w:rPr>
        <w:t>S</w:t>
      </w:r>
      <w:r w:rsidRPr="004F2230">
        <w:rPr>
          <w:rFonts w:ascii="Garamond" w:eastAsia="Times New Roman" w:hAnsi="Garamond" w:cs="Times New Roman"/>
          <w:sz w:val="24"/>
          <w:szCs w:val="24"/>
          <w:highlight w:val="white"/>
        </w:rPr>
        <w:t xml:space="preserve"> offers its co-editors many opportunities to create and shape publication practices to foster innovation and to increase inclusivity and equity. </w:t>
      </w:r>
      <w:r w:rsidRPr="004F2230">
        <w:rPr>
          <w:rFonts w:ascii="Garamond" w:eastAsia="Times New Roman" w:hAnsi="Garamond" w:cs="Times New Roman"/>
          <w:sz w:val="24"/>
          <w:szCs w:val="24"/>
        </w:rPr>
        <w:t>In addition to Library Science, the journal publishes contributions from History, English, Literary Studies, Sociology, Education, Gender and Sexuality Studies, Race/Ethnic Studies, Political Science, Architecture, Anthropology, Philosophy, Geography, Econ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omics, and other disciplines. The only journal in the United States devoted to library history,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positions library history as its own field of scholarship, while promoting innovative, cross-disciplinary research on libraries’ relationships with their u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nique environments. Published by Penn State University Press,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 xml:space="preserve">LCHS 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publishes two issues per year, consisting of four to six research articles, book reviews, and occasional essays.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also publishes special issues, including a forthcoming double issue on 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Black women librarians, guest-edited by Dr. Nicole A. Cooke. More information about the journal can be found at </w:t>
      </w:r>
      <w:hyperlink r:id="rId9">
        <w:r w:rsidRPr="004F2230">
          <w:rPr>
            <w:rFonts w:ascii="Garamond" w:eastAsia="Times New Roman" w:hAnsi="Garamond" w:cs="Times New Roman"/>
            <w:color w:val="1155CC"/>
            <w:sz w:val="24"/>
            <w:szCs w:val="24"/>
            <w:u w:val="single"/>
          </w:rPr>
          <w:t>https://www.psupress.org/journals/jnls_LCHS.html</w:t>
        </w:r>
      </w:hyperlink>
      <w:r w:rsidRPr="004F2230">
        <w:rPr>
          <w:rFonts w:ascii="Garamond" w:eastAsia="Times New Roman" w:hAnsi="Garamond" w:cs="Times New Roman"/>
          <w:sz w:val="24"/>
          <w:szCs w:val="24"/>
        </w:rPr>
        <w:t>. For more on the history of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the journal, see </w:t>
      </w:r>
      <w:r w:rsidRPr="004F2230">
        <w:rPr>
          <w:rFonts w:ascii="Garamond" w:eastAsia="Times New Roman" w:hAnsi="Garamond" w:cs="Times New Roman"/>
          <w:sz w:val="24"/>
          <w:szCs w:val="24"/>
          <w:highlight w:val="white"/>
        </w:rPr>
        <w:t xml:space="preserve">“Welcome from the Editors” from volume 2, no. 1: </w:t>
      </w:r>
      <w:hyperlink r:id="rId10">
        <w:r w:rsidRPr="004F2230">
          <w:rPr>
            <w:rFonts w:ascii="Garamond" w:eastAsia="Times New Roman" w:hAnsi="Garamond" w:cs="Times New Roman"/>
            <w:color w:val="1A73E8"/>
            <w:sz w:val="24"/>
            <w:szCs w:val="24"/>
            <w:highlight w:val="white"/>
            <w:u w:val="single"/>
          </w:rPr>
          <w:t>https://doi.org/10.5325/libraries.2.1.v</w:t>
        </w:r>
      </w:hyperlink>
      <w:r w:rsidRPr="004F2230">
        <w:rPr>
          <w:rFonts w:ascii="Garamond" w:eastAsia="Times New Roman" w:hAnsi="Garamond" w:cs="Times New Roman"/>
          <w:sz w:val="24"/>
          <w:szCs w:val="24"/>
        </w:rPr>
        <w:t>.</w:t>
      </w:r>
    </w:p>
    <w:p w14:paraId="6C9D2173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b/>
          <w:sz w:val="24"/>
          <w:szCs w:val="24"/>
        </w:rPr>
        <w:t>Values of the Journal</w:t>
      </w:r>
    </w:p>
    <w:p w14:paraId="63192160" w14:textId="77777777" w:rsidR="00E74E55" w:rsidRPr="004F2230" w:rsidRDefault="007238EA">
      <w:pPr>
        <w:rPr>
          <w:rFonts w:ascii="Garamond" w:eastAsia="Times New Roman" w:hAnsi="Garamond" w:cs="Times New Roman"/>
          <w:color w:val="333333"/>
          <w:sz w:val="24"/>
          <w:szCs w:val="24"/>
          <w:highlight w:val="white"/>
        </w:rPr>
      </w:pPr>
      <w:r w:rsidRPr="004F2230">
        <w:rPr>
          <w:rFonts w:ascii="Garamond" w:eastAsia="Times New Roman" w:hAnsi="Garamond" w:cs="Times New Roman"/>
          <w:i/>
          <w:sz w:val="24"/>
          <w:szCs w:val="24"/>
        </w:rPr>
        <w:t xml:space="preserve">LCHS </w:t>
      </w:r>
      <w:r w:rsidRPr="004F2230">
        <w:rPr>
          <w:rFonts w:ascii="Garamond" w:eastAsia="Times New Roman" w:hAnsi="Garamond" w:cs="Times New Roman"/>
          <w:sz w:val="24"/>
          <w:szCs w:val="24"/>
        </w:rPr>
        <w:t>is committed to centering and enhancing diversity, equity, an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d inclusion in all its practices—not just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what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it publishes, but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whom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and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 xml:space="preserve"> how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it publishes.</w:t>
      </w:r>
      <w:r w:rsidRPr="004F2230">
        <w:rPr>
          <w:rFonts w:ascii="Garamond" w:eastAsia="Times New Roman" w:hAnsi="Garamond" w:cs="Times New Roman"/>
          <w:color w:val="333333"/>
          <w:sz w:val="24"/>
          <w:szCs w:val="24"/>
          <w:highlight w:val="white"/>
        </w:rPr>
        <w:t xml:space="preserve"> Read the full </w:t>
      </w:r>
      <w:r w:rsidRPr="004F2230">
        <w:rPr>
          <w:rFonts w:ascii="Garamond" w:eastAsia="Times New Roman" w:hAnsi="Garamond" w:cs="Times New Roman"/>
          <w:i/>
          <w:color w:val="333333"/>
          <w:sz w:val="24"/>
          <w:szCs w:val="24"/>
          <w:highlight w:val="white"/>
        </w:rPr>
        <w:t xml:space="preserve">LCHS </w:t>
      </w:r>
      <w:r w:rsidRPr="004F2230">
        <w:rPr>
          <w:rFonts w:ascii="Garamond" w:eastAsia="Times New Roman" w:hAnsi="Garamond" w:cs="Times New Roman"/>
          <w:color w:val="333333"/>
          <w:sz w:val="24"/>
          <w:szCs w:val="24"/>
          <w:highlight w:val="white"/>
        </w:rPr>
        <w:t>DEI Statement and Action Plan</w:t>
      </w:r>
      <w:r w:rsidRPr="004F2230">
        <w:rPr>
          <w:rFonts w:ascii="Garamond" w:eastAsia="Times New Roman" w:hAnsi="Garamond" w:cs="Times New Roman"/>
          <w:color w:val="1A73E8"/>
          <w:sz w:val="24"/>
          <w:szCs w:val="24"/>
          <w:highlight w:val="white"/>
        </w:rPr>
        <w:t xml:space="preserve"> </w:t>
      </w:r>
      <w:hyperlink r:id="rId11">
        <w:r w:rsidRPr="004F2230">
          <w:rPr>
            <w:rFonts w:ascii="Garamond" w:eastAsia="Times New Roman" w:hAnsi="Garamond" w:cs="Times New Roman"/>
            <w:color w:val="1A73E8"/>
            <w:sz w:val="24"/>
            <w:szCs w:val="24"/>
            <w:highlight w:val="white"/>
            <w:u w:val="single"/>
          </w:rPr>
          <w:t>here</w:t>
        </w:r>
      </w:hyperlink>
      <w:r w:rsidRPr="004F2230">
        <w:rPr>
          <w:rFonts w:ascii="Garamond" w:eastAsia="Times New Roman" w:hAnsi="Garamond" w:cs="Times New Roman"/>
          <w:color w:val="1A73E8"/>
          <w:sz w:val="24"/>
          <w:szCs w:val="24"/>
          <w:highlight w:val="white"/>
        </w:rPr>
        <w:t>.</w:t>
      </w:r>
      <w:r w:rsidRPr="004F2230">
        <w:rPr>
          <w:rFonts w:ascii="Garamond" w:eastAsia="Times New Roman" w:hAnsi="Garamond" w:cs="Times New Roman"/>
          <w:color w:val="333333"/>
          <w:sz w:val="24"/>
          <w:szCs w:val="24"/>
          <w:highlight w:val="white"/>
        </w:rPr>
        <w:t xml:space="preserve"> </w:t>
      </w:r>
    </w:p>
    <w:p w14:paraId="56224F98" w14:textId="77777777" w:rsidR="00E74E55" w:rsidRPr="004F2230" w:rsidRDefault="00E74E55">
      <w:pPr>
        <w:rPr>
          <w:rFonts w:ascii="Garamond" w:eastAsia="Times New Roman" w:hAnsi="Garamond" w:cs="Times New Roman"/>
          <w:sz w:val="24"/>
          <w:szCs w:val="24"/>
        </w:rPr>
      </w:pPr>
    </w:p>
    <w:p w14:paraId="7D544D63" w14:textId="43B4432D" w:rsidR="00E74E55" w:rsidRPr="004F2230" w:rsidRDefault="007238EA">
      <w:pPr>
        <w:rPr>
          <w:rFonts w:ascii="Garamond" w:eastAsia="Times New Roman" w:hAnsi="Garamond" w:cs="Times New Roman"/>
          <w:strike/>
          <w:sz w:val="24"/>
          <w:szCs w:val="24"/>
          <w:highlight w:val="white"/>
        </w:rPr>
      </w:pPr>
      <w:r w:rsidRPr="004F2230">
        <w:rPr>
          <w:rFonts w:ascii="Garamond" w:eastAsia="Times New Roman" w:hAnsi="Garamond" w:cs="Times New Roman"/>
          <w:b/>
          <w:sz w:val="24"/>
          <w:szCs w:val="24"/>
        </w:rPr>
        <w:t>Co-Editor Duties and Responsibilities</w:t>
      </w:r>
    </w:p>
    <w:p w14:paraId="2629C0A2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Working collaboratively, the two co-editors of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are responsible for the typical duties of jo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urnal editors. In addition, because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is a relatively new publication that is a) sponsored by a </w:t>
      </w:r>
      <w:r w:rsidRPr="004F2230">
        <w:rPr>
          <w:rFonts w:ascii="Garamond" w:eastAsia="Times New Roman" w:hAnsi="Garamond" w:cs="Times New Roman"/>
          <w:sz w:val="24"/>
          <w:szCs w:val="24"/>
        </w:rPr>
        <w:lastRenderedPageBreak/>
        <w:t xml:space="preserve">professional organization, and b) undertaking significant DEI initiatives, additional responsibilities are as follows: </w:t>
      </w:r>
    </w:p>
    <w:p w14:paraId="2ACFCF75" w14:textId="77777777" w:rsidR="00E74E55" w:rsidRPr="004F2230" w:rsidRDefault="007238EA">
      <w:pPr>
        <w:numPr>
          <w:ilvl w:val="0"/>
          <w:numId w:val="1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Actively solicit and publish manuscri</w:t>
      </w:r>
      <w:r w:rsidRPr="004F2230">
        <w:rPr>
          <w:rFonts w:ascii="Garamond" w:eastAsia="Times New Roman" w:hAnsi="Garamond" w:cs="Times New Roman"/>
          <w:sz w:val="24"/>
          <w:szCs w:val="24"/>
        </w:rPr>
        <w:t>pts of high-quality, diverse content.</w:t>
      </w:r>
    </w:p>
    <w:p w14:paraId="015695B9" w14:textId="77777777" w:rsidR="00E74E55" w:rsidRPr="004F2230" w:rsidRDefault="007238EA">
      <w:pPr>
        <w:numPr>
          <w:ilvl w:val="1"/>
          <w:numId w:val="1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Mentor new and prospective author</w:t>
      </w:r>
      <w:r w:rsidRPr="004F2230">
        <w:rPr>
          <w:rFonts w:ascii="Garamond" w:eastAsia="Times New Roman" w:hAnsi="Garamond" w:cs="Times New Roman"/>
          <w:sz w:val="24"/>
          <w:szCs w:val="24"/>
          <w:highlight w:val="white"/>
        </w:rPr>
        <w:t xml:space="preserve">s via email, phone, or online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  <w:highlight w:val="white"/>
        </w:rPr>
        <w:t>meetings;</w:t>
      </w:r>
      <w:proofErr w:type="gramEnd"/>
    </w:p>
    <w:p w14:paraId="71BA81FE" w14:textId="77777777" w:rsidR="00E74E55" w:rsidRPr="004F2230" w:rsidRDefault="007238EA">
      <w:pPr>
        <w:numPr>
          <w:ilvl w:val="1"/>
          <w:numId w:val="1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Foster inclusion of authors and stories historically underrepresented in library history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scholarship;</w:t>
      </w:r>
      <w:proofErr w:type="gramEnd"/>
      <w:r w:rsidRPr="004F2230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14:paraId="1B19D86D" w14:textId="77777777" w:rsidR="00E74E55" w:rsidRPr="004F2230" w:rsidRDefault="007238EA">
      <w:pPr>
        <w:numPr>
          <w:ilvl w:val="1"/>
          <w:numId w:val="1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Serve on LHRT's Winsor Prize Committee to facilitate publication of the winning manuscript in the journal.</w:t>
      </w:r>
    </w:p>
    <w:p w14:paraId="499082DF" w14:textId="77777777" w:rsidR="00E74E55" w:rsidRPr="004F2230" w:rsidRDefault="007238EA">
      <w:pPr>
        <w:numPr>
          <w:ilvl w:val="0"/>
          <w:numId w:val="4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Monitor the production operations of the journal to pursue greater equity in journal procedures and to ensure efficient and on-time publication.</w:t>
      </w:r>
    </w:p>
    <w:p w14:paraId="47F98478" w14:textId="77777777" w:rsidR="00E74E55" w:rsidRPr="004F2230" w:rsidRDefault="007238EA">
      <w:pPr>
        <w:numPr>
          <w:ilvl w:val="1"/>
          <w:numId w:val="4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Impl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ement the journal's DEI Statement and Action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Plan;</w:t>
      </w:r>
      <w:proofErr w:type="gramEnd"/>
      <w:r w:rsidRPr="004F2230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14:paraId="4A5BD92B" w14:textId="77777777" w:rsidR="00E74E55" w:rsidRPr="004F2230" w:rsidRDefault="007238EA">
      <w:pPr>
        <w:numPr>
          <w:ilvl w:val="1"/>
          <w:numId w:val="4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Maintain rapid, quality, and consistent communication with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authors;</w:t>
      </w:r>
      <w:proofErr w:type="gramEnd"/>
    </w:p>
    <w:p w14:paraId="40A71DD7" w14:textId="77777777" w:rsidR="00E74E55" w:rsidRPr="004F2230" w:rsidRDefault="007238EA">
      <w:pPr>
        <w:numPr>
          <w:ilvl w:val="1"/>
          <w:numId w:val="4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Review and revise journal operations regularly to remove barriers to authors and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readers;</w:t>
      </w:r>
      <w:proofErr w:type="gramEnd"/>
    </w:p>
    <w:p w14:paraId="66308510" w14:textId="77777777" w:rsidR="00E74E55" w:rsidRPr="004F2230" w:rsidRDefault="007238EA">
      <w:pPr>
        <w:numPr>
          <w:ilvl w:val="1"/>
          <w:numId w:val="4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Monitor Penn State Press’s move of the journal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to a new platform to ensure continuity of access and content.</w:t>
      </w:r>
    </w:p>
    <w:p w14:paraId="6E6DAD59" w14:textId="77777777" w:rsidR="00E74E55" w:rsidRPr="004F2230" w:rsidRDefault="007238EA">
      <w:pPr>
        <w:numPr>
          <w:ilvl w:val="0"/>
          <w:numId w:val="4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Remain accountable as the journal of record to the library history community.</w:t>
      </w:r>
    </w:p>
    <w:p w14:paraId="00A016D0" w14:textId="77777777" w:rsidR="00E74E55" w:rsidRPr="004F2230" w:rsidRDefault="007238EA">
      <w:pPr>
        <w:numPr>
          <w:ilvl w:val="1"/>
          <w:numId w:val="4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Prepare bi-annual reports for the LHRT Executive Committee and the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Editorial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Board;</w:t>
      </w:r>
      <w:proofErr w:type="gramEnd"/>
    </w:p>
    <w:p w14:paraId="1897D732" w14:textId="77777777" w:rsidR="00E74E55" w:rsidRPr="004F2230" w:rsidRDefault="007238EA">
      <w:pPr>
        <w:numPr>
          <w:ilvl w:val="1"/>
          <w:numId w:val="4"/>
        </w:numPr>
        <w:rPr>
          <w:rFonts w:ascii="Garamond" w:eastAsia="Times New Roman" w:hAnsi="Garamond" w:cs="Times New Roman"/>
          <w:sz w:val="24"/>
          <w:szCs w:val="24"/>
          <w:highlight w:val="white"/>
        </w:rPr>
      </w:pPr>
      <w:r w:rsidRPr="004F2230">
        <w:rPr>
          <w:rFonts w:ascii="Garamond" w:eastAsia="Times New Roman" w:hAnsi="Garamond" w:cs="Times New Roman"/>
          <w:sz w:val="24"/>
          <w:szCs w:val="24"/>
          <w:highlight w:val="white"/>
        </w:rPr>
        <w:t xml:space="preserve">Attend virtual LHRT Executive Committee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  <w:highlight w:val="white"/>
        </w:rPr>
        <w:t>meetings;</w:t>
      </w:r>
      <w:proofErr w:type="gramEnd"/>
    </w:p>
    <w:p w14:paraId="14276465" w14:textId="77777777" w:rsidR="00E74E55" w:rsidRPr="004F2230" w:rsidRDefault="007238EA">
      <w:pPr>
        <w:numPr>
          <w:ilvl w:val="1"/>
          <w:numId w:val="4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Represent the journal in various publishing bodies, such as the LIS Editors Group and the Library Publishing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Coalition;</w:t>
      </w:r>
      <w:proofErr w:type="gramEnd"/>
    </w:p>
    <w:p w14:paraId="464343C1" w14:textId="77777777" w:rsidR="00E74E55" w:rsidRPr="004F2230" w:rsidRDefault="007238EA">
      <w:pPr>
        <w:numPr>
          <w:ilvl w:val="1"/>
          <w:numId w:val="4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Represent the journal in relevant ALA divisions, sections, round tables, and ethnic/sp</w:t>
      </w:r>
      <w:r w:rsidRPr="004F2230">
        <w:rPr>
          <w:rFonts w:ascii="Garamond" w:eastAsia="Times New Roman" w:hAnsi="Garamond" w:cs="Times New Roman"/>
          <w:sz w:val="24"/>
          <w:szCs w:val="24"/>
        </w:rPr>
        <w:t>ecialized caucuses.</w:t>
      </w:r>
    </w:p>
    <w:p w14:paraId="1D8B2921" w14:textId="77777777" w:rsidR="00E74E55" w:rsidRPr="004F2230" w:rsidRDefault="00E74E55">
      <w:pPr>
        <w:rPr>
          <w:rFonts w:ascii="Garamond" w:eastAsia="Times New Roman" w:hAnsi="Garamond" w:cs="Times New Roman"/>
          <w:strike/>
          <w:sz w:val="24"/>
          <w:szCs w:val="24"/>
          <w:highlight w:val="white"/>
        </w:rPr>
      </w:pPr>
    </w:p>
    <w:p w14:paraId="7EB5A942" w14:textId="77777777" w:rsidR="00E74E55" w:rsidRPr="004F2230" w:rsidRDefault="007238EA">
      <w:pPr>
        <w:rPr>
          <w:rFonts w:ascii="Garamond" w:eastAsia="Times New Roman" w:hAnsi="Garamond" w:cs="Times New Roman"/>
          <w:b/>
          <w:sz w:val="24"/>
          <w:szCs w:val="24"/>
        </w:rPr>
      </w:pPr>
      <w:r w:rsidRPr="004F2230">
        <w:rPr>
          <w:rFonts w:ascii="Garamond" w:eastAsia="Times New Roman" w:hAnsi="Garamond" w:cs="Times New Roman"/>
          <w:b/>
          <w:sz w:val="24"/>
          <w:szCs w:val="24"/>
        </w:rPr>
        <w:t>Qualifications</w:t>
      </w:r>
    </w:p>
    <w:p w14:paraId="1A2B33C1" w14:textId="77777777" w:rsidR="00E74E55" w:rsidRPr="004F2230" w:rsidRDefault="007238EA">
      <w:pPr>
        <w:numPr>
          <w:ilvl w:val="0"/>
          <w:numId w:val="2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Experience in conducting and publishing research, sufficient to enable the individual to solicit and select manuscripts of interest to </w:t>
      </w:r>
      <w:proofErr w:type="gramStart"/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>;</w:t>
      </w:r>
      <w:proofErr w:type="gramEnd"/>
      <w:r w:rsidRPr="004F2230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14:paraId="066D2073" w14:textId="77777777" w:rsidR="00E74E55" w:rsidRPr="004F2230" w:rsidRDefault="007238EA">
      <w:pPr>
        <w:numPr>
          <w:ilvl w:val="0"/>
          <w:numId w:val="2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Understanding and appreciation of the field of library history in a broad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sens</w:t>
      </w:r>
      <w:r w:rsidRPr="004F2230">
        <w:rPr>
          <w:rFonts w:ascii="Garamond" w:eastAsia="Times New Roman" w:hAnsi="Garamond" w:cs="Times New Roman"/>
          <w:sz w:val="24"/>
          <w:szCs w:val="24"/>
        </w:rPr>
        <w:t>e;</w:t>
      </w:r>
      <w:proofErr w:type="gramEnd"/>
    </w:p>
    <w:p w14:paraId="23828B22" w14:textId="77777777" w:rsidR="00E74E55" w:rsidRPr="004F2230" w:rsidRDefault="007238EA">
      <w:pPr>
        <w:numPr>
          <w:ilvl w:val="0"/>
          <w:numId w:val="2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Ability to communicate confidentially, ethically, equitably, and amicably with authors and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stakeholders;</w:t>
      </w:r>
      <w:proofErr w:type="gramEnd"/>
    </w:p>
    <w:p w14:paraId="62206965" w14:textId="77777777" w:rsidR="00E74E55" w:rsidRPr="004F2230" w:rsidRDefault="007238EA">
      <w:pPr>
        <w:numPr>
          <w:ilvl w:val="0"/>
          <w:numId w:val="2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Capacity to work in a fully electronic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environment;</w:t>
      </w:r>
      <w:proofErr w:type="gramEnd"/>
    </w:p>
    <w:p w14:paraId="107843ED" w14:textId="77777777" w:rsidR="00E74E55" w:rsidRPr="004F2230" w:rsidRDefault="007238EA">
      <w:pPr>
        <w:numPr>
          <w:ilvl w:val="0"/>
          <w:numId w:val="2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Strong organizational skills, ability to set and meet firm </w:t>
      </w:r>
      <w:proofErr w:type="gramStart"/>
      <w:r w:rsidRPr="004F2230">
        <w:rPr>
          <w:rFonts w:ascii="Garamond" w:eastAsia="Times New Roman" w:hAnsi="Garamond" w:cs="Times New Roman"/>
          <w:sz w:val="24"/>
          <w:szCs w:val="24"/>
        </w:rPr>
        <w:t>deadlines;</w:t>
      </w:r>
      <w:proofErr w:type="gramEnd"/>
    </w:p>
    <w:p w14:paraId="70D294B7" w14:textId="77777777" w:rsidR="00E74E55" w:rsidRPr="004F2230" w:rsidRDefault="007238EA">
      <w:pPr>
        <w:numPr>
          <w:ilvl w:val="0"/>
          <w:numId w:val="2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Strong interpersonal skill</w:t>
      </w:r>
      <w:r w:rsidRPr="004F2230">
        <w:rPr>
          <w:rFonts w:ascii="Garamond" w:eastAsia="Times New Roman" w:hAnsi="Garamond" w:cs="Times New Roman"/>
          <w:sz w:val="24"/>
          <w:szCs w:val="24"/>
        </w:rPr>
        <w:t>s and the ability to work in a team environment.</w:t>
      </w:r>
    </w:p>
    <w:p w14:paraId="59A02478" w14:textId="77777777" w:rsidR="00E74E55" w:rsidRPr="004F2230" w:rsidRDefault="00E74E55">
      <w:pPr>
        <w:rPr>
          <w:rFonts w:ascii="Garamond" w:eastAsia="Times New Roman" w:hAnsi="Garamond" w:cs="Times New Roman"/>
          <w:sz w:val="24"/>
          <w:szCs w:val="24"/>
        </w:rPr>
      </w:pPr>
    </w:p>
    <w:p w14:paraId="76FCD61D" w14:textId="27621D99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Memberships in ALA and LHRT are not required for application and will be provided free of charge for the new co-editor.</w:t>
      </w:r>
    </w:p>
    <w:p w14:paraId="5CAF153D" w14:textId="77777777" w:rsidR="00E74E55" w:rsidRPr="004F2230" w:rsidRDefault="00E74E55">
      <w:pPr>
        <w:rPr>
          <w:rFonts w:ascii="Garamond" w:eastAsia="Times New Roman" w:hAnsi="Garamond" w:cs="Times New Roman"/>
          <w:b/>
          <w:sz w:val="24"/>
          <w:szCs w:val="24"/>
        </w:rPr>
      </w:pPr>
    </w:p>
    <w:p w14:paraId="43CEA4FE" w14:textId="4B5C2B68" w:rsidR="00E74E55" w:rsidRPr="004F2230" w:rsidRDefault="007238EA">
      <w:pPr>
        <w:rPr>
          <w:rFonts w:ascii="Garamond" w:eastAsia="Times New Roman" w:hAnsi="Garamond" w:cs="Times New Roman"/>
          <w:b/>
          <w:sz w:val="24"/>
          <w:szCs w:val="24"/>
        </w:rPr>
      </w:pPr>
      <w:r w:rsidRPr="004F2230">
        <w:rPr>
          <w:rFonts w:ascii="Garamond" w:eastAsia="Times New Roman" w:hAnsi="Garamond" w:cs="Times New Roman"/>
          <w:b/>
          <w:sz w:val="24"/>
          <w:szCs w:val="24"/>
        </w:rPr>
        <w:t xml:space="preserve">Relationship with Other </w:t>
      </w:r>
      <w:r w:rsidRPr="004F2230">
        <w:rPr>
          <w:rFonts w:ascii="Garamond" w:eastAsia="Times New Roman" w:hAnsi="Garamond" w:cs="Times New Roman"/>
          <w:b/>
          <w:i/>
          <w:sz w:val="24"/>
          <w:szCs w:val="24"/>
        </w:rPr>
        <w:t xml:space="preserve">LCHS </w:t>
      </w:r>
      <w:r w:rsidRPr="004F2230">
        <w:rPr>
          <w:rFonts w:ascii="Garamond" w:eastAsia="Times New Roman" w:hAnsi="Garamond" w:cs="Times New Roman"/>
          <w:b/>
          <w:sz w:val="24"/>
          <w:szCs w:val="24"/>
        </w:rPr>
        <w:t>Editors</w:t>
      </w:r>
    </w:p>
    <w:p w14:paraId="699C8A53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  <w:highlight w:val="white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The appointment will begin in Spring 2023. </w:t>
      </w:r>
      <w:r w:rsidRPr="004F2230">
        <w:rPr>
          <w:rFonts w:ascii="Garamond" w:eastAsia="Times New Roman" w:hAnsi="Garamond" w:cs="Times New Roman"/>
          <w:sz w:val="24"/>
          <w:szCs w:val="24"/>
          <w:highlight w:val="white"/>
        </w:rPr>
        <w:t xml:space="preserve">The new co-editor will be appointed to a two-year term (2023-2025), with the option to renew with the approval of the LHRT Executive Committee. 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The </w:t>
      </w:r>
      <w:r w:rsidRPr="004F2230">
        <w:rPr>
          <w:rFonts w:ascii="Garamond" w:eastAsia="Times New Roman" w:hAnsi="Garamond" w:cs="Times New Roman"/>
          <w:sz w:val="24"/>
          <w:szCs w:val="24"/>
        </w:rPr>
        <w:lastRenderedPageBreak/>
        <w:t>new co-editor will work alongside the incumbent co-editor, Bernad</w:t>
      </w:r>
      <w:r w:rsidRPr="004F2230">
        <w:rPr>
          <w:rFonts w:ascii="Garamond" w:eastAsia="Times New Roman" w:hAnsi="Garamond" w:cs="Times New Roman"/>
          <w:sz w:val="24"/>
          <w:szCs w:val="24"/>
        </w:rPr>
        <w:t>ette A. Lear, until spring 2025, and the outgoing editor, Eric C. Novotny, until spring 2023.</w:t>
      </w:r>
      <w:r w:rsidRPr="004F2230">
        <w:rPr>
          <w:rFonts w:ascii="Garamond" w:eastAsia="Times New Roman" w:hAnsi="Garamond" w:cs="Times New Roman"/>
          <w:sz w:val="24"/>
          <w:szCs w:val="24"/>
          <w:highlight w:val="white"/>
        </w:rPr>
        <w:t xml:space="preserve"> After this period, the new co-editor and incumbent co-editor will share all intellectual and administrative responsibilities equally.</w:t>
      </w:r>
    </w:p>
    <w:p w14:paraId="35737B21" w14:textId="77777777" w:rsidR="00E74E55" w:rsidRPr="004F2230" w:rsidRDefault="00E74E55">
      <w:pPr>
        <w:rPr>
          <w:rFonts w:ascii="Garamond" w:eastAsia="Times New Roman" w:hAnsi="Garamond" w:cs="Times New Roman"/>
          <w:sz w:val="24"/>
          <w:szCs w:val="24"/>
        </w:rPr>
      </w:pPr>
    </w:p>
    <w:p w14:paraId="2A4766D3" w14:textId="77777777" w:rsidR="00E74E55" w:rsidRPr="004F2230" w:rsidRDefault="007238EA">
      <w:pPr>
        <w:rPr>
          <w:rFonts w:ascii="Garamond" w:eastAsia="Times New Roman" w:hAnsi="Garamond" w:cs="Times New Roman"/>
          <w:b/>
          <w:sz w:val="24"/>
          <w:szCs w:val="24"/>
        </w:rPr>
      </w:pPr>
      <w:r w:rsidRPr="004F2230">
        <w:rPr>
          <w:rFonts w:ascii="Garamond" w:eastAsia="Times New Roman" w:hAnsi="Garamond" w:cs="Times New Roman"/>
          <w:b/>
          <w:sz w:val="24"/>
          <w:szCs w:val="24"/>
        </w:rPr>
        <w:t>How to Apply</w:t>
      </w:r>
    </w:p>
    <w:p w14:paraId="10406B39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Please send yo</w:t>
      </w:r>
      <w:r w:rsidRPr="004F2230">
        <w:rPr>
          <w:rFonts w:ascii="Garamond" w:eastAsia="Times New Roman" w:hAnsi="Garamond" w:cs="Times New Roman"/>
          <w:sz w:val="24"/>
          <w:szCs w:val="24"/>
        </w:rPr>
        <w:t>ur CV or resume, a cover letter, and a vision statement for the future of the journal. The vision statement should be no longer than two pages and should address:</w:t>
      </w:r>
    </w:p>
    <w:p w14:paraId="125E1086" w14:textId="77777777" w:rsidR="00E74E55" w:rsidRPr="004F2230" w:rsidRDefault="007238EA">
      <w:pPr>
        <w:numPr>
          <w:ilvl w:val="0"/>
          <w:numId w:val="3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Where do you believe the field of library history is going and where would you like to see th</w:t>
      </w:r>
      <w:r w:rsidRPr="004F2230">
        <w:rPr>
          <w:rFonts w:ascii="Garamond" w:eastAsia="Times New Roman" w:hAnsi="Garamond" w:cs="Times New Roman"/>
          <w:sz w:val="24"/>
          <w:szCs w:val="24"/>
        </w:rPr>
        <w:t>e journal within it?</w:t>
      </w:r>
    </w:p>
    <w:p w14:paraId="3DAC9B9A" w14:textId="77777777" w:rsidR="00E74E55" w:rsidRPr="004F2230" w:rsidRDefault="007238EA">
      <w:pPr>
        <w:numPr>
          <w:ilvl w:val="0"/>
          <w:numId w:val="3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How would you maintain and increase the quality and diversity of submissions and authors? </w:t>
      </w:r>
    </w:p>
    <w:p w14:paraId="21DA4242" w14:textId="77777777" w:rsidR="00E74E55" w:rsidRPr="004F2230" w:rsidRDefault="007238EA">
      <w:pPr>
        <w:numPr>
          <w:ilvl w:val="0"/>
          <w:numId w:val="3"/>
        </w:num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How would you provide feedback to authors—especially new authors—on their submissions?</w:t>
      </w:r>
    </w:p>
    <w:p w14:paraId="4D2C9340" w14:textId="77777777" w:rsidR="00E74E55" w:rsidRPr="004F2230" w:rsidRDefault="00E74E55">
      <w:pPr>
        <w:rPr>
          <w:rFonts w:ascii="Garamond" w:eastAsia="Times New Roman" w:hAnsi="Garamond" w:cs="Times New Roman"/>
          <w:sz w:val="24"/>
          <w:szCs w:val="24"/>
        </w:rPr>
      </w:pPr>
    </w:p>
    <w:p w14:paraId="4219DDB5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Applications are due by </w:t>
      </w:r>
      <w:r w:rsidRPr="004F2230">
        <w:rPr>
          <w:rFonts w:ascii="Garamond" w:eastAsia="Times New Roman" w:hAnsi="Garamond" w:cs="Times New Roman"/>
          <w:b/>
          <w:sz w:val="24"/>
          <w:szCs w:val="24"/>
        </w:rPr>
        <w:t>March 15, 2022</w:t>
      </w:r>
      <w:r w:rsidRPr="004F2230">
        <w:rPr>
          <w:rFonts w:ascii="Garamond" w:eastAsia="Times New Roman" w:hAnsi="Garamond" w:cs="Times New Roman"/>
          <w:sz w:val="24"/>
          <w:szCs w:val="24"/>
        </w:rPr>
        <w:t>. Application mate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rials and questions about the position may be directed to Emily Spunaugle, search committee chair, </w:t>
      </w:r>
      <w:hyperlink r:id="rId12">
        <w:r w:rsidRPr="004F2230">
          <w:rPr>
            <w:rFonts w:ascii="Garamond" w:eastAsia="Times New Roman" w:hAnsi="Garamond" w:cs="Times New Roman"/>
            <w:color w:val="1155CC"/>
            <w:sz w:val="24"/>
            <w:szCs w:val="24"/>
            <w:u w:val="single"/>
          </w:rPr>
          <w:t>spunaugle@oakland.edu</w:t>
        </w:r>
      </w:hyperlink>
      <w:r w:rsidRPr="004F2230">
        <w:rPr>
          <w:rFonts w:ascii="Garamond" w:eastAsia="Times New Roman" w:hAnsi="Garamond" w:cs="Times New Roman"/>
          <w:sz w:val="24"/>
          <w:szCs w:val="24"/>
        </w:rPr>
        <w:t>. Appointment will be made by the LHRT Executive Committee and be announced in summer 20</w:t>
      </w:r>
      <w:r w:rsidRPr="004F2230">
        <w:rPr>
          <w:rFonts w:ascii="Garamond" w:eastAsia="Times New Roman" w:hAnsi="Garamond" w:cs="Times New Roman"/>
          <w:sz w:val="24"/>
          <w:szCs w:val="24"/>
        </w:rPr>
        <w:t>22.</w:t>
      </w:r>
    </w:p>
    <w:p w14:paraId="755B5253" w14:textId="77777777" w:rsidR="00E74E55" w:rsidRPr="004F2230" w:rsidRDefault="00E74E55">
      <w:pPr>
        <w:rPr>
          <w:rFonts w:ascii="Garamond" w:eastAsia="Times New Roman" w:hAnsi="Garamond" w:cs="Times New Roman"/>
          <w:b/>
          <w:sz w:val="24"/>
          <w:szCs w:val="24"/>
        </w:rPr>
      </w:pPr>
    </w:p>
    <w:p w14:paraId="4B7237BB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The members of the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Search Committee are:</w:t>
      </w:r>
    </w:p>
    <w:p w14:paraId="77D0EB41" w14:textId="77777777" w:rsidR="00E74E55" w:rsidRPr="004F2230" w:rsidRDefault="00E74E55">
      <w:pPr>
        <w:rPr>
          <w:rFonts w:ascii="Garamond" w:eastAsia="Times New Roman" w:hAnsi="Garamond" w:cs="Times New Roman"/>
          <w:sz w:val="24"/>
          <w:szCs w:val="24"/>
        </w:rPr>
      </w:pPr>
    </w:p>
    <w:p w14:paraId="24DE1327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Chair: Emily Spunaugle, LHRT Executive Committee</w:t>
      </w:r>
    </w:p>
    <w:p w14:paraId="7691806D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John Budd, LHRT member</w:t>
      </w:r>
    </w:p>
    <w:p w14:paraId="46F8DDD1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Nicole Cooke,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Editorial Board</w:t>
      </w:r>
    </w:p>
    <w:p w14:paraId="54627D75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Bernadette Lear,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Co-Editor</w:t>
      </w:r>
    </w:p>
    <w:p w14:paraId="6173C5DF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Carol Leibiger, LHRT Executive Committee</w:t>
      </w:r>
    </w:p>
    <w:p w14:paraId="317AEA15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Cindy Nguyen, LHRT member</w:t>
      </w:r>
    </w:p>
    <w:p w14:paraId="5372FAF3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Brett Spencer,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 xml:space="preserve">LCHS </w:t>
      </w:r>
      <w:r w:rsidRPr="004F2230">
        <w:rPr>
          <w:rFonts w:ascii="Garamond" w:eastAsia="Times New Roman" w:hAnsi="Garamond" w:cs="Times New Roman"/>
          <w:sz w:val="24"/>
          <w:szCs w:val="24"/>
        </w:rPr>
        <w:t>Book Review Editor</w:t>
      </w:r>
    </w:p>
    <w:p w14:paraId="7D121583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>Andrew Wertheimer, LHRT member</w:t>
      </w:r>
    </w:p>
    <w:p w14:paraId="39D04F9B" w14:textId="77777777" w:rsidR="00E74E55" w:rsidRPr="004F2230" w:rsidRDefault="007238EA">
      <w:pPr>
        <w:rPr>
          <w:rFonts w:ascii="Garamond" w:eastAsia="Times New Roman" w:hAnsi="Garamond" w:cs="Times New Roman"/>
          <w:sz w:val="24"/>
          <w:szCs w:val="24"/>
        </w:rPr>
      </w:pPr>
      <w:r w:rsidRPr="004F2230">
        <w:rPr>
          <w:rFonts w:ascii="Garamond" w:eastAsia="Times New Roman" w:hAnsi="Garamond" w:cs="Times New Roman"/>
          <w:sz w:val="24"/>
          <w:szCs w:val="24"/>
        </w:rPr>
        <w:t xml:space="preserve">Steven Witt, </w:t>
      </w:r>
      <w:r w:rsidRPr="004F2230">
        <w:rPr>
          <w:rFonts w:ascii="Garamond" w:eastAsia="Times New Roman" w:hAnsi="Garamond" w:cs="Times New Roman"/>
          <w:i/>
          <w:sz w:val="24"/>
          <w:szCs w:val="24"/>
        </w:rPr>
        <w:t>LCHS</w:t>
      </w:r>
      <w:r w:rsidRPr="004F2230">
        <w:rPr>
          <w:rFonts w:ascii="Garamond" w:eastAsia="Times New Roman" w:hAnsi="Garamond" w:cs="Times New Roman"/>
          <w:sz w:val="24"/>
          <w:szCs w:val="24"/>
        </w:rPr>
        <w:t xml:space="preserve"> Editorial Board</w:t>
      </w:r>
    </w:p>
    <w:p w14:paraId="712C584D" w14:textId="77777777" w:rsidR="00E74E55" w:rsidRPr="004F2230" w:rsidRDefault="00E74E55">
      <w:pPr>
        <w:rPr>
          <w:rFonts w:ascii="Garamond" w:eastAsia="Times New Roman" w:hAnsi="Garamond" w:cs="Times New Roman"/>
          <w:sz w:val="24"/>
          <w:szCs w:val="24"/>
        </w:rPr>
      </w:pPr>
    </w:p>
    <w:sectPr w:rsidR="00E74E55" w:rsidRPr="004F2230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20E6" w14:textId="77777777" w:rsidR="007238EA" w:rsidRDefault="007238EA" w:rsidP="004F2230">
      <w:pPr>
        <w:spacing w:line="240" w:lineRule="auto"/>
      </w:pPr>
      <w:r>
        <w:separator/>
      </w:r>
    </w:p>
  </w:endnote>
  <w:endnote w:type="continuationSeparator" w:id="0">
    <w:p w14:paraId="6030B314" w14:textId="77777777" w:rsidR="007238EA" w:rsidRDefault="007238EA" w:rsidP="004F22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33760633"/>
      <w:docPartObj>
        <w:docPartGallery w:val="Page Numbers (Bottom of Page)"/>
        <w:docPartUnique/>
      </w:docPartObj>
    </w:sdtPr>
    <w:sdtContent>
      <w:p w14:paraId="73E21FF9" w14:textId="7FACAF50" w:rsidR="004F2230" w:rsidRDefault="004F2230" w:rsidP="00D2506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E32FEF" w14:textId="77777777" w:rsidR="004F2230" w:rsidRDefault="004F2230" w:rsidP="004F22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aramond" w:hAnsi="Garamond"/>
      </w:rPr>
      <w:id w:val="807130656"/>
      <w:docPartObj>
        <w:docPartGallery w:val="Page Numbers (Bottom of Page)"/>
        <w:docPartUnique/>
      </w:docPartObj>
    </w:sdtPr>
    <w:sdtContent>
      <w:p w14:paraId="36041640" w14:textId="127360B2" w:rsidR="004F2230" w:rsidRPr="004F2230" w:rsidRDefault="004F2230" w:rsidP="00D25061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4F2230">
          <w:rPr>
            <w:rStyle w:val="PageNumber"/>
            <w:rFonts w:ascii="Garamond" w:hAnsi="Garamond"/>
          </w:rPr>
          <w:fldChar w:fldCharType="begin"/>
        </w:r>
        <w:r w:rsidRPr="004F2230">
          <w:rPr>
            <w:rStyle w:val="PageNumber"/>
            <w:rFonts w:ascii="Garamond" w:hAnsi="Garamond"/>
          </w:rPr>
          <w:instrText xml:space="preserve"> PAGE </w:instrText>
        </w:r>
        <w:r w:rsidRPr="004F2230">
          <w:rPr>
            <w:rStyle w:val="PageNumber"/>
            <w:rFonts w:ascii="Garamond" w:hAnsi="Garamond"/>
          </w:rPr>
          <w:fldChar w:fldCharType="separate"/>
        </w:r>
        <w:r w:rsidRPr="004F2230">
          <w:rPr>
            <w:rStyle w:val="PageNumber"/>
            <w:rFonts w:ascii="Garamond" w:hAnsi="Garamond"/>
            <w:noProof/>
          </w:rPr>
          <w:t>1</w:t>
        </w:r>
        <w:r w:rsidRPr="004F2230">
          <w:rPr>
            <w:rStyle w:val="PageNumber"/>
            <w:rFonts w:ascii="Garamond" w:hAnsi="Garamond"/>
          </w:rPr>
          <w:fldChar w:fldCharType="end"/>
        </w:r>
      </w:p>
    </w:sdtContent>
  </w:sdt>
  <w:p w14:paraId="01F3F185" w14:textId="77777777" w:rsidR="004F2230" w:rsidRDefault="004F2230" w:rsidP="004F22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AE60" w14:textId="77777777" w:rsidR="007238EA" w:rsidRDefault="007238EA" w:rsidP="004F2230">
      <w:pPr>
        <w:spacing w:line="240" w:lineRule="auto"/>
      </w:pPr>
      <w:r>
        <w:separator/>
      </w:r>
    </w:p>
  </w:footnote>
  <w:footnote w:type="continuationSeparator" w:id="0">
    <w:p w14:paraId="6D297125" w14:textId="77777777" w:rsidR="007238EA" w:rsidRDefault="007238EA" w:rsidP="004F22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B4CC1"/>
    <w:multiLevelType w:val="multilevel"/>
    <w:tmpl w:val="A3A0CA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DC23077"/>
    <w:multiLevelType w:val="multilevel"/>
    <w:tmpl w:val="1820E8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8157256"/>
    <w:multiLevelType w:val="multilevel"/>
    <w:tmpl w:val="420069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684651B"/>
    <w:multiLevelType w:val="multilevel"/>
    <w:tmpl w:val="0E4496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E55"/>
    <w:rsid w:val="004F2230"/>
    <w:rsid w:val="007238EA"/>
    <w:rsid w:val="00E7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D4C830"/>
  <w15:docId w15:val="{882061E5-66F3-C94D-B306-731B3EFE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F22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30"/>
  </w:style>
  <w:style w:type="paragraph" w:styleId="Footer">
    <w:name w:val="footer"/>
    <w:basedOn w:val="Normal"/>
    <w:link w:val="FooterChar"/>
    <w:uiPriority w:val="99"/>
    <w:unhideWhenUsed/>
    <w:rsid w:val="004F22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30"/>
  </w:style>
  <w:style w:type="character" w:styleId="PageNumber">
    <w:name w:val="page number"/>
    <w:basedOn w:val="DefaultParagraphFont"/>
    <w:uiPriority w:val="99"/>
    <w:semiHidden/>
    <w:unhideWhenUsed/>
    <w:rsid w:val="004F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punaugle@oakland.ed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document/d/1WwMbUDEIvp7Z0XT05ZQRsl6NVYESrhWbf3oPZSsDSmQ/edit?usp=sharin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i.org/10.5325/libraries.2.1.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supress.org/journals/jnls_LCH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1009</Words>
  <Characters>5754</Characters>
  <Application>Microsoft Office Word</Application>
  <DocSecurity>0</DocSecurity>
  <Lines>47</Lines>
  <Paragraphs>13</Paragraphs>
  <ScaleCrop>false</ScaleCrop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Emily  Spunaugle</cp:lastModifiedBy>
  <cp:revision>2</cp:revision>
  <dcterms:created xsi:type="dcterms:W3CDTF">2022-01-03T19:32:00Z</dcterms:created>
  <dcterms:modified xsi:type="dcterms:W3CDTF">2022-01-03T19:32:00Z</dcterms:modified>
</cp:coreProperties>
</file>