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F65F4" w14:textId="77777777" w:rsidR="00721858" w:rsidRDefault="009746C5" w:rsidP="001F7880">
      <w:pPr>
        <w:spacing w:after="0"/>
      </w:pPr>
      <w:r>
        <w:t>Library Research Roundtable</w:t>
      </w:r>
    </w:p>
    <w:p w14:paraId="46EB7922" w14:textId="06295D96" w:rsidR="009746C5" w:rsidRDefault="009746C5" w:rsidP="001F7880">
      <w:pPr>
        <w:spacing w:after="0"/>
      </w:pPr>
      <w:r>
        <w:t>Councilor’s Report</w:t>
      </w:r>
      <w:r w:rsidR="00583C6D">
        <w:t xml:space="preserve"> (</w:t>
      </w:r>
      <w:r w:rsidR="00DC2D3A">
        <w:t>2</w:t>
      </w:r>
      <w:r w:rsidR="00583C6D">
        <w:t>/</w:t>
      </w:r>
      <w:r w:rsidR="00DC2D3A">
        <w:t>16</w:t>
      </w:r>
      <w:r w:rsidR="00583C6D">
        <w:t>/202</w:t>
      </w:r>
      <w:r w:rsidR="00B86D37">
        <w:t>2</w:t>
      </w:r>
      <w:r w:rsidR="00583C6D">
        <w:t>)</w:t>
      </w:r>
    </w:p>
    <w:p w14:paraId="53899314" w14:textId="77777777" w:rsidR="001F7880" w:rsidRDefault="001F7880" w:rsidP="001F7880">
      <w:pPr>
        <w:spacing w:after="0"/>
      </w:pPr>
    </w:p>
    <w:p w14:paraId="5292E4F1" w14:textId="67C3E3A8" w:rsidR="009746C5" w:rsidRDefault="009746C5">
      <w:pPr>
        <w:rPr>
          <w:b/>
          <w:bCs/>
        </w:rPr>
      </w:pPr>
      <w:r w:rsidRPr="31B5541D">
        <w:rPr>
          <w:b/>
          <w:bCs/>
        </w:rPr>
        <w:t xml:space="preserve">Highlights: </w:t>
      </w:r>
      <w:r w:rsidR="00025EEA" w:rsidRPr="00025EEA">
        <w:rPr>
          <w:b/>
          <w:bCs/>
        </w:rPr>
        <w:t xml:space="preserve">Virtual Information Session for Members, Councilors, and Executive Board </w:t>
      </w:r>
      <w:r w:rsidRPr="31B5541D">
        <w:rPr>
          <w:b/>
          <w:bCs/>
        </w:rPr>
        <w:t>(</w:t>
      </w:r>
      <w:r w:rsidR="00583C6D">
        <w:rPr>
          <w:b/>
          <w:bCs/>
        </w:rPr>
        <w:t>1/</w:t>
      </w:r>
      <w:r w:rsidR="00025EEA">
        <w:rPr>
          <w:b/>
          <w:bCs/>
        </w:rPr>
        <w:t>20</w:t>
      </w:r>
      <w:r w:rsidR="00583C6D">
        <w:rPr>
          <w:b/>
          <w:bCs/>
        </w:rPr>
        <w:t>/202</w:t>
      </w:r>
      <w:r w:rsidR="00025EEA">
        <w:rPr>
          <w:b/>
          <w:bCs/>
        </w:rPr>
        <w:t>3</w:t>
      </w:r>
      <w:r w:rsidRPr="31B5541D">
        <w:rPr>
          <w:b/>
          <w:bCs/>
        </w:rPr>
        <w:t>)</w:t>
      </w:r>
    </w:p>
    <w:p w14:paraId="6865D85A" w14:textId="384E3EF4" w:rsidR="009746C5" w:rsidRPr="009746C5" w:rsidRDefault="009746C5" w:rsidP="009746C5">
      <w:pPr>
        <w:pStyle w:val="ListParagraph"/>
        <w:numPr>
          <w:ilvl w:val="0"/>
          <w:numId w:val="1"/>
        </w:numPr>
        <w:rPr>
          <w:bCs/>
        </w:rPr>
      </w:pPr>
      <w:r w:rsidRPr="009746C5">
        <w:rPr>
          <w:bCs/>
        </w:rPr>
        <w:t>ALA President’s Report</w:t>
      </w:r>
      <w:r w:rsidR="008721F3">
        <w:rPr>
          <w:bCs/>
        </w:rPr>
        <w:t xml:space="preserve"> (</w:t>
      </w:r>
      <w:hyperlink r:id="rId8" w:history="1">
        <w:r w:rsidR="00496C76" w:rsidRPr="00496C76">
          <w:rPr>
            <w:rStyle w:val="Hyperlink"/>
            <w:bCs/>
          </w:rPr>
          <w:t>CD#21</w:t>
        </w:r>
      </w:hyperlink>
      <w:r w:rsidR="00496C76">
        <w:rPr>
          <w:bCs/>
        </w:rPr>
        <w:t>)</w:t>
      </w:r>
    </w:p>
    <w:p w14:paraId="2629D6A1" w14:textId="503526E2" w:rsidR="009746C5" w:rsidRPr="009746C5" w:rsidRDefault="009746C5" w:rsidP="009746C5">
      <w:pPr>
        <w:pStyle w:val="ListParagraph"/>
        <w:numPr>
          <w:ilvl w:val="0"/>
          <w:numId w:val="1"/>
        </w:numPr>
        <w:rPr>
          <w:bCs/>
        </w:rPr>
      </w:pPr>
      <w:r w:rsidRPr="009746C5">
        <w:rPr>
          <w:bCs/>
        </w:rPr>
        <w:t>ALA President-Elect</w:t>
      </w:r>
      <w:r w:rsidR="00583C6D">
        <w:rPr>
          <w:bCs/>
        </w:rPr>
        <w:t>’s</w:t>
      </w:r>
      <w:r w:rsidRPr="009746C5">
        <w:rPr>
          <w:bCs/>
        </w:rPr>
        <w:t xml:space="preserve"> Report </w:t>
      </w:r>
      <w:r w:rsidR="00AA196E">
        <w:rPr>
          <w:bCs/>
        </w:rPr>
        <w:t>(</w:t>
      </w:r>
      <w:hyperlink r:id="rId9" w:history="1">
        <w:r w:rsidR="00AA196E" w:rsidRPr="00AA196E">
          <w:rPr>
            <w:rStyle w:val="Hyperlink"/>
            <w:bCs/>
          </w:rPr>
          <w:t>CD#29</w:t>
        </w:r>
      </w:hyperlink>
      <w:r w:rsidR="00AA196E">
        <w:rPr>
          <w:bCs/>
        </w:rPr>
        <w:t>)</w:t>
      </w:r>
    </w:p>
    <w:p w14:paraId="1BD0AEA1" w14:textId="401CA27A" w:rsidR="009746C5" w:rsidRPr="00166393" w:rsidRDefault="009746C5" w:rsidP="31B5541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ALA Executive Director</w:t>
      </w:r>
      <w:r w:rsidR="00583C6D">
        <w:t>’s Report</w:t>
      </w:r>
      <w:r w:rsidR="00B00795">
        <w:t xml:space="preserve"> (</w:t>
      </w:r>
      <w:hyperlink r:id="rId10" w:history="1">
        <w:r w:rsidR="00B00795" w:rsidRPr="00B00795">
          <w:rPr>
            <w:rStyle w:val="Hyperlink"/>
          </w:rPr>
          <w:t>CD#23</w:t>
        </w:r>
      </w:hyperlink>
      <w:r w:rsidR="00B00795">
        <w:t>)</w:t>
      </w:r>
    </w:p>
    <w:p w14:paraId="5D2A25E0" w14:textId="2F0F456B" w:rsidR="00166393" w:rsidRPr="009746C5" w:rsidRDefault="00166393" w:rsidP="00166393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ALA Treasurers Report (</w:t>
      </w:r>
      <w:hyperlink r:id="rId11" w:history="1">
        <w:r w:rsidRPr="00DD01B8">
          <w:rPr>
            <w:rStyle w:val="Hyperlink"/>
          </w:rPr>
          <w:t>CD#13</w:t>
        </w:r>
      </w:hyperlink>
      <w:r>
        <w:t>)</w:t>
      </w:r>
    </w:p>
    <w:p w14:paraId="59E8A1F2" w14:textId="77A2CEE1" w:rsidR="00166393" w:rsidRDefault="00166393" w:rsidP="00166393">
      <w:pPr>
        <w:pStyle w:val="ListParagraph"/>
        <w:numPr>
          <w:ilvl w:val="0"/>
          <w:numId w:val="1"/>
        </w:numPr>
      </w:pPr>
      <w:r>
        <w:t>Budget Analysis and Review Committee (BARC) (</w:t>
      </w:r>
      <w:hyperlink r:id="rId12" w:history="1">
        <w:r w:rsidRPr="00225AD8">
          <w:rPr>
            <w:rStyle w:val="Hyperlink"/>
          </w:rPr>
          <w:t>CD#33</w:t>
        </w:r>
      </w:hyperlink>
      <w:r>
        <w:t>)</w:t>
      </w:r>
    </w:p>
    <w:p w14:paraId="193BAB70" w14:textId="77ED8018" w:rsidR="00166393" w:rsidRDefault="00166393" w:rsidP="00166393">
      <w:pPr>
        <w:pStyle w:val="ListParagraph"/>
        <w:numPr>
          <w:ilvl w:val="0"/>
          <w:numId w:val="1"/>
        </w:numPr>
      </w:pPr>
      <w:r>
        <w:t>ALA Endowment Trustees Report (</w:t>
      </w:r>
      <w:hyperlink r:id="rId13" w:history="1">
        <w:r w:rsidRPr="007227C7">
          <w:rPr>
            <w:rStyle w:val="Hyperlink"/>
          </w:rPr>
          <w:t>CD#16</w:t>
        </w:r>
      </w:hyperlink>
      <w:r>
        <w:t>)</w:t>
      </w:r>
    </w:p>
    <w:p w14:paraId="1514E952" w14:textId="1F689849" w:rsidR="00166393" w:rsidRPr="009746C5" w:rsidRDefault="00166393" w:rsidP="00166393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Nominating Committee Report (</w:t>
      </w:r>
      <w:hyperlink r:id="rId14" w:history="1">
        <w:r w:rsidRPr="003F3B70">
          <w:rPr>
            <w:rStyle w:val="Hyperlink"/>
          </w:rPr>
          <w:t>CD#26</w:t>
        </w:r>
      </w:hyperlink>
      <w:r>
        <w:t>)</w:t>
      </w:r>
    </w:p>
    <w:p w14:paraId="2941D236" w14:textId="3D99D55F" w:rsidR="00166393" w:rsidRPr="00583C6D" w:rsidRDefault="003D30E6" w:rsidP="31B5541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Unite Against Book Bans Update</w:t>
      </w:r>
    </w:p>
    <w:p w14:paraId="4A29EBF5" w14:textId="4039CBAB" w:rsidR="00BD323E" w:rsidRDefault="009746C5" w:rsidP="00BD323E">
      <w:r w:rsidRPr="31B5541D">
        <w:rPr>
          <w:b/>
          <w:bCs/>
        </w:rPr>
        <w:t xml:space="preserve">Highlights: </w:t>
      </w:r>
      <w:r w:rsidR="009C32F2">
        <w:rPr>
          <w:b/>
          <w:bCs/>
        </w:rPr>
        <w:t>Special</w:t>
      </w:r>
      <w:r w:rsidR="00B479F8">
        <w:rPr>
          <w:b/>
          <w:bCs/>
        </w:rPr>
        <w:t xml:space="preserve"> Council Session – Bylaws Convention</w:t>
      </w:r>
      <w:r w:rsidRPr="31B5541D">
        <w:rPr>
          <w:b/>
          <w:bCs/>
        </w:rPr>
        <w:t xml:space="preserve"> (</w:t>
      </w:r>
      <w:r w:rsidR="00972860">
        <w:rPr>
          <w:b/>
          <w:bCs/>
        </w:rPr>
        <w:t>1</w:t>
      </w:r>
      <w:r w:rsidRPr="31B5541D">
        <w:rPr>
          <w:b/>
          <w:bCs/>
        </w:rPr>
        <w:t>/2</w:t>
      </w:r>
      <w:r w:rsidR="00870635">
        <w:rPr>
          <w:b/>
          <w:bCs/>
        </w:rPr>
        <w:t>0</w:t>
      </w:r>
      <w:r w:rsidRPr="31B5541D">
        <w:rPr>
          <w:b/>
          <w:bCs/>
        </w:rPr>
        <w:t>/202</w:t>
      </w:r>
      <w:r w:rsidR="00870635">
        <w:rPr>
          <w:b/>
          <w:bCs/>
        </w:rPr>
        <w:t>2</w:t>
      </w:r>
      <w:r w:rsidRPr="31B5541D">
        <w:rPr>
          <w:b/>
          <w:bCs/>
        </w:rPr>
        <w:t>)</w:t>
      </w:r>
    </w:p>
    <w:p w14:paraId="46996B08" w14:textId="70904160" w:rsidR="00A95674" w:rsidRDefault="00A95674" w:rsidP="00DC4FC9">
      <w:pPr>
        <w:ind w:firstLine="720"/>
      </w:pPr>
      <w:r w:rsidRPr="00A95674">
        <w:t>ALA Bylaws Revision</w:t>
      </w:r>
      <w:r w:rsidR="003E7DA7">
        <w:t xml:space="preserve"> </w:t>
      </w:r>
      <w:r w:rsidR="00183DA5">
        <w:t>(</w:t>
      </w:r>
      <w:hyperlink r:id="rId15" w:history="1">
        <w:r w:rsidRPr="003E7DA7">
          <w:rPr>
            <w:rStyle w:val="Hyperlink"/>
          </w:rPr>
          <w:t>CD#25</w:t>
        </w:r>
      </w:hyperlink>
      <w:r w:rsidR="003E7DA7">
        <w:t>)</w:t>
      </w:r>
    </w:p>
    <w:p w14:paraId="02335014" w14:textId="13CF225E" w:rsidR="00AF2516" w:rsidRDefault="00AF2516" w:rsidP="00AF2516">
      <w:pPr>
        <w:spacing w:after="0"/>
        <w:ind w:firstLine="720"/>
      </w:pPr>
      <w:r>
        <w:t>A. MOTION 1</w:t>
      </w:r>
    </w:p>
    <w:p w14:paraId="0593C239" w14:textId="77777777" w:rsidR="00AF2516" w:rsidRDefault="00AF2516" w:rsidP="00AF2516">
      <w:pPr>
        <w:spacing w:after="0"/>
        <w:ind w:firstLine="720"/>
      </w:pPr>
      <w:r>
        <w:t>Move that the Council adopt this General Revision of the American Library Association</w:t>
      </w:r>
    </w:p>
    <w:p w14:paraId="108EA59B" w14:textId="77777777" w:rsidR="00AF2516" w:rsidRDefault="00AF2516" w:rsidP="00AF2516">
      <w:pPr>
        <w:spacing w:after="0"/>
        <w:ind w:firstLine="720"/>
      </w:pPr>
      <w:r>
        <w:t>Bylaws as amended, for submission to the American Library Association membership,</w:t>
      </w:r>
    </w:p>
    <w:p w14:paraId="4B73EBD0" w14:textId="77777777" w:rsidR="00AF2516" w:rsidRDefault="00AF2516" w:rsidP="00AF2516">
      <w:pPr>
        <w:spacing w:after="0"/>
        <w:ind w:firstLine="720"/>
      </w:pPr>
      <w:r>
        <w:t>with the proviso that, after appropriate review upon adoption of the General Revision</w:t>
      </w:r>
    </w:p>
    <w:p w14:paraId="392A6437" w14:textId="77777777" w:rsidR="00AF2516" w:rsidRDefault="00AF2516" w:rsidP="00AF2516">
      <w:pPr>
        <w:spacing w:after="0"/>
        <w:ind w:firstLine="720"/>
      </w:pPr>
      <w:r>
        <w:t>by the ALA membership, all recommended policy insertions be made in the ALA Policy</w:t>
      </w:r>
    </w:p>
    <w:p w14:paraId="2A536574" w14:textId="77777777" w:rsidR="00AF2516" w:rsidRDefault="00AF2516" w:rsidP="00AF2516">
      <w:pPr>
        <w:spacing w:after="0"/>
        <w:ind w:firstLine="720"/>
      </w:pPr>
      <w:r>
        <w:t>Manual.</w:t>
      </w:r>
    </w:p>
    <w:p w14:paraId="5C67D3F4" w14:textId="0C663CF4" w:rsidR="00AF2516" w:rsidRDefault="00AF2516" w:rsidP="00AF2516">
      <w:pPr>
        <w:spacing w:after="0"/>
        <w:ind w:firstLine="720"/>
      </w:pPr>
      <w:r>
        <w:t>B. MOTION 2</w:t>
      </w:r>
    </w:p>
    <w:p w14:paraId="163B160E" w14:textId="77777777" w:rsidR="00AF2516" w:rsidRDefault="00AF2516" w:rsidP="00AF2516">
      <w:pPr>
        <w:spacing w:after="0"/>
        <w:ind w:firstLine="720"/>
      </w:pPr>
      <w:r>
        <w:t>Move that the Council approve the creation of a joint working group of the Constitution</w:t>
      </w:r>
    </w:p>
    <w:p w14:paraId="73C9C577" w14:textId="77777777" w:rsidR="00AF2516" w:rsidRDefault="00AF2516" w:rsidP="00AF2516">
      <w:pPr>
        <w:spacing w:after="0"/>
        <w:ind w:firstLine="720"/>
      </w:pPr>
      <w:r>
        <w:t>and Bylaws Committee, the Policy Monitoring Committee, and the Committee on</w:t>
      </w:r>
    </w:p>
    <w:p w14:paraId="1EA950C8" w14:textId="77777777" w:rsidR="00AF2516" w:rsidRDefault="00AF2516" w:rsidP="00AF2516">
      <w:pPr>
        <w:spacing w:after="0"/>
        <w:ind w:firstLine="720"/>
      </w:pPr>
      <w:r>
        <w:t>Organization to revise the ALA Policy Manual to include recommended policy insertions</w:t>
      </w:r>
    </w:p>
    <w:p w14:paraId="6928FE94" w14:textId="6624BFE5" w:rsidR="00AF2516" w:rsidRDefault="00AF2516" w:rsidP="00AF2516">
      <w:pPr>
        <w:spacing w:after="0"/>
        <w:ind w:firstLine="720"/>
      </w:pPr>
      <w:r>
        <w:t>from the adoption of the General Revision of the ALA Bylaws.</w:t>
      </w:r>
    </w:p>
    <w:p w14:paraId="2AE29CF1" w14:textId="2C7A9A1C" w:rsidR="00AF2516" w:rsidRDefault="00AF2516" w:rsidP="00AF2516">
      <w:pPr>
        <w:spacing w:after="0"/>
        <w:ind w:firstLine="720"/>
      </w:pPr>
    </w:p>
    <w:p w14:paraId="78BA8C66" w14:textId="59C2F048" w:rsidR="00AF2516" w:rsidRDefault="00AF2516" w:rsidP="00AF2516">
      <w:pPr>
        <w:spacing w:after="0"/>
        <w:ind w:left="720"/>
      </w:pPr>
      <w:r>
        <w:t xml:space="preserve">After robust discussion of the several articles which received amendments, </w:t>
      </w:r>
      <w:r w:rsidRPr="003F0027">
        <w:rPr>
          <w:b/>
          <w:bCs/>
        </w:rPr>
        <w:t>both of these</w:t>
      </w:r>
      <w:r>
        <w:t xml:space="preserve"> </w:t>
      </w:r>
      <w:r w:rsidRPr="003F0027">
        <w:rPr>
          <w:b/>
          <w:bCs/>
        </w:rPr>
        <w:t>motions passed</w:t>
      </w:r>
      <w:r>
        <w:t xml:space="preserve">, sending the General Revision of the ALA Bylaws, as amended, to the membership for a vote. I urge all LRRT members to review the finished document, found here: </w:t>
      </w:r>
      <w:hyperlink r:id="rId16" w:history="1">
        <w:r w:rsidRPr="003F05C0">
          <w:rPr>
            <w:rStyle w:val="Hyperlink"/>
          </w:rPr>
          <w:t>https://www.ala.org/aboutala/sites/ala.org.aboutala/files/content/governance/alaelection/2023/Cover%20Letter%20and%20Bylaws%20Attachment%20Membership%20Rescission%20Constitution%20Adoption%20Bylaws%202023%20FINAL%20PACKAGE_1.pdf</w:t>
        </w:r>
      </w:hyperlink>
      <w:r>
        <w:t xml:space="preserve"> prior to the Spring 2023 elections. </w:t>
      </w:r>
    </w:p>
    <w:p w14:paraId="4291A4B0" w14:textId="77777777" w:rsidR="00AF2516" w:rsidRDefault="00AF2516" w:rsidP="00AF2516">
      <w:pPr>
        <w:spacing w:after="0"/>
        <w:ind w:left="720"/>
      </w:pPr>
    </w:p>
    <w:p w14:paraId="07F16887" w14:textId="5784512E" w:rsidR="006D6CB3" w:rsidRDefault="009746C5" w:rsidP="00583C6D">
      <w:pPr>
        <w:rPr>
          <w:b/>
          <w:bCs/>
        </w:rPr>
      </w:pPr>
      <w:r w:rsidRPr="00583C6D">
        <w:rPr>
          <w:b/>
          <w:bCs/>
        </w:rPr>
        <w:t>Highlights: ALA Council II (</w:t>
      </w:r>
      <w:r w:rsidR="00876DBD">
        <w:rPr>
          <w:b/>
          <w:bCs/>
        </w:rPr>
        <w:t>1/25/2021</w:t>
      </w:r>
      <w:r w:rsidRPr="00583C6D">
        <w:rPr>
          <w:b/>
          <w:bCs/>
        </w:rPr>
        <w:t>)</w:t>
      </w:r>
    </w:p>
    <w:p w14:paraId="3F84E1B2" w14:textId="6A7612B6" w:rsidR="007D403B" w:rsidRPr="007D403B" w:rsidRDefault="007D403B" w:rsidP="007D403B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7D403B">
        <w:rPr>
          <w:rFonts w:eastAsiaTheme="minorEastAsia"/>
        </w:rPr>
        <w:t xml:space="preserve">Committee on Library </w:t>
      </w:r>
      <w:r w:rsidR="00F410DE" w:rsidRPr="007D403B">
        <w:rPr>
          <w:rFonts w:eastAsiaTheme="minorEastAsia"/>
        </w:rPr>
        <w:t xml:space="preserve">Advocacy, </w:t>
      </w:r>
      <w:r w:rsidR="00F410DE">
        <w:rPr>
          <w:rFonts w:eastAsiaTheme="minorEastAsia"/>
        </w:rPr>
        <w:t>(</w:t>
      </w:r>
      <w:hyperlink r:id="rId17" w:history="1">
        <w:r w:rsidR="00F410DE" w:rsidRPr="00F410DE">
          <w:rPr>
            <w:rStyle w:val="Hyperlink"/>
            <w:rFonts w:eastAsiaTheme="minorEastAsia"/>
          </w:rPr>
          <w:t>CD</w:t>
        </w:r>
        <w:r w:rsidRPr="00F410DE">
          <w:rPr>
            <w:rStyle w:val="Hyperlink"/>
            <w:rFonts w:eastAsiaTheme="minorEastAsia"/>
          </w:rPr>
          <w:t>#42</w:t>
        </w:r>
      </w:hyperlink>
      <w:r w:rsidR="00F410DE">
        <w:rPr>
          <w:rFonts w:eastAsiaTheme="minorEastAsia"/>
        </w:rPr>
        <w:t>)</w:t>
      </w:r>
    </w:p>
    <w:p w14:paraId="67D32DEC" w14:textId="74659A1E" w:rsidR="007D403B" w:rsidRPr="007D403B" w:rsidRDefault="007D403B" w:rsidP="007D403B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7D403B">
        <w:rPr>
          <w:rFonts w:eastAsiaTheme="minorEastAsia"/>
        </w:rPr>
        <w:t xml:space="preserve">Committee on Professional </w:t>
      </w:r>
      <w:r w:rsidR="00F410DE" w:rsidRPr="007D403B">
        <w:rPr>
          <w:rFonts w:eastAsiaTheme="minorEastAsia"/>
        </w:rPr>
        <w:t xml:space="preserve">Ethics, </w:t>
      </w:r>
      <w:r w:rsidR="00F410DE">
        <w:rPr>
          <w:rFonts w:eastAsiaTheme="minorEastAsia"/>
        </w:rPr>
        <w:t>(</w:t>
      </w:r>
      <w:hyperlink r:id="rId18" w:history="1">
        <w:r w:rsidR="00F410DE" w:rsidRPr="00F410DE">
          <w:rPr>
            <w:rStyle w:val="Hyperlink"/>
            <w:rFonts w:eastAsiaTheme="minorEastAsia"/>
          </w:rPr>
          <w:t>CD</w:t>
        </w:r>
        <w:r w:rsidRPr="00F410DE">
          <w:rPr>
            <w:rStyle w:val="Hyperlink"/>
            <w:rFonts w:eastAsiaTheme="minorEastAsia"/>
          </w:rPr>
          <w:t>#24</w:t>
        </w:r>
      </w:hyperlink>
      <w:r w:rsidR="00F410DE">
        <w:rPr>
          <w:rFonts w:eastAsiaTheme="minorEastAsia"/>
        </w:rPr>
        <w:t>)</w:t>
      </w:r>
    </w:p>
    <w:p w14:paraId="2692A9A6" w14:textId="05D984FC" w:rsidR="007D403B" w:rsidRPr="00F410DE" w:rsidRDefault="007D403B" w:rsidP="00F410DE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7D403B">
        <w:rPr>
          <w:rFonts w:eastAsiaTheme="minorEastAsia"/>
        </w:rPr>
        <w:t>Committee on the Status of Women in</w:t>
      </w:r>
      <w:r w:rsidR="00F410DE">
        <w:rPr>
          <w:rFonts w:eastAsiaTheme="minorEastAsia"/>
        </w:rPr>
        <w:t xml:space="preserve"> </w:t>
      </w:r>
      <w:r w:rsidR="00F410DE" w:rsidRPr="00F410DE">
        <w:rPr>
          <w:rFonts w:eastAsiaTheme="minorEastAsia"/>
        </w:rPr>
        <w:t xml:space="preserve">Librarianship, </w:t>
      </w:r>
      <w:r w:rsidR="00F410DE">
        <w:rPr>
          <w:rFonts w:eastAsiaTheme="minorEastAsia"/>
        </w:rPr>
        <w:t>(</w:t>
      </w:r>
      <w:hyperlink r:id="rId19" w:history="1">
        <w:r w:rsidR="00F410DE" w:rsidRPr="00F410DE">
          <w:rPr>
            <w:rStyle w:val="Hyperlink"/>
            <w:rFonts w:eastAsiaTheme="minorEastAsia"/>
          </w:rPr>
          <w:t>CD</w:t>
        </w:r>
        <w:r w:rsidRPr="00F410DE">
          <w:rPr>
            <w:rStyle w:val="Hyperlink"/>
            <w:rFonts w:eastAsiaTheme="minorEastAsia"/>
          </w:rPr>
          <w:t>#43</w:t>
        </w:r>
      </w:hyperlink>
      <w:r w:rsidR="00F410DE">
        <w:rPr>
          <w:rFonts w:eastAsiaTheme="minorEastAsia"/>
        </w:rPr>
        <w:t>)</w:t>
      </w:r>
    </w:p>
    <w:p w14:paraId="63831AB9" w14:textId="6E248B47" w:rsidR="007D403B" w:rsidRPr="007D403B" w:rsidRDefault="007D403B" w:rsidP="007D403B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7D403B">
        <w:rPr>
          <w:rFonts w:eastAsiaTheme="minorEastAsia"/>
        </w:rPr>
        <w:t xml:space="preserve">Council Orientation </w:t>
      </w:r>
      <w:r w:rsidR="00F410DE" w:rsidRPr="007D403B">
        <w:rPr>
          <w:rFonts w:eastAsiaTheme="minorEastAsia"/>
        </w:rPr>
        <w:t xml:space="preserve">Committee, </w:t>
      </w:r>
      <w:r w:rsidR="00F410DE">
        <w:rPr>
          <w:rFonts w:eastAsiaTheme="minorEastAsia"/>
        </w:rPr>
        <w:t>(</w:t>
      </w:r>
      <w:hyperlink r:id="rId20" w:history="1">
        <w:r w:rsidR="00F410DE" w:rsidRPr="00F410DE">
          <w:rPr>
            <w:rStyle w:val="Hyperlink"/>
            <w:rFonts w:eastAsiaTheme="minorEastAsia"/>
          </w:rPr>
          <w:t>CD</w:t>
        </w:r>
        <w:r w:rsidRPr="00F410DE">
          <w:rPr>
            <w:rStyle w:val="Hyperlink"/>
            <w:rFonts w:eastAsiaTheme="minorEastAsia"/>
          </w:rPr>
          <w:t>#31</w:t>
        </w:r>
      </w:hyperlink>
      <w:r w:rsidR="00F410DE">
        <w:rPr>
          <w:rFonts w:eastAsiaTheme="minorEastAsia"/>
        </w:rPr>
        <w:t>)</w:t>
      </w:r>
    </w:p>
    <w:p w14:paraId="37A507BF" w14:textId="4BA800F4" w:rsidR="007D403B" w:rsidRPr="007D403B" w:rsidRDefault="007D403B" w:rsidP="007D403B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7D403B">
        <w:rPr>
          <w:rFonts w:eastAsiaTheme="minorEastAsia"/>
        </w:rPr>
        <w:t>International Relations Committee</w:t>
      </w:r>
      <w:r w:rsidR="00F410DE">
        <w:rPr>
          <w:rFonts w:eastAsiaTheme="minorEastAsia"/>
        </w:rPr>
        <w:t>,</w:t>
      </w:r>
      <w:r w:rsidRPr="007D403B">
        <w:rPr>
          <w:rFonts w:eastAsiaTheme="minorEastAsia"/>
        </w:rPr>
        <w:t xml:space="preserve"> </w:t>
      </w:r>
      <w:r w:rsidR="00F410DE">
        <w:rPr>
          <w:rFonts w:eastAsiaTheme="minorEastAsia"/>
        </w:rPr>
        <w:t>(</w:t>
      </w:r>
      <w:hyperlink r:id="rId21" w:history="1">
        <w:r w:rsidRPr="00F410DE">
          <w:rPr>
            <w:rStyle w:val="Hyperlink"/>
            <w:rFonts w:eastAsiaTheme="minorEastAsia"/>
          </w:rPr>
          <w:t>CD#18</w:t>
        </w:r>
      </w:hyperlink>
      <w:r w:rsidR="00F410DE">
        <w:rPr>
          <w:rFonts w:eastAsiaTheme="minorEastAsia"/>
        </w:rPr>
        <w:t>)</w:t>
      </w:r>
    </w:p>
    <w:p w14:paraId="5126EA60" w14:textId="72B0A04C" w:rsidR="007D403B" w:rsidRPr="007D403B" w:rsidRDefault="007D403B" w:rsidP="007D403B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7D403B">
        <w:rPr>
          <w:rFonts w:eastAsiaTheme="minorEastAsia"/>
        </w:rPr>
        <w:t xml:space="preserve">Public Awareness </w:t>
      </w:r>
      <w:r w:rsidR="00F410DE" w:rsidRPr="007D403B">
        <w:rPr>
          <w:rFonts w:eastAsiaTheme="minorEastAsia"/>
        </w:rPr>
        <w:t xml:space="preserve">Committee, </w:t>
      </w:r>
      <w:r w:rsidR="00F410DE">
        <w:rPr>
          <w:rFonts w:eastAsiaTheme="minorEastAsia"/>
        </w:rPr>
        <w:t>(</w:t>
      </w:r>
      <w:hyperlink r:id="rId22" w:history="1">
        <w:r w:rsidR="00F410DE" w:rsidRPr="00F410DE">
          <w:rPr>
            <w:rStyle w:val="Hyperlink"/>
            <w:rFonts w:eastAsiaTheme="minorEastAsia"/>
          </w:rPr>
          <w:t>CD</w:t>
        </w:r>
        <w:r w:rsidRPr="00F410DE">
          <w:rPr>
            <w:rStyle w:val="Hyperlink"/>
            <w:rFonts w:eastAsiaTheme="minorEastAsia"/>
          </w:rPr>
          <w:t>#38</w:t>
        </w:r>
      </w:hyperlink>
      <w:r w:rsidR="00F410DE">
        <w:rPr>
          <w:rFonts w:eastAsiaTheme="minorEastAsia"/>
        </w:rPr>
        <w:t>)</w:t>
      </w:r>
    </w:p>
    <w:p w14:paraId="5CFA435C" w14:textId="527108C0" w:rsidR="007D403B" w:rsidRPr="007D403B" w:rsidRDefault="007D403B" w:rsidP="007D403B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7D403B">
        <w:rPr>
          <w:rFonts w:eastAsiaTheme="minorEastAsia"/>
        </w:rPr>
        <w:t xml:space="preserve">Publishing </w:t>
      </w:r>
      <w:r w:rsidR="00F410DE" w:rsidRPr="007D403B">
        <w:rPr>
          <w:rFonts w:eastAsiaTheme="minorEastAsia"/>
        </w:rPr>
        <w:t xml:space="preserve">Committee, </w:t>
      </w:r>
      <w:r w:rsidR="00F410DE">
        <w:rPr>
          <w:rFonts w:eastAsiaTheme="minorEastAsia"/>
        </w:rPr>
        <w:t>(</w:t>
      </w:r>
      <w:hyperlink r:id="rId23" w:history="1">
        <w:r w:rsidR="00F410DE" w:rsidRPr="00F410DE">
          <w:rPr>
            <w:rStyle w:val="Hyperlink"/>
            <w:rFonts w:eastAsiaTheme="minorEastAsia"/>
          </w:rPr>
          <w:t>CD</w:t>
        </w:r>
        <w:r w:rsidRPr="00F410DE">
          <w:rPr>
            <w:rStyle w:val="Hyperlink"/>
            <w:rFonts w:eastAsiaTheme="minorEastAsia"/>
          </w:rPr>
          <w:t>#32</w:t>
        </w:r>
      </w:hyperlink>
      <w:r w:rsidR="00F410DE">
        <w:rPr>
          <w:rFonts w:eastAsiaTheme="minorEastAsia"/>
        </w:rPr>
        <w:t>)</w:t>
      </w:r>
    </w:p>
    <w:p w14:paraId="07F6FC23" w14:textId="5F772B61" w:rsidR="007D403B" w:rsidRPr="007D403B" w:rsidRDefault="007D403B" w:rsidP="007D403B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7D403B">
        <w:rPr>
          <w:rFonts w:eastAsiaTheme="minorEastAsia"/>
        </w:rPr>
        <w:lastRenderedPageBreak/>
        <w:t xml:space="preserve">Resolutions Committee </w:t>
      </w:r>
      <w:r w:rsidR="00F410DE" w:rsidRPr="007D403B">
        <w:rPr>
          <w:rFonts w:eastAsiaTheme="minorEastAsia"/>
        </w:rPr>
        <w:t xml:space="preserve">Report, </w:t>
      </w:r>
      <w:r w:rsidR="00F410DE">
        <w:rPr>
          <w:rFonts w:eastAsiaTheme="minorEastAsia"/>
        </w:rPr>
        <w:t>(</w:t>
      </w:r>
      <w:bookmarkStart w:id="0" w:name="_Hlk127435821"/>
      <w:r w:rsidR="00F410DE">
        <w:rPr>
          <w:rFonts w:eastAsiaTheme="minorEastAsia"/>
        </w:rPr>
        <w:fldChar w:fldCharType="begin"/>
      </w:r>
      <w:r w:rsidR="00F410DE">
        <w:rPr>
          <w:rFonts w:eastAsiaTheme="minorEastAsia"/>
        </w:rPr>
        <w:instrText xml:space="preserve"> HYPERLINK "https://www.ala.org/aboutala/sites/ala.org.aboutala/files/content/ALA%20CD%2010.1%20Resolutions%20Committee%20Report_2.pdf" </w:instrText>
      </w:r>
      <w:r w:rsidR="00F410DE">
        <w:rPr>
          <w:rFonts w:eastAsiaTheme="minorEastAsia"/>
        </w:rPr>
      </w:r>
      <w:r w:rsidR="00F410DE">
        <w:rPr>
          <w:rFonts w:eastAsiaTheme="minorEastAsia"/>
        </w:rPr>
        <w:fldChar w:fldCharType="separate"/>
      </w:r>
      <w:r w:rsidR="00F410DE" w:rsidRPr="00F410DE">
        <w:rPr>
          <w:rStyle w:val="Hyperlink"/>
          <w:rFonts w:eastAsiaTheme="minorEastAsia"/>
        </w:rPr>
        <w:t>CD</w:t>
      </w:r>
      <w:r w:rsidRPr="00F410DE">
        <w:rPr>
          <w:rStyle w:val="Hyperlink"/>
          <w:rFonts w:eastAsiaTheme="minorEastAsia"/>
        </w:rPr>
        <w:t>#10.1</w:t>
      </w:r>
      <w:bookmarkEnd w:id="0"/>
      <w:r w:rsidR="00F410DE">
        <w:rPr>
          <w:rFonts w:eastAsiaTheme="minorEastAsia"/>
        </w:rPr>
        <w:fldChar w:fldCharType="end"/>
      </w:r>
      <w:r w:rsidR="00F410DE">
        <w:rPr>
          <w:rFonts w:eastAsiaTheme="minorEastAsia"/>
        </w:rPr>
        <w:t>)</w:t>
      </w:r>
    </w:p>
    <w:p w14:paraId="61493A78" w14:textId="4F94C035" w:rsidR="007D403B" w:rsidRDefault="007D403B" w:rsidP="007D403B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7D403B">
        <w:rPr>
          <w:rFonts w:eastAsiaTheme="minorEastAsia"/>
        </w:rPr>
        <w:t xml:space="preserve">Sustainability </w:t>
      </w:r>
      <w:r w:rsidR="00F410DE" w:rsidRPr="007D403B">
        <w:rPr>
          <w:rFonts w:eastAsiaTheme="minorEastAsia"/>
        </w:rPr>
        <w:t xml:space="preserve">Committee, </w:t>
      </w:r>
      <w:r w:rsidR="00F410DE">
        <w:rPr>
          <w:rFonts w:eastAsiaTheme="minorEastAsia"/>
        </w:rPr>
        <w:t>(</w:t>
      </w:r>
      <w:hyperlink r:id="rId24" w:history="1">
        <w:r w:rsidR="00F410DE" w:rsidRPr="00F410DE">
          <w:rPr>
            <w:rStyle w:val="Hyperlink"/>
            <w:rFonts w:eastAsiaTheme="minorEastAsia"/>
          </w:rPr>
          <w:t>CD</w:t>
        </w:r>
        <w:r w:rsidRPr="00F410DE">
          <w:rPr>
            <w:rStyle w:val="Hyperlink"/>
            <w:rFonts w:eastAsiaTheme="minorEastAsia"/>
          </w:rPr>
          <w:t>#37</w:t>
        </w:r>
      </w:hyperlink>
      <w:r w:rsidR="00F410DE">
        <w:rPr>
          <w:rFonts w:eastAsiaTheme="minorEastAsia"/>
        </w:rPr>
        <w:t>)</w:t>
      </w:r>
    </w:p>
    <w:p w14:paraId="43E0945F" w14:textId="77777777" w:rsidR="005A5438" w:rsidRDefault="005A5438" w:rsidP="00E85F8F">
      <w:pPr>
        <w:pStyle w:val="ListParagraph"/>
        <w:numPr>
          <w:ilvl w:val="0"/>
          <w:numId w:val="12"/>
        </w:numPr>
        <w:rPr>
          <w:rFonts w:eastAsiaTheme="minorEastAsia"/>
        </w:rPr>
      </w:pPr>
      <w:r>
        <w:rPr>
          <w:rFonts w:eastAsiaTheme="minorEastAsia"/>
        </w:rPr>
        <w:t>Officer’s Report</w:t>
      </w:r>
    </w:p>
    <w:p w14:paraId="7D15A174" w14:textId="2560F0F1" w:rsidR="00E85F8F" w:rsidRDefault="00E85F8F" w:rsidP="005A5438">
      <w:pPr>
        <w:pStyle w:val="ListParagraph"/>
        <w:numPr>
          <w:ilvl w:val="1"/>
          <w:numId w:val="12"/>
        </w:numPr>
        <w:rPr>
          <w:rFonts w:eastAsiaTheme="minorEastAsia"/>
        </w:rPr>
      </w:pPr>
      <w:r w:rsidRPr="00E85F8F">
        <w:rPr>
          <w:rFonts w:eastAsiaTheme="minorEastAsia"/>
        </w:rPr>
        <w:t>Review of Executive Board Actions since the</w:t>
      </w:r>
      <w:r>
        <w:rPr>
          <w:rFonts w:eastAsiaTheme="minorEastAsia"/>
        </w:rPr>
        <w:t xml:space="preserve"> </w:t>
      </w:r>
      <w:r w:rsidRPr="00E85F8F">
        <w:rPr>
          <w:rFonts w:eastAsiaTheme="minorEastAsia"/>
        </w:rPr>
        <w:t xml:space="preserve">2022 Annual </w:t>
      </w:r>
      <w:r w:rsidR="00F410DE" w:rsidRPr="00E85F8F">
        <w:rPr>
          <w:rFonts w:eastAsiaTheme="minorEastAsia"/>
        </w:rPr>
        <w:t xml:space="preserve">Conference, </w:t>
      </w:r>
      <w:r w:rsidR="00F410DE">
        <w:rPr>
          <w:rFonts w:eastAsiaTheme="minorEastAsia"/>
        </w:rPr>
        <w:t>(</w:t>
      </w:r>
      <w:hyperlink r:id="rId25" w:history="1">
        <w:r w:rsidR="00F410DE" w:rsidRPr="005A5438">
          <w:rPr>
            <w:rStyle w:val="Hyperlink"/>
            <w:rFonts w:eastAsiaTheme="minorEastAsia"/>
          </w:rPr>
          <w:t>CD</w:t>
        </w:r>
        <w:r w:rsidRPr="005A5438">
          <w:rPr>
            <w:rStyle w:val="Hyperlink"/>
            <w:rFonts w:eastAsiaTheme="minorEastAsia"/>
          </w:rPr>
          <w:t>#15</w:t>
        </w:r>
      </w:hyperlink>
      <w:r w:rsidR="00F410DE">
        <w:rPr>
          <w:rFonts w:eastAsiaTheme="minorEastAsia"/>
        </w:rPr>
        <w:t>)</w:t>
      </w:r>
    </w:p>
    <w:p w14:paraId="76C73A30" w14:textId="2F0C1F6B" w:rsidR="00A93E17" w:rsidRDefault="00A93E17" w:rsidP="005A5438">
      <w:pPr>
        <w:pStyle w:val="ListParagraph"/>
        <w:numPr>
          <w:ilvl w:val="1"/>
          <w:numId w:val="12"/>
        </w:numPr>
        <w:rPr>
          <w:rFonts w:eastAsiaTheme="minorEastAsia"/>
        </w:rPr>
      </w:pPr>
      <w:r w:rsidRPr="00A93E17">
        <w:rPr>
          <w:rFonts w:eastAsiaTheme="minorEastAsia"/>
        </w:rPr>
        <w:t>Implementation of the 2022 Annual Conference</w:t>
      </w:r>
      <w:r>
        <w:rPr>
          <w:rFonts w:eastAsiaTheme="minorEastAsia"/>
        </w:rPr>
        <w:t xml:space="preserve"> </w:t>
      </w:r>
      <w:r w:rsidRPr="00A93E17">
        <w:rPr>
          <w:rFonts w:eastAsiaTheme="minorEastAsia"/>
        </w:rPr>
        <w:t xml:space="preserve">Council </w:t>
      </w:r>
      <w:r w:rsidR="00F410DE" w:rsidRPr="00A93E17">
        <w:rPr>
          <w:rFonts w:eastAsiaTheme="minorEastAsia"/>
        </w:rPr>
        <w:t xml:space="preserve">Actions, </w:t>
      </w:r>
      <w:r w:rsidR="00F410DE">
        <w:rPr>
          <w:rFonts w:eastAsiaTheme="minorEastAsia"/>
        </w:rPr>
        <w:t>(</w:t>
      </w:r>
      <w:hyperlink r:id="rId26" w:history="1">
        <w:r w:rsidR="00F410DE" w:rsidRPr="005A5438">
          <w:rPr>
            <w:rStyle w:val="Hyperlink"/>
            <w:rFonts w:eastAsiaTheme="minorEastAsia"/>
          </w:rPr>
          <w:t>CD</w:t>
        </w:r>
        <w:r w:rsidRPr="005A5438">
          <w:rPr>
            <w:rStyle w:val="Hyperlink"/>
            <w:rFonts w:eastAsiaTheme="minorEastAsia"/>
          </w:rPr>
          <w:t>#9</w:t>
        </w:r>
      </w:hyperlink>
      <w:r w:rsidR="00F410DE">
        <w:rPr>
          <w:rFonts w:eastAsiaTheme="minorEastAsia"/>
        </w:rPr>
        <w:t>)</w:t>
      </w:r>
    </w:p>
    <w:p w14:paraId="61D83DDF" w14:textId="13416C1F" w:rsidR="00962C98" w:rsidRPr="00962C98" w:rsidRDefault="00962C98" w:rsidP="00962C98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962C98">
        <w:rPr>
          <w:rFonts w:eastAsiaTheme="minorEastAsia"/>
        </w:rPr>
        <w:t xml:space="preserve">Membership </w:t>
      </w:r>
      <w:r w:rsidR="00F410DE" w:rsidRPr="00962C98">
        <w:rPr>
          <w:rFonts w:eastAsiaTheme="minorEastAsia"/>
        </w:rPr>
        <w:t>Committee,</w:t>
      </w:r>
      <w:r w:rsidR="00F410DE">
        <w:rPr>
          <w:rFonts w:eastAsiaTheme="minorEastAsia"/>
        </w:rPr>
        <w:t xml:space="preserve"> (</w:t>
      </w:r>
      <w:hyperlink r:id="rId27" w:history="1">
        <w:r w:rsidR="00F410DE" w:rsidRPr="005A5438">
          <w:rPr>
            <w:rStyle w:val="Hyperlink"/>
            <w:rFonts w:eastAsiaTheme="minorEastAsia"/>
          </w:rPr>
          <w:t>CD</w:t>
        </w:r>
        <w:r w:rsidRPr="005A5438">
          <w:rPr>
            <w:rStyle w:val="Hyperlink"/>
            <w:rFonts w:eastAsiaTheme="minorEastAsia"/>
          </w:rPr>
          <w:t>#44</w:t>
        </w:r>
      </w:hyperlink>
      <w:r w:rsidR="00F410DE">
        <w:rPr>
          <w:rFonts w:eastAsiaTheme="minorEastAsia"/>
        </w:rPr>
        <w:t>)</w:t>
      </w:r>
    </w:p>
    <w:p w14:paraId="3FCA7378" w14:textId="2EDA75D2" w:rsidR="00962C98" w:rsidRDefault="00962C98" w:rsidP="00DC4FC9">
      <w:pPr>
        <w:pStyle w:val="ListParagraph"/>
        <w:numPr>
          <w:ilvl w:val="1"/>
          <w:numId w:val="12"/>
        </w:numPr>
        <w:spacing w:after="0"/>
        <w:rPr>
          <w:rFonts w:eastAsiaTheme="minorEastAsia"/>
        </w:rPr>
      </w:pPr>
      <w:r w:rsidRPr="00962C98">
        <w:rPr>
          <w:rFonts w:eastAsiaTheme="minorEastAsia"/>
        </w:rPr>
        <w:t xml:space="preserve">Extended Mem. </w:t>
      </w:r>
      <w:r w:rsidR="00F410DE" w:rsidRPr="00962C98">
        <w:rPr>
          <w:rFonts w:eastAsiaTheme="minorEastAsia"/>
        </w:rPr>
        <w:t xml:space="preserve">Timeline, </w:t>
      </w:r>
      <w:r w:rsidR="00F410DE">
        <w:rPr>
          <w:rFonts w:eastAsiaTheme="minorEastAsia"/>
        </w:rPr>
        <w:t>(</w:t>
      </w:r>
      <w:hyperlink r:id="rId28" w:history="1">
        <w:r w:rsidR="00F410DE" w:rsidRPr="005A5438">
          <w:rPr>
            <w:rStyle w:val="Hyperlink"/>
            <w:rFonts w:eastAsiaTheme="minorEastAsia"/>
          </w:rPr>
          <w:t>CD</w:t>
        </w:r>
        <w:r w:rsidRPr="005A5438">
          <w:rPr>
            <w:rStyle w:val="Hyperlink"/>
            <w:rFonts w:eastAsiaTheme="minorEastAsia"/>
          </w:rPr>
          <w:t>#44.1</w:t>
        </w:r>
      </w:hyperlink>
      <w:r w:rsidR="00F410DE">
        <w:rPr>
          <w:rFonts w:eastAsiaTheme="minorEastAsia"/>
        </w:rPr>
        <w:t>)</w:t>
      </w:r>
    </w:p>
    <w:p w14:paraId="2FA58566" w14:textId="492621B6" w:rsidR="003F0027" w:rsidRPr="00A37831" w:rsidRDefault="00A37831" w:rsidP="00DC4FC9">
      <w:pPr>
        <w:spacing w:after="0"/>
        <w:ind w:left="1620"/>
        <w:rPr>
          <w:rFonts w:eastAsiaTheme="minorEastAsia"/>
        </w:rPr>
      </w:pPr>
      <w:r w:rsidRPr="00A37831">
        <w:rPr>
          <w:rFonts w:eastAsiaTheme="minorEastAsia"/>
        </w:rPr>
        <w:t>On the recommendation of the ALA Membership Committee, the ALA Council to approve an extended timeline for the ALA membership model until FY25 due to additional market research.</w:t>
      </w:r>
      <w:r w:rsidR="003F0027">
        <w:rPr>
          <w:rFonts w:eastAsiaTheme="minorEastAsia"/>
        </w:rPr>
        <w:t xml:space="preserve"> (</w:t>
      </w:r>
      <w:r w:rsidR="003F0027" w:rsidRPr="003F0027">
        <w:rPr>
          <w:rFonts w:eastAsiaTheme="minorEastAsia"/>
          <w:b/>
          <w:bCs/>
        </w:rPr>
        <w:t>Motion passed</w:t>
      </w:r>
      <w:r w:rsidR="003F0027">
        <w:rPr>
          <w:rFonts w:eastAsiaTheme="minorEastAsia"/>
        </w:rPr>
        <w:t>.)</w:t>
      </w:r>
    </w:p>
    <w:p w14:paraId="6525C4D6" w14:textId="6054DFD9" w:rsidR="00962C98" w:rsidRDefault="00962C98" w:rsidP="00DC4FC9">
      <w:pPr>
        <w:pStyle w:val="ListParagraph"/>
        <w:numPr>
          <w:ilvl w:val="1"/>
          <w:numId w:val="12"/>
        </w:numPr>
        <w:spacing w:after="0"/>
        <w:rPr>
          <w:rFonts w:eastAsiaTheme="minorEastAsia"/>
        </w:rPr>
      </w:pPr>
      <w:r w:rsidRPr="00962C98">
        <w:rPr>
          <w:rFonts w:eastAsiaTheme="minorEastAsia"/>
        </w:rPr>
        <w:t xml:space="preserve">ALA Dues </w:t>
      </w:r>
      <w:r w:rsidR="00F410DE" w:rsidRPr="00962C98">
        <w:rPr>
          <w:rFonts w:eastAsiaTheme="minorEastAsia"/>
        </w:rPr>
        <w:t xml:space="preserve">Increase, </w:t>
      </w:r>
      <w:r w:rsidR="00F410DE">
        <w:rPr>
          <w:rFonts w:eastAsiaTheme="minorEastAsia"/>
        </w:rPr>
        <w:t>(</w:t>
      </w:r>
      <w:hyperlink r:id="rId29" w:history="1">
        <w:r w:rsidR="00F410DE" w:rsidRPr="005A5438">
          <w:rPr>
            <w:rStyle w:val="Hyperlink"/>
            <w:rFonts w:eastAsiaTheme="minorEastAsia"/>
          </w:rPr>
          <w:t>CD</w:t>
        </w:r>
        <w:r w:rsidRPr="005A5438">
          <w:rPr>
            <w:rStyle w:val="Hyperlink"/>
            <w:rFonts w:eastAsiaTheme="minorEastAsia"/>
          </w:rPr>
          <w:t>#44.2</w:t>
        </w:r>
      </w:hyperlink>
      <w:r w:rsidR="00F410DE">
        <w:rPr>
          <w:rFonts w:eastAsiaTheme="minorEastAsia"/>
        </w:rPr>
        <w:t>)</w:t>
      </w:r>
    </w:p>
    <w:p w14:paraId="331C8424" w14:textId="6D3DC70E" w:rsidR="00165696" w:rsidRPr="00A37831" w:rsidRDefault="00165696" w:rsidP="00DC4FC9">
      <w:pPr>
        <w:spacing w:after="0"/>
        <w:ind w:left="1620"/>
        <w:rPr>
          <w:rFonts w:eastAsiaTheme="minorEastAsia"/>
        </w:rPr>
      </w:pPr>
      <w:r w:rsidRPr="00A37831">
        <w:rPr>
          <w:rFonts w:eastAsiaTheme="minorEastAsia"/>
        </w:rPr>
        <w:t>Beginning in FY24 and continuing for 5 years, all member dues will be reviewed by the ALA Executive Board, which may approve a dues adjustment not to exceed the percentage change in the national average Consumer Price Index (CPI) for the previous calendar year, rounded to the nearest</w:t>
      </w:r>
      <w:r w:rsidR="00A37831">
        <w:rPr>
          <w:rFonts w:eastAsiaTheme="minorEastAsia"/>
        </w:rPr>
        <w:t xml:space="preserve"> </w:t>
      </w:r>
      <w:r w:rsidRPr="00A37831">
        <w:rPr>
          <w:rFonts w:eastAsiaTheme="minorEastAsia"/>
        </w:rPr>
        <w:t>dollar.</w:t>
      </w:r>
      <w:r w:rsidR="003F0027">
        <w:rPr>
          <w:rFonts w:eastAsiaTheme="minorEastAsia"/>
        </w:rPr>
        <w:t xml:space="preserve"> (</w:t>
      </w:r>
      <w:r w:rsidR="003F0027" w:rsidRPr="003F0027">
        <w:rPr>
          <w:rFonts w:eastAsiaTheme="minorEastAsia"/>
          <w:b/>
          <w:bCs/>
        </w:rPr>
        <w:t>Motion passed</w:t>
      </w:r>
      <w:r w:rsidR="003F0027">
        <w:rPr>
          <w:rFonts w:eastAsiaTheme="minorEastAsia"/>
        </w:rPr>
        <w:t>.)</w:t>
      </w:r>
    </w:p>
    <w:p w14:paraId="74FD3010" w14:textId="6B8AD45D" w:rsidR="00962C98" w:rsidRDefault="00962C98" w:rsidP="00DC4FC9">
      <w:pPr>
        <w:pStyle w:val="ListParagraph"/>
        <w:numPr>
          <w:ilvl w:val="1"/>
          <w:numId w:val="12"/>
        </w:numPr>
        <w:spacing w:after="0"/>
        <w:rPr>
          <w:rFonts w:eastAsiaTheme="minorEastAsia"/>
        </w:rPr>
      </w:pPr>
      <w:r w:rsidRPr="00962C98">
        <w:rPr>
          <w:rFonts w:eastAsiaTheme="minorEastAsia"/>
        </w:rPr>
        <w:t xml:space="preserve">Round Table </w:t>
      </w:r>
      <w:r w:rsidR="00F410DE" w:rsidRPr="00962C98">
        <w:rPr>
          <w:rFonts w:eastAsiaTheme="minorEastAsia"/>
        </w:rPr>
        <w:t xml:space="preserve">Dues, </w:t>
      </w:r>
      <w:r w:rsidR="00F410DE">
        <w:rPr>
          <w:rFonts w:eastAsiaTheme="minorEastAsia"/>
        </w:rPr>
        <w:t>(</w:t>
      </w:r>
      <w:hyperlink r:id="rId30" w:history="1">
        <w:r w:rsidR="00F410DE" w:rsidRPr="005A5438">
          <w:rPr>
            <w:rStyle w:val="Hyperlink"/>
            <w:rFonts w:eastAsiaTheme="minorEastAsia"/>
          </w:rPr>
          <w:t>CD</w:t>
        </w:r>
        <w:r w:rsidRPr="005A5438">
          <w:rPr>
            <w:rStyle w:val="Hyperlink"/>
            <w:rFonts w:eastAsiaTheme="minorEastAsia"/>
          </w:rPr>
          <w:t>#44.3</w:t>
        </w:r>
      </w:hyperlink>
      <w:r w:rsidR="00F410DE">
        <w:rPr>
          <w:rFonts w:eastAsiaTheme="minorEastAsia"/>
        </w:rPr>
        <w:t>)</w:t>
      </w:r>
    </w:p>
    <w:p w14:paraId="39CD36B4" w14:textId="12798589" w:rsidR="00A37831" w:rsidRPr="00A37831" w:rsidRDefault="00A37831" w:rsidP="00DC4FC9">
      <w:pPr>
        <w:spacing w:after="0"/>
        <w:ind w:left="1620"/>
        <w:rPr>
          <w:rFonts w:eastAsiaTheme="minorEastAsia"/>
        </w:rPr>
      </w:pPr>
      <w:r w:rsidRPr="00A37831">
        <w:rPr>
          <w:rFonts w:eastAsiaTheme="minorEastAsia"/>
        </w:rPr>
        <w:t>Motion One: On the recommendation of the ALA Membership Committee, the ALA Executive Board to recommend to</w:t>
      </w:r>
      <w:r>
        <w:rPr>
          <w:rFonts w:eastAsiaTheme="minorEastAsia"/>
        </w:rPr>
        <w:t xml:space="preserve"> </w:t>
      </w:r>
      <w:r w:rsidRPr="00A37831">
        <w:rPr>
          <w:rFonts w:eastAsiaTheme="minorEastAsia"/>
        </w:rPr>
        <w:t>ALA Council the following dues structure for all Round Tables effective FY24:</w:t>
      </w:r>
    </w:p>
    <w:p w14:paraId="10B87C9F" w14:textId="77777777" w:rsidR="00A37831" w:rsidRPr="00A37831" w:rsidRDefault="00A37831" w:rsidP="00DC4FC9">
      <w:pPr>
        <w:spacing w:after="0"/>
        <w:ind w:left="2160"/>
        <w:contextualSpacing/>
        <w:rPr>
          <w:rFonts w:eastAsiaTheme="minorEastAsia"/>
        </w:rPr>
      </w:pPr>
      <w:r w:rsidRPr="00A37831">
        <w:rPr>
          <w:rFonts w:eastAsiaTheme="minorEastAsia"/>
        </w:rPr>
        <w:t>All Personal Members (Except Students) $ 15</w:t>
      </w:r>
    </w:p>
    <w:p w14:paraId="1091A273" w14:textId="77777777" w:rsidR="00A37831" w:rsidRPr="00A37831" w:rsidRDefault="00A37831" w:rsidP="00DC4FC9">
      <w:pPr>
        <w:spacing w:after="0"/>
        <w:ind w:left="2160"/>
        <w:contextualSpacing/>
        <w:rPr>
          <w:rFonts w:eastAsiaTheme="minorEastAsia"/>
        </w:rPr>
      </w:pPr>
      <w:r w:rsidRPr="00A37831">
        <w:rPr>
          <w:rFonts w:eastAsiaTheme="minorEastAsia"/>
        </w:rPr>
        <w:t>Student Members $ 5</w:t>
      </w:r>
    </w:p>
    <w:p w14:paraId="3E11E294" w14:textId="075A40C6" w:rsidR="00A37831" w:rsidRDefault="00A37831" w:rsidP="00DC4FC9">
      <w:pPr>
        <w:spacing w:after="0"/>
        <w:ind w:left="2160"/>
        <w:contextualSpacing/>
        <w:rPr>
          <w:rFonts w:eastAsiaTheme="minorEastAsia"/>
        </w:rPr>
      </w:pPr>
      <w:r w:rsidRPr="00A37831">
        <w:rPr>
          <w:rFonts w:eastAsiaTheme="minorEastAsia"/>
        </w:rPr>
        <w:t>Organization/Corporate Members $ 30</w:t>
      </w:r>
    </w:p>
    <w:p w14:paraId="2C73906C" w14:textId="68784451" w:rsidR="003F0027" w:rsidRDefault="003F0027" w:rsidP="00DC4FC9">
      <w:pPr>
        <w:spacing w:after="0"/>
        <w:ind w:left="2160"/>
        <w:contextualSpacing/>
        <w:rPr>
          <w:rFonts w:eastAsiaTheme="minorEastAsia"/>
        </w:rPr>
      </w:pPr>
    </w:p>
    <w:p w14:paraId="7720D711" w14:textId="6B755C61" w:rsidR="00A37831" w:rsidRDefault="003F0027" w:rsidP="00DC4FC9">
      <w:pPr>
        <w:spacing w:after="0"/>
        <w:ind w:left="2160"/>
        <w:contextualSpacing/>
        <w:rPr>
          <w:rFonts w:eastAsiaTheme="minorEastAsia"/>
        </w:rPr>
      </w:pPr>
      <w:r w:rsidRPr="003F0027">
        <w:rPr>
          <w:rStyle w:val="text"/>
          <w:b/>
          <w:bCs/>
        </w:rPr>
        <w:t xml:space="preserve">amended </w:t>
      </w:r>
      <w:r>
        <w:rPr>
          <w:rStyle w:val="text"/>
        </w:rPr>
        <w:t>to include free membership in the International Relations Roundtable for international members. (</w:t>
      </w:r>
      <w:r w:rsidRPr="003F0027">
        <w:rPr>
          <w:rStyle w:val="text"/>
          <w:b/>
          <w:bCs/>
        </w:rPr>
        <w:t>Motion passed as amended</w:t>
      </w:r>
      <w:r>
        <w:rPr>
          <w:rStyle w:val="text"/>
        </w:rPr>
        <w:t>.)</w:t>
      </w:r>
    </w:p>
    <w:p w14:paraId="1065D5A3" w14:textId="77777777" w:rsidR="00DC4FC9" w:rsidRPr="00A37831" w:rsidRDefault="00DC4FC9" w:rsidP="00DC4FC9">
      <w:pPr>
        <w:spacing w:after="0"/>
        <w:ind w:left="2160"/>
        <w:contextualSpacing/>
        <w:rPr>
          <w:rFonts w:eastAsiaTheme="minorEastAsia"/>
        </w:rPr>
      </w:pPr>
    </w:p>
    <w:p w14:paraId="3915D668" w14:textId="6E2CBE47" w:rsidR="00A37831" w:rsidRPr="00A37831" w:rsidRDefault="00A37831" w:rsidP="00DC4FC9">
      <w:pPr>
        <w:spacing w:after="0"/>
        <w:ind w:left="1620"/>
        <w:rPr>
          <w:rFonts w:eastAsiaTheme="minorEastAsia"/>
        </w:rPr>
      </w:pPr>
      <w:r w:rsidRPr="00A37831">
        <w:rPr>
          <w:rFonts w:eastAsiaTheme="minorEastAsia"/>
        </w:rPr>
        <w:t>Motion Two: On the recommendation of the ALA Membership Committee, the ALA Executive Board to recommend to</w:t>
      </w:r>
      <w:r>
        <w:rPr>
          <w:rFonts w:eastAsiaTheme="minorEastAsia"/>
        </w:rPr>
        <w:t xml:space="preserve"> </w:t>
      </w:r>
      <w:r w:rsidRPr="00A37831">
        <w:rPr>
          <w:rFonts w:eastAsiaTheme="minorEastAsia"/>
        </w:rPr>
        <w:t>ALA Council the following provisions to all Round Tables for a transitional period of three years starting in FY24 to</w:t>
      </w:r>
      <w:r>
        <w:rPr>
          <w:rFonts w:eastAsiaTheme="minorEastAsia"/>
        </w:rPr>
        <w:t xml:space="preserve"> </w:t>
      </w:r>
      <w:r w:rsidRPr="00A37831">
        <w:rPr>
          <w:rFonts w:eastAsiaTheme="minorEastAsia"/>
        </w:rPr>
        <w:t>minimize any adverse impact on individual Round Tables:</w:t>
      </w:r>
    </w:p>
    <w:p w14:paraId="0B3F33CE" w14:textId="31012E02" w:rsidR="00A37831" w:rsidRPr="00A37831" w:rsidRDefault="00A37831" w:rsidP="00DC4FC9">
      <w:pPr>
        <w:spacing w:after="0"/>
        <w:ind w:left="2160"/>
        <w:rPr>
          <w:rFonts w:eastAsiaTheme="minorEastAsia"/>
        </w:rPr>
      </w:pPr>
      <w:r w:rsidRPr="00A37831">
        <w:rPr>
          <w:rFonts w:eastAsiaTheme="minorEastAsia"/>
        </w:rPr>
        <w:t>• At the close of each fiscal year, if a Round Table’s dues revenue has decreased by more than 2% from the</w:t>
      </w:r>
      <w:r>
        <w:rPr>
          <w:rFonts w:eastAsiaTheme="minorEastAsia"/>
        </w:rPr>
        <w:t xml:space="preserve"> </w:t>
      </w:r>
      <w:r w:rsidRPr="00A37831">
        <w:rPr>
          <w:rFonts w:eastAsiaTheme="minorEastAsia"/>
        </w:rPr>
        <w:t>previous fiscal year, ALA will provide a subsidy of the entire lost amount to the Round Table. Any decrease of</w:t>
      </w:r>
      <w:r>
        <w:rPr>
          <w:rFonts w:eastAsiaTheme="minorEastAsia"/>
        </w:rPr>
        <w:t xml:space="preserve"> </w:t>
      </w:r>
      <w:r w:rsidRPr="00A37831">
        <w:rPr>
          <w:rFonts w:eastAsiaTheme="minorEastAsia"/>
        </w:rPr>
        <w:t>less than 2% would not be recovered.</w:t>
      </w:r>
    </w:p>
    <w:p w14:paraId="6274D81A" w14:textId="469CE622" w:rsidR="00A37831" w:rsidRPr="00A37831" w:rsidRDefault="00A37831" w:rsidP="00DC4FC9">
      <w:pPr>
        <w:spacing w:after="0"/>
        <w:ind w:left="2160"/>
        <w:rPr>
          <w:rFonts w:eastAsiaTheme="minorEastAsia"/>
        </w:rPr>
      </w:pPr>
      <w:r w:rsidRPr="00A37831">
        <w:rPr>
          <w:rFonts w:eastAsiaTheme="minorEastAsia"/>
        </w:rPr>
        <w:t>• No Round Table will lose its Councilor during this time; however, any Round Table experiencing sufficient</w:t>
      </w:r>
      <w:r>
        <w:rPr>
          <w:rFonts w:eastAsiaTheme="minorEastAsia"/>
        </w:rPr>
        <w:t xml:space="preserve"> </w:t>
      </w:r>
      <w:r w:rsidRPr="00A37831">
        <w:rPr>
          <w:rFonts w:eastAsiaTheme="minorEastAsia"/>
        </w:rPr>
        <w:t>membership growth could gain a Councilor during this period following the requirements in the ALA Bylaws.</w:t>
      </w:r>
      <w:r w:rsidR="003F0027">
        <w:rPr>
          <w:rFonts w:eastAsiaTheme="minorEastAsia"/>
        </w:rPr>
        <w:t xml:space="preserve"> (</w:t>
      </w:r>
      <w:r w:rsidR="003F0027" w:rsidRPr="003F0027">
        <w:rPr>
          <w:rFonts w:eastAsiaTheme="minorEastAsia"/>
          <w:b/>
          <w:bCs/>
        </w:rPr>
        <w:t>Motion passed</w:t>
      </w:r>
      <w:r w:rsidR="003F0027">
        <w:rPr>
          <w:rFonts w:eastAsiaTheme="minorEastAsia"/>
        </w:rPr>
        <w:t>.)</w:t>
      </w:r>
    </w:p>
    <w:p w14:paraId="4E9159F5" w14:textId="2C23FC5B" w:rsidR="00962C98" w:rsidRDefault="00962C98" w:rsidP="00962C98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962C98">
        <w:rPr>
          <w:rFonts w:eastAsiaTheme="minorEastAsia"/>
        </w:rPr>
        <w:t xml:space="preserve">Committee on </w:t>
      </w:r>
      <w:r w:rsidR="00F410DE" w:rsidRPr="00962C98">
        <w:rPr>
          <w:rFonts w:eastAsiaTheme="minorEastAsia"/>
        </w:rPr>
        <w:t xml:space="preserve">Organization, </w:t>
      </w:r>
      <w:r w:rsidR="00F410DE">
        <w:rPr>
          <w:rFonts w:eastAsiaTheme="minorEastAsia"/>
        </w:rPr>
        <w:t>(</w:t>
      </w:r>
      <w:hyperlink r:id="rId31" w:history="1">
        <w:r w:rsidR="00F410DE" w:rsidRPr="005A5438">
          <w:rPr>
            <w:rStyle w:val="Hyperlink"/>
            <w:rFonts w:eastAsiaTheme="minorEastAsia"/>
          </w:rPr>
          <w:t>CD</w:t>
        </w:r>
        <w:r w:rsidRPr="005A5438">
          <w:rPr>
            <w:rStyle w:val="Hyperlink"/>
            <w:rFonts w:eastAsiaTheme="minorEastAsia"/>
          </w:rPr>
          <w:t>#27</w:t>
        </w:r>
      </w:hyperlink>
      <w:r w:rsidR="00F410DE">
        <w:rPr>
          <w:rFonts w:eastAsiaTheme="minorEastAsia"/>
        </w:rPr>
        <w:t>)</w:t>
      </w:r>
    </w:p>
    <w:p w14:paraId="0D91A0B1" w14:textId="7A0C98A5" w:rsidR="00A37831" w:rsidRPr="00A73A4C" w:rsidRDefault="00A37831" w:rsidP="00A73A4C">
      <w:pPr>
        <w:pStyle w:val="ListParagraph"/>
        <w:numPr>
          <w:ilvl w:val="1"/>
          <w:numId w:val="12"/>
        </w:numPr>
        <w:rPr>
          <w:rFonts w:eastAsiaTheme="minorEastAsia"/>
        </w:rPr>
      </w:pPr>
      <w:r w:rsidRPr="00A73A4C">
        <w:rPr>
          <w:rFonts w:eastAsiaTheme="minorEastAsia"/>
        </w:rPr>
        <w:t xml:space="preserve">Modify the charge of the Information Technology Advisory Committee </w:t>
      </w:r>
      <w:r w:rsidR="003F0027" w:rsidRPr="00A73A4C">
        <w:rPr>
          <w:rFonts w:eastAsiaTheme="minorEastAsia"/>
        </w:rPr>
        <w:t>(</w:t>
      </w:r>
      <w:r w:rsidR="003F0027" w:rsidRPr="00A73A4C">
        <w:rPr>
          <w:rFonts w:eastAsiaTheme="minorEastAsia"/>
          <w:b/>
          <w:bCs/>
        </w:rPr>
        <w:t>Motion passed</w:t>
      </w:r>
      <w:r w:rsidR="003F0027" w:rsidRPr="00A73A4C">
        <w:rPr>
          <w:rFonts w:eastAsiaTheme="minorEastAsia"/>
        </w:rPr>
        <w:t>.)</w:t>
      </w:r>
    </w:p>
    <w:p w14:paraId="7B950C0B" w14:textId="78547560" w:rsidR="00A37831" w:rsidRDefault="00A37831" w:rsidP="00A73A4C">
      <w:pPr>
        <w:pStyle w:val="ListParagraph"/>
        <w:numPr>
          <w:ilvl w:val="1"/>
          <w:numId w:val="12"/>
        </w:numPr>
        <w:rPr>
          <w:rFonts w:eastAsiaTheme="minorEastAsia"/>
        </w:rPr>
      </w:pPr>
      <w:r w:rsidRPr="00A73A4C">
        <w:rPr>
          <w:rFonts w:eastAsiaTheme="minorEastAsia"/>
        </w:rPr>
        <w:t xml:space="preserve">Modify the composition of the Code of Conduct Committee </w:t>
      </w:r>
      <w:r w:rsidR="003F0027" w:rsidRPr="00A73A4C">
        <w:rPr>
          <w:rFonts w:eastAsiaTheme="minorEastAsia"/>
        </w:rPr>
        <w:t>(</w:t>
      </w:r>
      <w:r w:rsidR="003F0027" w:rsidRPr="00A73A4C">
        <w:rPr>
          <w:rFonts w:eastAsiaTheme="minorEastAsia"/>
          <w:b/>
          <w:bCs/>
        </w:rPr>
        <w:t>Motion passed</w:t>
      </w:r>
      <w:r w:rsidR="003F0027" w:rsidRPr="00A73A4C">
        <w:rPr>
          <w:rFonts w:eastAsiaTheme="minorEastAsia"/>
        </w:rPr>
        <w:t>.)</w:t>
      </w:r>
    </w:p>
    <w:p w14:paraId="5B27D038" w14:textId="77777777" w:rsidR="00A73A4C" w:rsidRPr="00A73A4C" w:rsidRDefault="00A73A4C" w:rsidP="00A73A4C">
      <w:pPr>
        <w:pStyle w:val="ListParagraph"/>
        <w:ind w:left="1440"/>
        <w:rPr>
          <w:rFonts w:eastAsiaTheme="minorEastAsia"/>
        </w:rPr>
      </w:pPr>
    </w:p>
    <w:p w14:paraId="3E95F34E" w14:textId="1EAA069B" w:rsidR="00962C98" w:rsidRDefault="00962C98" w:rsidP="00962C98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962C98">
        <w:rPr>
          <w:rFonts w:eastAsiaTheme="minorEastAsia"/>
        </w:rPr>
        <w:t xml:space="preserve">Budget Analysis and Review </w:t>
      </w:r>
      <w:r w:rsidR="00F410DE" w:rsidRPr="00962C98">
        <w:rPr>
          <w:rFonts w:eastAsiaTheme="minorEastAsia"/>
        </w:rPr>
        <w:t xml:space="preserve">Committee, </w:t>
      </w:r>
      <w:r w:rsidR="00F410DE">
        <w:rPr>
          <w:rFonts w:eastAsiaTheme="minorEastAsia"/>
        </w:rPr>
        <w:t>(</w:t>
      </w:r>
      <w:hyperlink r:id="rId32" w:history="1">
        <w:r w:rsidR="00F410DE" w:rsidRPr="005A5438">
          <w:rPr>
            <w:rStyle w:val="Hyperlink"/>
            <w:rFonts w:eastAsiaTheme="minorEastAsia"/>
          </w:rPr>
          <w:t>CD</w:t>
        </w:r>
        <w:r w:rsidRPr="005A5438">
          <w:rPr>
            <w:rStyle w:val="Hyperlink"/>
            <w:rFonts w:eastAsiaTheme="minorEastAsia"/>
          </w:rPr>
          <w:t># 33.</w:t>
        </w:r>
        <w:r w:rsidR="00F410DE" w:rsidRPr="005A5438">
          <w:rPr>
            <w:rStyle w:val="Hyperlink"/>
            <w:rFonts w:eastAsiaTheme="minorEastAsia"/>
          </w:rPr>
          <w:t>1</w:t>
        </w:r>
      </w:hyperlink>
      <w:r w:rsidR="00F410DE">
        <w:rPr>
          <w:rFonts w:eastAsiaTheme="minorEastAsia"/>
        </w:rPr>
        <w:t>)</w:t>
      </w:r>
    </w:p>
    <w:p w14:paraId="7BCC1C9B" w14:textId="7FB23826" w:rsidR="00A37831" w:rsidRPr="00A37831" w:rsidRDefault="00DC4FC9" w:rsidP="00A37831">
      <w:pPr>
        <w:ind w:left="1440"/>
        <w:rPr>
          <w:rFonts w:eastAsiaTheme="minorEastAsia"/>
        </w:rPr>
      </w:pPr>
      <w:hyperlink r:id="rId33" w:history="1">
        <w:r w:rsidR="00A37831" w:rsidRPr="00E4096E">
          <w:rPr>
            <w:rStyle w:val="Hyperlink"/>
            <w:rFonts w:eastAsiaTheme="minorEastAsia"/>
          </w:rPr>
          <w:t>ALA Annual 2022 CD# 59</w:t>
        </w:r>
      </w:hyperlink>
      <w:r w:rsidR="00A37831" w:rsidRPr="00A37831">
        <w:rPr>
          <w:rFonts w:eastAsiaTheme="minorEastAsia"/>
        </w:rPr>
        <w:t>, Resolution on Continuing Virtual Access to ALA Membership Meetings, returned to council for a vote</w:t>
      </w:r>
      <w:r w:rsidR="00E4096E">
        <w:rPr>
          <w:rFonts w:eastAsiaTheme="minorEastAsia"/>
        </w:rPr>
        <w:t>:</w:t>
      </w:r>
    </w:p>
    <w:p w14:paraId="25F81176" w14:textId="77777777" w:rsidR="00A37831" w:rsidRPr="00A37831" w:rsidRDefault="00A37831" w:rsidP="00A37831">
      <w:pPr>
        <w:ind w:left="1440"/>
        <w:rPr>
          <w:rFonts w:eastAsiaTheme="minorEastAsia"/>
        </w:rPr>
      </w:pPr>
      <w:r w:rsidRPr="00A37831">
        <w:rPr>
          <w:rFonts w:eastAsiaTheme="minorEastAsia"/>
        </w:rPr>
        <w:lastRenderedPageBreak/>
        <w:t>Resolved, that the American Library Association on behalf of its members</w:t>
      </w:r>
    </w:p>
    <w:p w14:paraId="2BD283EE" w14:textId="0AC8527D" w:rsidR="00A37831" w:rsidRPr="00A37831" w:rsidRDefault="00A37831" w:rsidP="00A73A4C">
      <w:pPr>
        <w:ind w:left="2160"/>
        <w:rPr>
          <w:rFonts w:eastAsiaTheme="minorEastAsia"/>
        </w:rPr>
      </w:pPr>
      <w:r w:rsidRPr="00A37831">
        <w:rPr>
          <w:rFonts w:eastAsiaTheme="minorEastAsia"/>
        </w:rPr>
        <w:t>• Shall provide virtual access to all Membership Meetings for ALA members, mirroring access provided for in-person attendees.</w:t>
      </w:r>
      <w:r w:rsidR="00A73A4C">
        <w:rPr>
          <w:rFonts w:eastAsiaTheme="minorEastAsia"/>
        </w:rPr>
        <w:t xml:space="preserve"> (</w:t>
      </w:r>
      <w:r w:rsidR="00A73A4C" w:rsidRPr="003F0027">
        <w:rPr>
          <w:rFonts w:eastAsiaTheme="minorEastAsia"/>
          <w:b/>
          <w:bCs/>
        </w:rPr>
        <w:t>Motion passed</w:t>
      </w:r>
      <w:r w:rsidR="00A73A4C">
        <w:rPr>
          <w:rFonts w:eastAsiaTheme="minorEastAsia"/>
        </w:rPr>
        <w:t>.)</w:t>
      </w:r>
    </w:p>
    <w:p w14:paraId="19A3BDC5" w14:textId="73210DC0" w:rsidR="00962C98" w:rsidRDefault="00962C98" w:rsidP="00962C98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962C98">
        <w:rPr>
          <w:rFonts w:eastAsiaTheme="minorEastAsia"/>
        </w:rPr>
        <w:t xml:space="preserve">Committee on </w:t>
      </w:r>
      <w:r w:rsidR="00F410DE" w:rsidRPr="00962C98">
        <w:rPr>
          <w:rFonts w:eastAsiaTheme="minorEastAsia"/>
        </w:rPr>
        <w:t xml:space="preserve">Education, </w:t>
      </w:r>
      <w:r w:rsidR="00F410DE">
        <w:rPr>
          <w:rFonts w:eastAsiaTheme="minorEastAsia"/>
        </w:rPr>
        <w:t>(</w:t>
      </w:r>
      <w:hyperlink r:id="rId34" w:history="1">
        <w:r w:rsidR="00F410DE" w:rsidRPr="005A5438">
          <w:rPr>
            <w:rStyle w:val="Hyperlink"/>
            <w:rFonts w:eastAsiaTheme="minorEastAsia"/>
          </w:rPr>
          <w:t>CD</w:t>
        </w:r>
        <w:r w:rsidRPr="005A5438">
          <w:rPr>
            <w:rStyle w:val="Hyperlink"/>
            <w:rFonts w:eastAsiaTheme="minorEastAsia"/>
          </w:rPr>
          <w:t>#41</w:t>
        </w:r>
      </w:hyperlink>
      <w:r w:rsidR="00F410DE">
        <w:rPr>
          <w:rFonts w:eastAsiaTheme="minorEastAsia"/>
        </w:rPr>
        <w:t>)</w:t>
      </w:r>
    </w:p>
    <w:p w14:paraId="37247D26" w14:textId="6A1F5F1A" w:rsidR="00E4096E" w:rsidRPr="00E4096E" w:rsidRDefault="00E4096E" w:rsidP="00A73A4C">
      <w:pPr>
        <w:ind w:left="1440"/>
        <w:rPr>
          <w:rFonts w:eastAsiaTheme="minorEastAsia"/>
        </w:rPr>
      </w:pPr>
      <w:r w:rsidRPr="00E4096E">
        <w:rPr>
          <w:rFonts w:eastAsiaTheme="minorEastAsia"/>
        </w:rPr>
        <w:t>Motion for Council to approve 2022 Revision of ALA Core Competencies of Librarianship (</w:t>
      </w:r>
      <w:hyperlink r:id="rId35" w:history="1">
        <w:r w:rsidR="00A73A4C" w:rsidRPr="003F05C0">
          <w:rPr>
            <w:rStyle w:val="Hyperlink"/>
            <w:rFonts w:eastAsiaTheme="minorEastAsia"/>
          </w:rPr>
          <w:t>https://www.ala.org/educationcareers/sites/ala.org.educationcareers/files/content/ALACoreCompetenciesDec2022Version.pdf</w:t>
        </w:r>
      </w:hyperlink>
      <w:r w:rsidRPr="00E4096E">
        <w:rPr>
          <w:rFonts w:eastAsiaTheme="minorEastAsia"/>
        </w:rPr>
        <w:t>).</w:t>
      </w:r>
      <w:r w:rsidR="00A73A4C">
        <w:rPr>
          <w:rFonts w:eastAsiaTheme="minorEastAsia"/>
        </w:rPr>
        <w:t xml:space="preserve"> (</w:t>
      </w:r>
      <w:r w:rsidR="00A73A4C" w:rsidRPr="003F0027">
        <w:rPr>
          <w:rFonts w:eastAsiaTheme="minorEastAsia"/>
          <w:b/>
          <w:bCs/>
        </w:rPr>
        <w:t>Motion passed</w:t>
      </w:r>
      <w:r w:rsidR="00A73A4C">
        <w:rPr>
          <w:rFonts w:eastAsiaTheme="minorEastAsia"/>
        </w:rPr>
        <w:t>.)</w:t>
      </w:r>
    </w:p>
    <w:p w14:paraId="65BE076B" w14:textId="59B03287" w:rsidR="00393F60" w:rsidRPr="00962C98" w:rsidRDefault="00393F60" w:rsidP="00962C98">
      <w:pPr>
        <w:pStyle w:val="ListParagraph"/>
        <w:numPr>
          <w:ilvl w:val="0"/>
          <w:numId w:val="12"/>
        </w:numPr>
        <w:rPr>
          <w:rFonts w:eastAsiaTheme="minorEastAsia"/>
        </w:rPr>
      </w:pPr>
      <w:r w:rsidRPr="00393F60">
        <w:rPr>
          <w:rFonts w:eastAsiaTheme="minorEastAsia"/>
        </w:rPr>
        <w:t xml:space="preserve">Operating Agreement </w:t>
      </w:r>
      <w:r w:rsidR="00F410DE" w:rsidRPr="00393F60">
        <w:rPr>
          <w:rFonts w:eastAsiaTheme="minorEastAsia"/>
        </w:rPr>
        <w:t xml:space="preserve">Update, </w:t>
      </w:r>
      <w:r w:rsidR="00F410DE">
        <w:rPr>
          <w:rFonts w:eastAsiaTheme="minorEastAsia"/>
        </w:rPr>
        <w:t>(</w:t>
      </w:r>
      <w:hyperlink r:id="rId36" w:history="1">
        <w:r w:rsidR="00F410DE" w:rsidRPr="005A5438">
          <w:rPr>
            <w:rStyle w:val="Hyperlink"/>
            <w:rFonts w:eastAsiaTheme="minorEastAsia"/>
          </w:rPr>
          <w:t>CD</w:t>
        </w:r>
        <w:r w:rsidRPr="005A5438">
          <w:rPr>
            <w:rStyle w:val="Hyperlink"/>
            <w:rFonts w:eastAsiaTheme="minorEastAsia"/>
          </w:rPr>
          <w:t>#40</w:t>
        </w:r>
      </w:hyperlink>
      <w:r w:rsidR="00F410DE">
        <w:rPr>
          <w:rFonts w:eastAsiaTheme="minorEastAsia"/>
        </w:rPr>
        <w:t>)</w:t>
      </w:r>
    </w:p>
    <w:p w14:paraId="11635391" w14:textId="14E64747" w:rsidR="009746C5" w:rsidRPr="006712A5" w:rsidRDefault="009746C5" w:rsidP="007D403B">
      <w:pPr>
        <w:rPr>
          <w:b/>
          <w:bCs/>
        </w:rPr>
      </w:pPr>
      <w:r w:rsidRPr="006712A5">
        <w:rPr>
          <w:b/>
          <w:bCs/>
        </w:rPr>
        <w:t>Highlights: ALA Council III (</w:t>
      </w:r>
      <w:r w:rsidR="00876DBD" w:rsidRPr="006712A5">
        <w:rPr>
          <w:b/>
          <w:bCs/>
        </w:rPr>
        <w:t>1/26/2021</w:t>
      </w:r>
      <w:r w:rsidRPr="006712A5">
        <w:rPr>
          <w:b/>
          <w:bCs/>
        </w:rPr>
        <w:t>)</w:t>
      </w:r>
    </w:p>
    <w:p w14:paraId="783074A6" w14:textId="77777777" w:rsidR="00E70D04" w:rsidRDefault="00972860" w:rsidP="00E70D04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M</w:t>
      </w:r>
      <w:r w:rsidRPr="00972860">
        <w:rPr>
          <w:rFonts w:cstheme="minorHAnsi"/>
        </w:rPr>
        <w:t>emorial</w:t>
      </w:r>
      <w:r>
        <w:rPr>
          <w:rFonts w:cstheme="minorHAnsi"/>
        </w:rPr>
        <w:t xml:space="preserve"> </w:t>
      </w:r>
      <w:r w:rsidRPr="00972860">
        <w:rPr>
          <w:rFonts w:cstheme="minorHAnsi"/>
        </w:rPr>
        <w:t>Resolutions Honoring:</w:t>
      </w:r>
    </w:p>
    <w:p w14:paraId="0DC6E64E" w14:textId="26D2DC5F" w:rsidR="00337A6F" w:rsidRPr="00337A6F" w:rsidRDefault="00337A6F" w:rsidP="00931F1A">
      <w:pPr>
        <w:pStyle w:val="ListParagraph"/>
        <w:numPr>
          <w:ilvl w:val="1"/>
          <w:numId w:val="5"/>
        </w:numPr>
        <w:rPr>
          <w:rFonts w:cstheme="minorHAnsi"/>
        </w:rPr>
      </w:pPr>
      <w:r w:rsidRPr="00337A6F">
        <w:rPr>
          <w:rFonts w:cstheme="minorHAnsi"/>
        </w:rPr>
        <w:t>Deanna Bowling Marcum</w:t>
      </w:r>
    </w:p>
    <w:p w14:paraId="227DF38A" w14:textId="581E8B4D" w:rsidR="00337A6F" w:rsidRPr="00337A6F" w:rsidRDefault="00337A6F" w:rsidP="00931F1A">
      <w:pPr>
        <w:pStyle w:val="ListParagraph"/>
        <w:numPr>
          <w:ilvl w:val="1"/>
          <w:numId w:val="5"/>
        </w:numPr>
        <w:rPr>
          <w:rFonts w:cstheme="minorHAnsi"/>
        </w:rPr>
      </w:pPr>
      <w:r w:rsidRPr="00337A6F">
        <w:rPr>
          <w:rFonts w:cstheme="minorHAnsi"/>
        </w:rPr>
        <w:t>Dr. Roberto C. Delgadillo</w:t>
      </w:r>
    </w:p>
    <w:p w14:paraId="54F4A742" w14:textId="6F74EAC5" w:rsidR="00337A6F" w:rsidRPr="00337A6F" w:rsidRDefault="00337A6F" w:rsidP="00931F1A">
      <w:pPr>
        <w:pStyle w:val="ListParagraph"/>
        <w:numPr>
          <w:ilvl w:val="1"/>
          <w:numId w:val="5"/>
        </w:numPr>
        <w:rPr>
          <w:rFonts w:cstheme="minorHAnsi"/>
        </w:rPr>
      </w:pPr>
      <w:r w:rsidRPr="00337A6F">
        <w:rPr>
          <w:rFonts w:cstheme="minorHAnsi"/>
        </w:rPr>
        <w:t>Menahem Schmelzer</w:t>
      </w:r>
    </w:p>
    <w:p w14:paraId="48C17CAC" w14:textId="6F9B27AF" w:rsidR="00337A6F" w:rsidRPr="00337A6F" w:rsidRDefault="00337A6F" w:rsidP="00931F1A">
      <w:pPr>
        <w:pStyle w:val="ListParagraph"/>
        <w:numPr>
          <w:ilvl w:val="1"/>
          <w:numId w:val="5"/>
        </w:numPr>
        <w:rPr>
          <w:rFonts w:cstheme="minorHAnsi"/>
        </w:rPr>
      </w:pPr>
      <w:r w:rsidRPr="00337A6F">
        <w:rPr>
          <w:rFonts w:cstheme="minorHAnsi"/>
        </w:rPr>
        <w:t>Barratt Wilkins</w:t>
      </w:r>
    </w:p>
    <w:p w14:paraId="41D8A954" w14:textId="6D79AAD2" w:rsidR="00337A6F" w:rsidRPr="00337A6F" w:rsidRDefault="00337A6F" w:rsidP="00931F1A">
      <w:pPr>
        <w:pStyle w:val="ListParagraph"/>
        <w:numPr>
          <w:ilvl w:val="1"/>
          <w:numId w:val="5"/>
        </w:numPr>
        <w:rPr>
          <w:rFonts w:cstheme="minorHAnsi"/>
        </w:rPr>
      </w:pPr>
      <w:r w:rsidRPr="00337A6F">
        <w:rPr>
          <w:rFonts w:cstheme="minorHAnsi"/>
        </w:rPr>
        <w:t>Betty Lee Sung</w:t>
      </w:r>
    </w:p>
    <w:p w14:paraId="2FE4C300" w14:textId="32C5E89D" w:rsidR="00337A6F" w:rsidRPr="00337A6F" w:rsidRDefault="00337A6F" w:rsidP="00931F1A">
      <w:pPr>
        <w:pStyle w:val="ListParagraph"/>
        <w:numPr>
          <w:ilvl w:val="1"/>
          <w:numId w:val="5"/>
        </w:numPr>
        <w:rPr>
          <w:rFonts w:cstheme="minorHAnsi"/>
        </w:rPr>
      </w:pPr>
      <w:r w:rsidRPr="00337A6F">
        <w:rPr>
          <w:rFonts w:cstheme="minorHAnsi"/>
        </w:rPr>
        <w:t>David Philip Norris</w:t>
      </w:r>
    </w:p>
    <w:p w14:paraId="4CD85657" w14:textId="774F68B6" w:rsidR="00D81771" w:rsidRPr="00D81771" w:rsidRDefault="00337A6F" w:rsidP="00931F1A">
      <w:pPr>
        <w:pStyle w:val="ListParagraph"/>
        <w:numPr>
          <w:ilvl w:val="1"/>
          <w:numId w:val="5"/>
        </w:numPr>
        <w:rPr>
          <w:rFonts w:eastAsiaTheme="minorEastAsia"/>
        </w:rPr>
      </w:pPr>
      <w:r w:rsidRPr="00337A6F">
        <w:rPr>
          <w:rFonts w:cstheme="minorHAnsi"/>
        </w:rPr>
        <w:t>Devona Pendergrass</w:t>
      </w:r>
    </w:p>
    <w:p w14:paraId="2F001F84" w14:textId="77777777" w:rsidR="00931F1A" w:rsidRDefault="002E2F15" w:rsidP="002E2F15">
      <w:pPr>
        <w:pStyle w:val="ListParagraph"/>
        <w:numPr>
          <w:ilvl w:val="0"/>
          <w:numId w:val="5"/>
        </w:numPr>
        <w:rPr>
          <w:rFonts w:eastAsiaTheme="minorEastAsia"/>
        </w:rPr>
      </w:pPr>
      <w:r w:rsidRPr="002E2F15">
        <w:rPr>
          <w:rFonts w:eastAsiaTheme="minorEastAsia"/>
        </w:rPr>
        <w:t>Tribute Resolution Recognizing the Chinese</w:t>
      </w:r>
      <w:r>
        <w:rPr>
          <w:rFonts w:eastAsiaTheme="minorEastAsia"/>
        </w:rPr>
        <w:t xml:space="preserve"> </w:t>
      </w:r>
      <w:r w:rsidRPr="002E2F15">
        <w:rPr>
          <w:rFonts w:eastAsiaTheme="minorEastAsia"/>
        </w:rPr>
        <w:t>American Librarians Association’s 50</w:t>
      </w:r>
      <w:r w:rsidRPr="002E2F15">
        <w:rPr>
          <w:rFonts w:eastAsiaTheme="minorEastAsia"/>
          <w:vertAlign w:val="superscript"/>
        </w:rPr>
        <w:t>th</w:t>
      </w:r>
      <w:r>
        <w:rPr>
          <w:rFonts w:eastAsiaTheme="minorEastAsia"/>
        </w:rPr>
        <w:t xml:space="preserve"> </w:t>
      </w:r>
      <w:r w:rsidRPr="002E2F15">
        <w:rPr>
          <w:rFonts w:eastAsiaTheme="minorEastAsia"/>
        </w:rPr>
        <w:t>Anniversary</w:t>
      </w:r>
    </w:p>
    <w:p w14:paraId="22238BF4" w14:textId="6D5CA97D" w:rsidR="00826921" w:rsidRDefault="00826921" w:rsidP="00826921">
      <w:pPr>
        <w:pStyle w:val="ListParagraph"/>
        <w:numPr>
          <w:ilvl w:val="0"/>
          <w:numId w:val="5"/>
        </w:numPr>
        <w:spacing w:after="0"/>
      </w:pPr>
      <w:r>
        <w:t>Intellectual Freedom Committee</w:t>
      </w:r>
      <w:r w:rsidR="00F410DE">
        <w:t>,</w:t>
      </w:r>
      <w:r>
        <w:t xml:space="preserve"> </w:t>
      </w:r>
      <w:r w:rsidR="00F410DE">
        <w:t>(</w:t>
      </w:r>
      <w:hyperlink r:id="rId37" w:history="1">
        <w:r w:rsidRPr="005A5438">
          <w:rPr>
            <w:rStyle w:val="Hyperlink"/>
          </w:rPr>
          <w:t>CD#19</w:t>
        </w:r>
      </w:hyperlink>
      <w:r w:rsidR="00F410DE">
        <w:t>)</w:t>
      </w:r>
    </w:p>
    <w:p w14:paraId="48BCC49D" w14:textId="4DF9B4DB" w:rsidR="00826921" w:rsidRDefault="00826921" w:rsidP="00826921">
      <w:pPr>
        <w:pStyle w:val="ListParagraph"/>
        <w:numPr>
          <w:ilvl w:val="0"/>
          <w:numId w:val="5"/>
        </w:numPr>
        <w:spacing w:after="0"/>
      </w:pPr>
      <w:r>
        <w:t xml:space="preserve">Committee on </w:t>
      </w:r>
      <w:r w:rsidR="00F410DE">
        <w:t>Legislation, (</w:t>
      </w:r>
      <w:hyperlink r:id="rId38" w:history="1">
        <w:r w:rsidR="00F410DE" w:rsidRPr="005A5438">
          <w:rPr>
            <w:rStyle w:val="Hyperlink"/>
          </w:rPr>
          <w:t>CD</w:t>
        </w:r>
        <w:r w:rsidRPr="005A5438">
          <w:rPr>
            <w:rStyle w:val="Hyperlink"/>
          </w:rPr>
          <w:t>#20</w:t>
        </w:r>
      </w:hyperlink>
      <w:r w:rsidR="00F410DE">
        <w:t>)</w:t>
      </w:r>
    </w:p>
    <w:p w14:paraId="0CCFA4FD" w14:textId="2E918F46" w:rsidR="00826921" w:rsidRDefault="00826921" w:rsidP="00826921">
      <w:pPr>
        <w:pStyle w:val="ListParagraph"/>
        <w:numPr>
          <w:ilvl w:val="0"/>
          <w:numId w:val="5"/>
        </w:numPr>
        <w:spacing w:after="0"/>
      </w:pPr>
      <w:r>
        <w:t xml:space="preserve">Committee on </w:t>
      </w:r>
      <w:r w:rsidR="00F410DE">
        <w:t>Diversity, (</w:t>
      </w:r>
      <w:hyperlink r:id="rId39" w:history="1">
        <w:r w:rsidR="00F410DE" w:rsidRPr="005A5438">
          <w:rPr>
            <w:rStyle w:val="Hyperlink"/>
          </w:rPr>
          <w:t>CD</w:t>
        </w:r>
        <w:r w:rsidRPr="005A5438">
          <w:rPr>
            <w:rStyle w:val="Hyperlink"/>
          </w:rPr>
          <w:t>#14</w:t>
        </w:r>
      </w:hyperlink>
      <w:r w:rsidR="00F410DE">
        <w:t>)</w:t>
      </w:r>
    </w:p>
    <w:p w14:paraId="52CCA616" w14:textId="100C77CE" w:rsidR="00E4096E" w:rsidRDefault="00826921" w:rsidP="006B3F7C">
      <w:pPr>
        <w:pStyle w:val="ListParagraph"/>
        <w:numPr>
          <w:ilvl w:val="0"/>
          <w:numId w:val="5"/>
        </w:numPr>
        <w:spacing w:after="0"/>
      </w:pPr>
      <w:r>
        <w:t xml:space="preserve">Policy Monitoring </w:t>
      </w:r>
      <w:r w:rsidR="00F410DE">
        <w:t>Committee, (</w:t>
      </w:r>
      <w:hyperlink r:id="rId40" w:history="1">
        <w:r w:rsidR="00F410DE" w:rsidRPr="005A5438">
          <w:rPr>
            <w:rStyle w:val="Hyperlink"/>
          </w:rPr>
          <w:t>CD</w:t>
        </w:r>
        <w:r w:rsidRPr="005A5438">
          <w:rPr>
            <w:rStyle w:val="Hyperlink"/>
          </w:rPr>
          <w:t>#17</w:t>
        </w:r>
      </w:hyperlink>
      <w:r w:rsidR="00F410DE">
        <w:t>)</w:t>
      </w:r>
    </w:p>
    <w:p w14:paraId="495CDD32" w14:textId="721796D1" w:rsidR="00E4096E" w:rsidRDefault="00E4096E" w:rsidP="00E4096E">
      <w:pPr>
        <w:pStyle w:val="ListParagraph"/>
        <w:numPr>
          <w:ilvl w:val="1"/>
          <w:numId w:val="5"/>
        </w:numPr>
        <w:spacing w:after="0"/>
      </w:pPr>
      <w:r>
        <w:t xml:space="preserve">Motion </w:t>
      </w:r>
      <w:r w:rsidRPr="00E4096E">
        <w:t>to insert into the ALA Policy Manual as B.2.1.27.1</w:t>
      </w:r>
      <w:r>
        <w:t>, information on the DEI Scorecard for Library and Information Organizations</w:t>
      </w:r>
      <w:r w:rsidR="00B97C71">
        <w:t xml:space="preserve"> </w:t>
      </w:r>
      <w:r w:rsidR="00B97C71">
        <w:rPr>
          <w:rFonts w:eastAsiaTheme="minorEastAsia"/>
        </w:rPr>
        <w:t>(</w:t>
      </w:r>
      <w:r w:rsidR="00B97C71" w:rsidRPr="003F0027">
        <w:rPr>
          <w:rFonts w:eastAsiaTheme="minorEastAsia"/>
          <w:b/>
          <w:bCs/>
        </w:rPr>
        <w:t>Motion passed</w:t>
      </w:r>
      <w:r w:rsidR="00B97C71">
        <w:rPr>
          <w:rFonts w:eastAsiaTheme="minorEastAsia"/>
        </w:rPr>
        <w:t>.)</w:t>
      </w:r>
    </w:p>
    <w:p w14:paraId="4BD6085A" w14:textId="62F070F3" w:rsidR="00E4096E" w:rsidRDefault="00E4096E" w:rsidP="00E4096E">
      <w:pPr>
        <w:pStyle w:val="ListParagraph"/>
        <w:numPr>
          <w:ilvl w:val="1"/>
          <w:numId w:val="5"/>
        </w:numPr>
        <w:spacing w:after="0"/>
      </w:pPr>
      <w:r>
        <w:t>Motion to insert into the ALA Policy Manual as B.2.1.3.1 Resolution to Support School and Youth Services Librarians Facing Increased Intellectual Freedom Challenges</w:t>
      </w:r>
      <w:r w:rsidR="0007654E">
        <w:t xml:space="preserve"> </w:t>
      </w:r>
      <w:r w:rsidR="0007654E">
        <w:rPr>
          <w:rFonts w:eastAsiaTheme="minorEastAsia"/>
        </w:rPr>
        <w:t>(</w:t>
      </w:r>
      <w:r w:rsidR="0007654E" w:rsidRPr="003F0027">
        <w:rPr>
          <w:rFonts w:eastAsiaTheme="minorEastAsia"/>
          <w:b/>
          <w:bCs/>
        </w:rPr>
        <w:t>Motion passed</w:t>
      </w:r>
      <w:r w:rsidR="0007654E">
        <w:rPr>
          <w:rFonts w:eastAsiaTheme="minorEastAsia"/>
        </w:rPr>
        <w:t>.)</w:t>
      </w:r>
    </w:p>
    <w:p w14:paraId="0157C04F" w14:textId="3C7CC628" w:rsidR="00E4096E" w:rsidRDefault="00E4096E" w:rsidP="00E4096E">
      <w:pPr>
        <w:pStyle w:val="ListParagraph"/>
        <w:numPr>
          <w:ilvl w:val="1"/>
          <w:numId w:val="5"/>
        </w:numPr>
        <w:spacing w:after="0"/>
      </w:pPr>
      <w:r>
        <w:t xml:space="preserve">Motion </w:t>
      </w:r>
      <w:r w:rsidRPr="00E4096E">
        <w:t>to insert into the ALA Policy Manual as B.2.1.27.2</w:t>
      </w:r>
      <w:r>
        <w:t xml:space="preserve"> </w:t>
      </w:r>
      <w:r w:rsidR="006C131D">
        <w:t>Resolution to Promote Equity, Diversity, and I</w:t>
      </w:r>
      <w:r w:rsidR="00CC601A">
        <w:t>nclusion (EDI) Efforts in AASL While Addressing Historical Effects of Racism (</w:t>
      </w:r>
      <w:r w:rsidR="00CC601A" w:rsidRPr="003F0027">
        <w:rPr>
          <w:rFonts w:eastAsiaTheme="minorEastAsia"/>
          <w:b/>
          <w:bCs/>
        </w:rPr>
        <w:t>Motion passed</w:t>
      </w:r>
      <w:r w:rsidR="00CC601A">
        <w:rPr>
          <w:rFonts w:eastAsiaTheme="minorEastAsia"/>
        </w:rPr>
        <w:t>.)</w:t>
      </w:r>
      <w:r>
        <w:t xml:space="preserve"> </w:t>
      </w:r>
    </w:p>
    <w:p w14:paraId="0721F35A" w14:textId="7E8AD9A7" w:rsidR="00960A47" w:rsidRDefault="00960A47" w:rsidP="006B3F7C">
      <w:pPr>
        <w:pStyle w:val="ListParagraph"/>
        <w:numPr>
          <w:ilvl w:val="0"/>
          <w:numId w:val="5"/>
        </w:numPr>
        <w:spacing w:after="0"/>
      </w:pPr>
      <w:r>
        <w:t xml:space="preserve">Budget Objectives/Programmatic </w:t>
      </w:r>
      <w:r w:rsidR="00F410DE">
        <w:t>Priorities, (</w:t>
      </w:r>
      <w:hyperlink r:id="rId41" w:history="1">
        <w:r w:rsidR="00F410DE" w:rsidRPr="005A5438">
          <w:rPr>
            <w:rStyle w:val="Hyperlink"/>
          </w:rPr>
          <w:t>CD</w:t>
        </w:r>
        <w:r w:rsidRPr="005A5438">
          <w:rPr>
            <w:rStyle w:val="Hyperlink"/>
          </w:rPr>
          <w:t>#13.1</w:t>
        </w:r>
      </w:hyperlink>
      <w:r w:rsidR="00F410DE">
        <w:t>)</w:t>
      </w:r>
    </w:p>
    <w:p w14:paraId="3255B9D4" w14:textId="21A236CB" w:rsidR="00E4096E" w:rsidRDefault="00E4096E" w:rsidP="00E4096E">
      <w:pPr>
        <w:spacing w:after="0"/>
        <w:ind w:left="1440"/>
      </w:pPr>
      <w:r>
        <w:t>The ALA Executive Board recommends to the ALA Council the following Budget Objectives, as a basis for the FY2024 budget and as a key framework for budget planning:</w:t>
      </w:r>
    </w:p>
    <w:p w14:paraId="1DC6D428" w14:textId="37BC48FA" w:rsidR="00E4096E" w:rsidRDefault="00E4096E" w:rsidP="00E4096E">
      <w:pPr>
        <w:pStyle w:val="ListParagraph"/>
        <w:numPr>
          <w:ilvl w:val="0"/>
          <w:numId w:val="14"/>
        </w:numPr>
        <w:spacing w:after="0"/>
      </w:pPr>
      <w:r>
        <w:t>Positive revenue/expense budget</w:t>
      </w:r>
    </w:p>
    <w:p w14:paraId="6FC5C9B6" w14:textId="1D327995" w:rsidR="00E4096E" w:rsidRDefault="00E4096E" w:rsidP="00E4096E">
      <w:pPr>
        <w:pStyle w:val="ListParagraph"/>
        <w:numPr>
          <w:ilvl w:val="0"/>
          <w:numId w:val="14"/>
        </w:numPr>
        <w:spacing w:after="0"/>
      </w:pPr>
      <w:r>
        <w:t>Rebuild membership base</w:t>
      </w:r>
    </w:p>
    <w:p w14:paraId="11D83A64" w14:textId="62CB1911" w:rsidR="00E4096E" w:rsidRDefault="00E4096E" w:rsidP="00E4096E">
      <w:pPr>
        <w:pStyle w:val="ListParagraph"/>
        <w:numPr>
          <w:ilvl w:val="0"/>
          <w:numId w:val="14"/>
        </w:numPr>
        <w:spacing w:after="0"/>
      </w:pPr>
      <w:r>
        <w:t>Monitor new revenue sources</w:t>
      </w:r>
    </w:p>
    <w:p w14:paraId="2F44B7C4" w14:textId="57CAA7AD" w:rsidR="00E4096E" w:rsidRDefault="00E4096E" w:rsidP="00E4096E">
      <w:pPr>
        <w:pStyle w:val="ListParagraph"/>
        <w:numPr>
          <w:ilvl w:val="0"/>
          <w:numId w:val="14"/>
        </w:numPr>
        <w:spacing w:after="0"/>
      </w:pPr>
      <w:r>
        <w:t>Develop budget surplus</w:t>
      </w:r>
    </w:p>
    <w:p w14:paraId="7A4A9ED6" w14:textId="57122853" w:rsidR="00E4096E" w:rsidRDefault="00E4096E" w:rsidP="00E4096E">
      <w:pPr>
        <w:pStyle w:val="ListParagraph"/>
        <w:numPr>
          <w:ilvl w:val="0"/>
          <w:numId w:val="14"/>
        </w:numPr>
        <w:spacing w:after="0"/>
      </w:pPr>
      <w:r>
        <w:t>Focus on financial stability and growth</w:t>
      </w:r>
    </w:p>
    <w:p w14:paraId="2FCCD534" w14:textId="3D1A486E" w:rsidR="00E4096E" w:rsidRDefault="00E4096E" w:rsidP="00E4096E">
      <w:pPr>
        <w:pStyle w:val="ListParagraph"/>
        <w:numPr>
          <w:ilvl w:val="0"/>
          <w:numId w:val="14"/>
        </w:numPr>
        <w:spacing w:after="0"/>
      </w:pPr>
      <w:r>
        <w:t>Develop new budget metrics</w:t>
      </w:r>
      <w:r w:rsidR="006B1A72">
        <w:t xml:space="preserve"> </w:t>
      </w:r>
      <w:r w:rsidR="006B1A72">
        <w:rPr>
          <w:rFonts w:eastAsiaTheme="minorEastAsia"/>
        </w:rPr>
        <w:t>(</w:t>
      </w:r>
      <w:r w:rsidR="006B1A72" w:rsidRPr="003F0027">
        <w:rPr>
          <w:rFonts w:eastAsiaTheme="minorEastAsia"/>
          <w:b/>
          <w:bCs/>
        </w:rPr>
        <w:t>Motion passed</w:t>
      </w:r>
      <w:r w:rsidR="006B1A72">
        <w:rPr>
          <w:rFonts w:eastAsiaTheme="minorEastAsia"/>
        </w:rPr>
        <w:t>.)</w:t>
      </w:r>
    </w:p>
    <w:p w14:paraId="077B1C83" w14:textId="10AC059B" w:rsidR="00960A47" w:rsidRDefault="008246EE" w:rsidP="008246EE">
      <w:pPr>
        <w:pStyle w:val="ListParagraph"/>
        <w:numPr>
          <w:ilvl w:val="0"/>
          <w:numId w:val="5"/>
        </w:numPr>
        <w:spacing w:after="0"/>
      </w:pPr>
      <w:r>
        <w:t>Freedom to Read Foundation (</w:t>
      </w:r>
      <w:r w:rsidR="00F410DE">
        <w:t>FTRF) (</w:t>
      </w:r>
      <w:hyperlink r:id="rId42" w:history="1">
        <w:r w:rsidR="00F410DE" w:rsidRPr="005A5438">
          <w:rPr>
            <w:rStyle w:val="Hyperlink"/>
          </w:rPr>
          <w:t>CD</w:t>
        </w:r>
        <w:r w:rsidRPr="005A5438">
          <w:rPr>
            <w:rStyle w:val="Hyperlink"/>
          </w:rPr>
          <w:t>#22</w:t>
        </w:r>
      </w:hyperlink>
      <w:r w:rsidR="00F410DE">
        <w:t>)</w:t>
      </w:r>
    </w:p>
    <w:p w14:paraId="7164AA74" w14:textId="5BFD399C" w:rsidR="008246EE" w:rsidRDefault="004B4DFD" w:rsidP="008246EE">
      <w:pPr>
        <w:pStyle w:val="ListParagraph"/>
        <w:numPr>
          <w:ilvl w:val="0"/>
          <w:numId w:val="5"/>
        </w:numPr>
        <w:spacing w:after="0"/>
      </w:pPr>
      <w:r>
        <w:lastRenderedPageBreak/>
        <w:t>Affiliate Request</w:t>
      </w:r>
      <w:r w:rsidR="00F410DE">
        <w:t>,</w:t>
      </w:r>
      <w:r>
        <w:t xml:space="preserve"> </w:t>
      </w:r>
      <w:r w:rsidR="00F410DE">
        <w:t>(</w:t>
      </w:r>
      <w:hyperlink r:id="rId43" w:history="1">
        <w:r w:rsidRPr="005A5438">
          <w:rPr>
            <w:rStyle w:val="Hyperlink"/>
          </w:rPr>
          <w:t>CD#45</w:t>
        </w:r>
      </w:hyperlink>
      <w:r w:rsidR="00F410DE">
        <w:t>)</w:t>
      </w:r>
    </w:p>
    <w:p w14:paraId="1C980851" w14:textId="1F9C0DC2" w:rsidR="008C23F3" w:rsidRDefault="008C23F3" w:rsidP="008C23F3">
      <w:pPr>
        <w:pStyle w:val="ListParagraph"/>
        <w:numPr>
          <w:ilvl w:val="1"/>
          <w:numId w:val="5"/>
        </w:numPr>
        <w:spacing w:after="0"/>
      </w:pPr>
      <w:r>
        <w:t>The ALA Executive Board forwards this application for affiliate status for the Literacy Nation, Inc., in accordance with Policy A.10.2 recommends affiliation to the ALA Council.</w:t>
      </w:r>
      <w:r w:rsidR="0068136D">
        <w:t xml:space="preserve"> </w:t>
      </w:r>
      <w:r w:rsidR="0039744B">
        <w:rPr>
          <w:rFonts w:eastAsiaTheme="minorEastAsia"/>
        </w:rPr>
        <w:t>(</w:t>
      </w:r>
      <w:r w:rsidR="0039744B" w:rsidRPr="003F0027">
        <w:rPr>
          <w:rFonts w:eastAsiaTheme="minorEastAsia"/>
          <w:b/>
          <w:bCs/>
        </w:rPr>
        <w:t>Motion passed</w:t>
      </w:r>
      <w:r w:rsidR="0039744B">
        <w:rPr>
          <w:rFonts w:eastAsiaTheme="minorEastAsia"/>
        </w:rPr>
        <w:t>.)</w:t>
      </w:r>
    </w:p>
    <w:p w14:paraId="6D75E98D" w14:textId="77CAA300" w:rsidR="004B4DFD" w:rsidRDefault="004B4DFD" w:rsidP="004B4DFD">
      <w:pPr>
        <w:pStyle w:val="ListParagraph"/>
        <w:numPr>
          <w:ilvl w:val="0"/>
          <w:numId w:val="5"/>
        </w:numPr>
        <w:spacing w:after="0"/>
      </w:pPr>
      <w:r>
        <w:t xml:space="preserve">Resolution on Human Rights and Freedom of Speech and Expression in </w:t>
      </w:r>
      <w:r w:rsidR="00F410DE">
        <w:t>Iran, (</w:t>
      </w:r>
      <w:hyperlink r:id="rId44" w:history="1">
        <w:r w:rsidR="00F410DE" w:rsidRPr="005A5438">
          <w:rPr>
            <w:rStyle w:val="Hyperlink"/>
          </w:rPr>
          <w:t>CD</w:t>
        </w:r>
        <w:r w:rsidRPr="005A5438">
          <w:rPr>
            <w:rStyle w:val="Hyperlink"/>
          </w:rPr>
          <w:t>#51</w:t>
        </w:r>
      </w:hyperlink>
      <w:r w:rsidR="00F410DE">
        <w:t>)</w:t>
      </w:r>
    </w:p>
    <w:p w14:paraId="415B036D" w14:textId="77777777" w:rsidR="008C23F3" w:rsidRDefault="008C23F3" w:rsidP="008C23F3">
      <w:pPr>
        <w:spacing w:after="0"/>
        <w:ind w:left="1080"/>
      </w:pPr>
      <w:r>
        <w:t>Resolved, that the American Library Association (ALA), on behalf of its members</w:t>
      </w:r>
    </w:p>
    <w:p w14:paraId="09217F92" w14:textId="0B983A13" w:rsidR="008C23F3" w:rsidRDefault="008C23F3" w:rsidP="008C23F3">
      <w:pPr>
        <w:spacing w:after="0"/>
        <w:ind w:left="1440"/>
      </w:pPr>
      <w:r>
        <w:t>1. stands with the people of Iran and supports their efforts for achieving human rights, women’s rights, freedom of speech and expression, and self-determination;</w:t>
      </w:r>
    </w:p>
    <w:p w14:paraId="6527AB60" w14:textId="77777777" w:rsidR="008C23F3" w:rsidRDefault="008C23F3" w:rsidP="008C23F3">
      <w:pPr>
        <w:spacing w:after="0"/>
        <w:ind w:left="1440"/>
      </w:pPr>
      <w:r>
        <w:t>2. condemns acts of violence and censorship by the Islamic Republic of Iran;</w:t>
      </w:r>
    </w:p>
    <w:p w14:paraId="4B6D153A" w14:textId="05BD88FA" w:rsidR="008C23F3" w:rsidRDefault="008C23F3" w:rsidP="008C23F3">
      <w:pPr>
        <w:spacing w:after="0"/>
        <w:ind w:left="1440"/>
      </w:pPr>
      <w:r>
        <w:t>3. encourages the United States government and international organizations to support the people of Iran; and</w:t>
      </w:r>
    </w:p>
    <w:p w14:paraId="32D43055" w14:textId="77777777" w:rsidR="008C23F3" w:rsidRDefault="008C23F3" w:rsidP="008C23F3">
      <w:pPr>
        <w:spacing w:after="0"/>
        <w:ind w:left="1440"/>
      </w:pPr>
      <w:r>
        <w:t>4. supports efforts providing resources, tools, educational materials, and other forms of</w:t>
      </w:r>
    </w:p>
    <w:p w14:paraId="33DC260B" w14:textId="7A28E879" w:rsidR="008C23F3" w:rsidRDefault="008C23F3" w:rsidP="008C23F3">
      <w:pPr>
        <w:spacing w:after="0"/>
        <w:ind w:left="1440"/>
      </w:pPr>
      <w:r>
        <w:t>assistance that help Iranians and Iranian librarians.</w:t>
      </w:r>
      <w:r w:rsidR="00A73A4C">
        <w:t xml:space="preserve"> (</w:t>
      </w:r>
      <w:r w:rsidR="00A73A4C" w:rsidRPr="00A73A4C">
        <w:rPr>
          <w:b/>
          <w:bCs/>
        </w:rPr>
        <w:t>Motion passed</w:t>
      </w:r>
      <w:r w:rsidR="00A73A4C">
        <w:t>.)</w:t>
      </w:r>
    </w:p>
    <w:p w14:paraId="7A320345" w14:textId="533C869B" w:rsidR="004B4DFD" w:rsidRDefault="005A4EE0" w:rsidP="005A4EE0">
      <w:pPr>
        <w:pStyle w:val="ListParagraph"/>
        <w:numPr>
          <w:ilvl w:val="0"/>
          <w:numId w:val="5"/>
        </w:numPr>
        <w:spacing w:after="0"/>
      </w:pPr>
      <w:r>
        <w:t xml:space="preserve">Resolution on Revising the Code of Conduct to Include Online </w:t>
      </w:r>
      <w:r w:rsidR="00F410DE">
        <w:t>Activity, (</w:t>
      </w:r>
      <w:hyperlink r:id="rId45" w:history="1">
        <w:r w:rsidR="00F410DE" w:rsidRPr="005A5438">
          <w:rPr>
            <w:rStyle w:val="Hyperlink"/>
          </w:rPr>
          <w:t>CD</w:t>
        </w:r>
        <w:r w:rsidRPr="005A5438">
          <w:rPr>
            <w:rStyle w:val="Hyperlink"/>
          </w:rPr>
          <w:t>#52</w:t>
        </w:r>
      </w:hyperlink>
      <w:r w:rsidR="00F410DE">
        <w:t>)</w:t>
      </w:r>
    </w:p>
    <w:p w14:paraId="3DE30A51" w14:textId="77777777" w:rsidR="008C23F3" w:rsidRDefault="008C23F3" w:rsidP="008C23F3">
      <w:pPr>
        <w:spacing w:after="0"/>
        <w:ind w:left="1080"/>
      </w:pPr>
      <w:r>
        <w:t>Resolved, that the American Library Association (ALA):</w:t>
      </w:r>
    </w:p>
    <w:p w14:paraId="4A0F9B85" w14:textId="77777777" w:rsidR="008C23F3" w:rsidRDefault="008C23F3" w:rsidP="008C23F3">
      <w:pPr>
        <w:spacing w:after="0"/>
        <w:ind w:left="1440"/>
      </w:pPr>
      <w:r>
        <w:t>1. revises the Code of Conduct for conferences and meetings to include harassment</w:t>
      </w:r>
    </w:p>
    <w:p w14:paraId="53CE22D8" w14:textId="77777777" w:rsidR="008C23F3" w:rsidRDefault="008C23F3" w:rsidP="008C23F3">
      <w:pPr>
        <w:spacing w:after="0"/>
        <w:ind w:left="1440"/>
      </w:pPr>
      <w:r>
        <w:t>towards participants, including but not limited to members, staff, vendors and speakers</w:t>
      </w:r>
    </w:p>
    <w:p w14:paraId="261B9708" w14:textId="77777777" w:rsidR="008C23F3" w:rsidRDefault="008C23F3" w:rsidP="008C23F3">
      <w:pPr>
        <w:spacing w:after="0"/>
        <w:ind w:left="1440"/>
      </w:pPr>
      <w:r>
        <w:t>online and via social media platforms as unacceptable behavior</w:t>
      </w:r>
    </w:p>
    <w:p w14:paraId="0B7DCA3A" w14:textId="77777777" w:rsidR="008C23F3" w:rsidRDefault="008C23F3" w:rsidP="008C23F3">
      <w:pPr>
        <w:spacing w:after="0"/>
        <w:ind w:left="1440"/>
      </w:pPr>
      <w:r>
        <w:t>2. urges conference and meeting participants to refrain from posting content online that</w:t>
      </w:r>
    </w:p>
    <w:p w14:paraId="5404D375" w14:textId="36BEBBA8" w:rsidR="008C23F3" w:rsidRDefault="008C23F3" w:rsidP="008C23F3">
      <w:pPr>
        <w:spacing w:after="0"/>
        <w:ind w:left="1440"/>
      </w:pPr>
      <w:r>
        <w:t>might defame, negatively affect or otherwise cause harm to individuals or institutions.</w:t>
      </w:r>
      <w:r w:rsidR="00A73A4C">
        <w:t xml:space="preserve"> (</w:t>
      </w:r>
      <w:r w:rsidR="00A73A4C" w:rsidRPr="00A73A4C">
        <w:rPr>
          <w:b/>
          <w:bCs/>
        </w:rPr>
        <w:t>Motion referred</w:t>
      </w:r>
      <w:r w:rsidR="002E471C">
        <w:rPr>
          <w:b/>
          <w:bCs/>
        </w:rPr>
        <w:t xml:space="preserve"> to Executive Board for assignment to committee</w:t>
      </w:r>
      <w:r w:rsidR="00A73A4C" w:rsidRPr="00A73A4C">
        <w:rPr>
          <w:b/>
          <w:bCs/>
        </w:rPr>
        <w:t>.</w:t>
      </w:r>
      <w:r w:rsidR="00A73A4C" w:rsidRPr="00A73A4C">
        <w:t>)</w:t>
      </w:r>
    </w:p>
    <w:p w14:paraId="37AE2829" w14:textId="45F83B24" w:rsidR="005A4EE0" w:rsidRDefault="005A4EE0" w:rsidP="005A4EE0">
      <w:pPr>
        <w:pStyle w:val="ListParagraph"/>
        <w:numPr>
          <w:ilvl w:val="0"/>
          <w:numId w:val="5"/>
        </w:numPr>
        <w:spacing w:after="0"/>
      </w:pPr>
      <w:r>
        <w:t xml:space="preserve">Resolution to establish policy monitoring oversight for the Executive </w:t>
      </w:r>
      <w:r w:rsidR="00F410DE">
        <w:t>Board, (</w:t>
      </w:r>
      <w:hyperlink r:id="rId46" w:history="1">
        <w:r w:rsidR="00F410DE" w:rsidRPr="005A5438">
          <w:rPr>
            <w:rStyle w:val="Hyperlink"/>
          </w:rPr>
          <w:t>CD</w:t>
        </w:r>
        <w:r w:rsidRPr="005A5438">
          <w:rPr>
            <w:rStyle w:val="Hyperlink"/>
          </w:rPr>
          <w:t>#53</w:t>
        </w:r>
      </w:hyperlink>
      <w:r w:rsidR="00F410DE">
        <w:t>)</w:t>
      </w:r>
    </w:p>
    <w:p w14:paraId="01BB7BEF" w14:textId="77777777" w:rsidR="008C23F3" w:rsidRDefault="008C23F3" w:rsidP="008C23F3">
      <w:pPr>
        <w:spacing w:after="0"/>
        <w:ind w:left="1080"/>
      </w:pPr>
      <w:r>
        <w:t>Resolved, that the American Library Association (ALA), on behalf of its members:</w:t>
      </w:r>
    </w:p>
    <w:p w14:paraId="5F01B82E" w14:textId="235C7148" w:rsidR="008C23F3" w:rsidRDefault="008C23F3" w:rsidP="008C23F3">
      <w:pPr>
        <w:spacing w:after="0"/>
        <w:ind w:left="1440"/>
      </w:pPr>
      <w:r>
        <w:t>directs the Committee on Organization to create and maintain a process for reporting deviations from Association policies to Council with the goal of enabling council to conduct its oversight role over the Executive Board.</w:t>
      </w:r>
    </w:p>
    <w:p w14:paraId="693E61C8" w14:textId="18F2E114" w:rsidR="00126776" w:rsidRPr="00621A4B" w:rsidRDefault="00BE1483" w:rsidP="007529E2">
      <w:pPr>
        <w:spacing w:after="0"/>
        <w:ind w:left="1440"/>
        <w:rPr>
          <w:b/>
          <w:bCs/>
        </w:rPr>
      </w:pPr>
      <w:r w:rsidRPr="00621A4B">
        <w:rPr>
          <w:b/>
          <w:bCs/>
        </w:rPr>
        <w:t>(Motion referred to the Committee</w:t>
      </w:r>
      <w:r w:rsidR="00621A4B" w:rsidRPr="00621A4B">
        <w:rPr>
          <w:b/>
          <w:bCs/>
        </w:rPr>
        <w:t xml:space="preserve"> on Organization.</w:t>
      </w:r>
      <w:r w:rsidR="007529E2">
        <w:rPr>
          <w:b/>
          <w:bCs/>
        </w:rPr>
        <w:t>)</w:t>
      </w:r>
    </w:p>
    <w:p w14:paraId="0980448E" w14:textId="22464FBC" w:rsidR="007529E2" w:rsidRDefault="007529E2" w:rsidP="00826921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>
        <w:rPr>
          <w:rFonts w:cstheme="minorHAnsi"/>
        </w:rPr>
        <w:t>Additional Business Motion 1</w:t>
      </w:r>
    </w:p>
    <w:p w14:paraId="7E6D929F" w14:textId="55252E35" w:rsidR="007529E2" w:rsidRDefault="004E459B" w:rsidP="004E459B">
      <w:pPr>
        <w:spacing w:after="0"/>
        <w:ind w:left="1080"/>
        <w:rPr>
          <w:rFonts w:cstheme="minorHAnsi"/>
        </w:rPr>
      </w:pPr>
      <w:r>
        <w:rPr>
          <w:rFonts w:cstheme="minorHAnsi"/>
        </w:rPr>
        <w:t>Move that the Committee on Organization work with past ASGCL</w:t>
      </w:r>
      <w:r w:rsidR="003E6707">
        <w:rPr>
          <w:rFonts w:cstheme="minorHAnsi"/>
        </w:rPr>
        <w:t>A</w:t>
      </w:r>
      <w:r>
        <w:rPr>
          <w:rFonts w:cstheme="minorHAnsi"/>
        </w:rPr>
        <w:t xml:space="preserve"> Board Members to remo</w:t>
      </w:r>
      <w:r w:rsidR="003E6707">
        <w:rPr>
          <w:rFonts w:cstheme="minorHAnsi"/>
        </w:rPr>
        <w:t>ve the work of ASGCLA from ODLOS and the Committee on Diversity and identify a member-led unit to perform the work.</w:t>
      </w:r>
      <w:r w:rsidR="00542C39">
        <w:rPr>
          <w:rFonts w:cstheme="minorHAnsi"/>
        </w:rPr>
        <w:t xml:space="preserve"> (Also known as the Dis</w:t>
      </w:r>
      <w:r w:rsidR="00D07AFE">
        <w:rPr>
          <w:rFonts w:cstheme="minorHAnsi"/>
        </w:rPr>
        <w:t>solution Question)</w:t>
      </w:r>
    </w:p>
    <w:p w14:paraId="0E6A9913" w14:textId="356188DA" w:rsidR="00D07AFE" w:rsidRPr="002A46E2" w:rsidRDefault="00D07AFE" w:rsidP="002A46E2">
      <w:pPr>
        <w:spacing w:after="0"/>
        <w:ind w:left="360" w:firstLine="720"/>
        <w:rPr>
          <w:b/>
          <w:bCs/>
        </w:rPr>
      </w:pPr>
      <w:r w:rsidRPr="00621A4B">
        <w:rPr>
          <w:b/>
          <w:bCs/>
        </w:rPr>
        <w:t>(Motion referred to the Committee on Organization</w:t>
      </w:r>
      <w:r w:rsidR="00DD6349">
        <w:rPr>
          <w:b/>
          <w:bCs/>
        </w:rPr>
        <w:t xml:space="preserve"> and </w:t>
      </w:r>
      <w:r>
        <w:rPr>
          <w:b/>
          <w:bCs/>
        </w:rPr>
        <w:t xml:space="preserve">Constitution </w:t>
      </w:r>
      <w:r w:rsidR="00DD6349">
        <w:rPr>
          <w:b/>
          <w:bCs/>
        </w:rPr>
        <w:t>&amp; Bylaws</w:t>
      </w:r>
      <w:r w:rsidRPr="00621A4B">
        <w:rPr>
          <w:b/>
          <w:bCs/>
        </w:rPr>
        <w:t>.</w:t>
      </w:r>
      <w:r>
        <w:rPr>
          <w:b/>
          <w:bCs/>
        </w:rPr>
        <w:t>)</w:t>
      </w:r>
    </w:p>
    <w:p w14:paraId="316D5889" w14:textId="38B16BC5" w:rsidR="00972FBD" w:rsidRDefault="00972860" w:rsidP="00826921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>
        <w:rPr>
          <w:rFonts w:cstheme="minorHAnsi"/>
        </w:rPr>
        <w:t>ALA Honorary Membership Nomination (Closed Session)</w:t>
      </w:r>
    </w:p>
    <w:p w14:paraId="151622F7" w14:textId="6ECF96DD" w:rsidR="00AF2516" w:rsidRPr="00AF2516" w:rsidRDefault="00AF2516" w:rsidP="00AF2516">
      <w:pPr>
        <w:spacing w:after="0"/>
        <w:ind w:left="1080"/>
        <w:rPr>
          <w:rFonts w:cstheme="minorHAnsi"/>
        </w:rPr>
      </w:pPr>
      <w:r>
        <w:rPr>
          <w:rFonts w:cstheme="minorHAnsi"/>
        </w:rPr>
        <w:t xml:space="preserve">Because of the nature of this nomination, I am not at liberty to divulge who the nominee was at this time, but I can say that the Honorary Membership was approved. </w:t>
      </w:r>
      <w:r w:rsidR="00501E21">
        <w:rPr>
          <w:rFonts w:cstheme="minorHAnsi"/>
        </w:rPr>
        <w:t>This report will be updated when the Honorary Member is announced.</w:t>
      </w:r>
    </w:p>
    <w:p w14:paraId="0ED89785" w14:textId="77777777" w:rsidR="001479B2" w:rsidRPr="00144845" w:rsidRDefault="001479B2" w:rsidP="00144845">
      <w:pPr>
        <w:spacing w:after="0"/>
        <w:rPr>
          <w:rFonts w:cstheme="minorHAnsi"/>
        </w:rPr>
      </w:pPr>
    </w:p>
    <w:sectPr w:rsidR="001479B2" w:rsidRPr="00144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849"/>
    <w:multiLevelType w:val="hybridMultilevel"/>
    <w:tmpl w:val="446A28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50755"/>
    <w:multiLevelType w:val="hybridMultilevel"/>
    <w:tmpl w:val="886AC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B5AEC8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A3553"/>
    <w:multiLevelType w:val="hybridMultilevel"/>
    <w:tmpl w:val="D5F83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C7512"/>
    <w:multiLevelType w:val="hybridMultilevel"/>
    <w:tmpl w:val="0AE444F8"/>
    <w:lvl w:ilvl="0" w:tplc="5566C47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EECD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5C01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34150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B0365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CEBF3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67F0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E8DE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0DE5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C1138"/>
    <w:multiLevelType w:val="hybridMultilevel"/>
    <w:tmpl w:val="16783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0F0F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72231"/>
    <w:multiLevelType w:val="hybridMultilevel"/>
    <w:tmpl w:val="B57604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462E091C"/>
    <w:multiLevelType w:val="hybridMultilevel"/>
    <w:tmpl w:val="5E08DBA8"/>
    <w:lvl w:ilvl="0" w:tplc="44C253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9C53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2A5BE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62403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D4AF7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569E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E235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370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6AE17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63D0E"/>
    <w:multiLevelType w:val="hybridMultilevel"/>
    <w:tmpl w:val="FEDA8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349A4"/>
    <w:multiLevelType w:val="hybridMultilevel"/>
    <w:tmpl w:val="4F864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B7666"/>
    <w:multiLevelType w:val="hybridMultilevel"/>
    <w:tmpl w:val="B88673DE"/>
    <w:lvl w:ilvl="0" w:tplc="670A4A7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E06C1"/>
    <w:multiLevelType w:val="hybridMultilevel"/>
    <w:tmpl w:val="8C02B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168E2"/>
    <w:multiLevelType w:val="hybridMultilevel"/>
    <w:tmpl w:val="8AA09E38"/>
    <w:lvl w:ilvl="0" w:tplc="5BA070D8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13DC7"/>
    <w:multiLevelType w:val="hybridMultilevel"/>
    <w:tmpl w:val="0F2C9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0BC6A20">
      <w:numFmt w:val="bullet"/>
      <w:lvlText w:val="•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C22402"/>
    <w:multiLevelType w:val="hybridMultilevel"/>
    <w:tmpl w:val="3708A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181943">
    <w:abstractNumId w:val="1"/>
  </w:num>
  <w:num w:numId="2" w16cid:durableId="315185761">
    <w:abstractNumId w:val="7"/>
  </w:num>
  <w:num w:numId="3" w16cid:durableId="310794521">
    <w:abstractNumId w:val="9"/>
  </w:num>
  <w:num w:numId="4" w16cid:durableId="1575234371">
    <w:abstractNumId w:val="2"/>
  </w:num>
  <w:num w:numId="5" w16cid:durableId="88232974">
    <w:abstractNumId w:val="0"/>
  </w:num>
  <w:num w:numId="6" w16cid:durableId="1328481628">
    <w:abstractNumId w:val="3"/>
  </w:num>
  <w:num w:numId="7" w16cid:durableId="1429428048">
    <w:abstractNumId w:val="6"/>
  </w:num>
  <w:num w:numId="8" w16cid:durableId="964852223">
    <w:abstractNumId w:val="13"/>
  </w:num>
  <w:num w:numId="9" w16cid:durableId="1209293503">
    <w:abstractNumId w:val="4"/>
  </w:num>
  <w:num w:numId="10" w16cid:durableId="567032538">
    <w:abstractNumId w:val="8"/>
  </w:num>
  <w:num w:numId="11" w16cid:durableId="304044751">
    <w:abstractNumId w:val="10"/>
  </w:num>
  <w:num w:numId="12" w16cid:durableId="1533299929">
    <w:abstractNumId w:val="12"/>
  </w:num>
  <w:num w:numId="13" w16cid:durableId="1383865036">
    <w:abstractNumId w:val="11"/>
  </w:num>
  <w:num w:numId="14" w16cid:durableId="76175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6C5"/>
    <w:rsid w:val="000033FE"/>
    <w:rsid w:val="00020339"/>
    <w:rsid w:val="00025EEA"/>
    <w:rsid w:val="00032606"/>
    <w:rsid w:val="0005138E"/>
    <w:rsid w:val="00073879"/>
    <w:rsid w:val="0007654E"/>
    <w:rsid w:val="00084EA8"/>
    <w:rsid w:val="0009585C"/>
    <w:rsid w:val="000B7C6D"/>
    <w:rsid w:val="000D15E2"/>
    <w:rsid w:val="00105961"/>
    <w:rsid w:val="001258B8"/>
    <w:rsid w:val="00126776"/>
    <w:rsid w:val="00140966"/>
    <w:rsid w:val="00144845"/>
    <w:rsid w:val="001479B2"/>
    <w:rsid w:val="001550CD"/>
    <w:rsid w:val="00165696"/>
    <w:rsid w:val="00166393"/>
    <w:rsid w:val="00183DA5"/>
    <w:rsid w:val="001B02EE"/>
    <w:rsid w:val="001B06FC"/>
    <w:rsid w:val="001F7880"/>
    <w:rsid w:val="00200BA0"/>
    <w:rsid w:val="00225AD8"/>
    <w:rsid w:val="00254AA9"/>
    <w:rsid w:val="00283F9D"/>
    <w:rsid w:val="002A46E2"/>
    <w:rsid w:val="002B5D6D"/>
    <w:rsid w:val="002E2F15"/>
    <w:rsid w:val="002E4267"/>
    <w:rsid w:val="002E471C"/>
    <w:rsid w:val="00321F11"/>
    <w:rsid w:val="00337A6F"/>
    <w:rsid w:val="00372232"/>
    <w:rsid w:val="00393F60"/>
    <w:rsid w:val="0039744B"/>
    <w:rsid w:val="003D30E6"/>
    <w:rsid w:val="003E6707"/>
    <w:rsid w:val="003E7368"/>
    <w:rsid w:val="003E7DA7"/>
    <w:rsid w:val="003F0027"/>
    <w:rsid w:val="003F27B4"/>
    <w:rsid w:val="003F3B70"/>
    <w:rsid w:val="00411003"/>
    <w:rsid w:val="0041686C"/>
    <w:rsid w:val="00496C76"/>
    <w:rsid w:val="004A4AAA"/>
    <w:rsid w:val="004B4DFD"/>
    <w:rsid w:val="004B668D"/>
    <w:rsid w:val="004D156B"/>
    <w:rsid w:val="004E23D5"/>
    <w:rsid w:val="004E459B"/>
    <w:rsid w:val="00501E21"/>
    <w:rsid w:val="00541DAB"/>
    <w:rsid w:val="00542C39"/>
    <w:rsid w:val="005658DC"/>
    <w:rsid w:val="00573010"/>
    <w:rsid w:val="00583C6D"/>
    <w:rsid w:val="005A4EE0"/>
    <w:rsid w:val="005A5438"/>
    <w:rsid w:val="005B0BA0"/>
    <w:rsid w:val="005C484C"/>
    <w:rsid w:val="00621A4B"/>
    <w:rsid w:val="00634B8F"/>
    <w:rsid w:val="006712A5"/>
    <w:rsid w:val="0068136D"/>
    <w:rsid w:val="006820D1"/>
    <w:rsid w:val="006B1A72"/>
    <w:rsid w:val="006C131D"/>
    <w:rsid w:val="006D6CB3"/>
    <w:rsid w:val="006E12E3"/>
    <w:rsid w:val="006E619D"/>
    <w:rsid w:val="006E68D6"/>
    <w:rsid w:val="0071622C"/>
    <w:rsid w:val="007227C7"/>
    <w:rsid w:val="007340EE"/>
    <w:rsid w:val="007529E2"/>
    <w:rsid w:val="0078014C"/>
    <w:rsid w:val="0078072C"/>
    <w:rsid w:val="007D21B7"/>
    <w:rsid w:val="007D403B"/>
    <w:rsid w:val="007D73EE"/>
    <w:rsid w:val="007E6DC1"/>
    <w:rsid w:val="007F3C3D"/>
    <w:rsid w:val="00806559"/>
    <w:rsid w:val="008246EE"/>
    <w:rsid w:val="00825078"/>
    <w:rsid w:val="00826921"/>
    <w:rsid w:val="00833876"/>
    <w:rsid w:val="0083B2D1"/>
    <w:rsid w:val="00870635"/>
    <w:rsid w:val="008721F3"/>
    <w:rsid w:val="00876DBD"/>
    <w:rsid w:val="008A1E05"/>
    <w:rsid w:val="008B76C2"/>
    <w:rsid w:val="008C23F3"/>
    <w:rsid w:val="008C6D8D"/>
    <w:rsid w:val="008E208B"/>
    <w:rsid w:val="008F437C"/>
    <w:rsid w:val="00906DE3"/>
    <w:rsid w:val="00931F1A"/>
    <w:rsid w:val="009551BE"/>
    <w:rsid w:val="00960A47"/>
    <w:rsid w:val="00962C98"/>
    <w:rsid w:val="00972860"/>
    <w:rsid w:val="00972FBD"/>
    <w:rsid w:val="009746C5"/>
    <w:rsid w:val="009C32F2"/>
    <w:rsid w:val="00A02C2B"/>
    <w:rsid w:val="00A37831"/>
    <w:rsid w:val="00A73A4C"/>
    <w:rsid w:val="00A76A6F"/>
    <w:rsid w:val="00A819C8"/>
    <w:rsid w:val="00A93E17"/>
    <w:rsid w:val="00A95674"/>
    <w:rsid w:val="00AA196E"/>
    <w:rsid w:val="00AA7130"/>
    <w:rsid w:val="00AF1DB5"/>
    <w:rsid w:val="00AF2516"/>
    <w:rsid w:val="00B00795"/>
    <w:rsid w:val="00B3371C"/>
    <w:rsid w:val="00B479F8"/>
    <w:rsid w:val="00B61ED0"/>
    <w:rsid w:val="00B86D37"/>
    <w:rsid w:val="00B97C71"/>
    <w:rsid w:val="00BA74B1"/>
    <w:rsid w:val="00BD323E"/>
    <w:rsid w:val="00BE1483"/>
    <w:rsid w:val="00BE2D95"/>
    <w:rsid w:val="00C2103B"/>
    <w:rsid w:val="00CA36E8"/>
    <w:rsid w:val="00CA6E57"/>
    <w:rsid w:val="00CC1D2F"/>
    <w:rsid w:val="00CC601A"/>
    <w:rsid w:val="00CC6900"/>
    <w:rsid w:val="00CF236A"/>
    <w:rsid w:val="00D01178"/>
    <w:rsid w:val="00D07AFE"/>
    <w:rsid w:val="00D13327"/>
    <w:rsid w:val="00D2171B"/>
    <w:rsid w:val="00D5225C"/>
    <w:rsid w:val="00D54AD7"/>
    <w:rsid w:val="00D63394"/>
    <w:rsid w:val="00D70DEB"/>
    <w:rsid w:val="00D7230F"/>
    <w:rsid w:val="00D81771"/>
    <w:rsid w:val="00DC248C"/>
    <w:rsid w:val="00DC2D3A"/>
    <w:rsid w:val="00DC4FC9"/>
    <w:rsid w:val="00DD01B8"/>
    <w:rsid w:val="00DD4957"/>
    <w:rsid w:val="00DD500B"/>
    <w:rsid w:val="00DD6349"/>
    <w:rsid w:val="00DF0873"/>
    <w:rsid w:val="00DF1002"/>
    <w:rsid w:val="00E07844"/>
    <w:rsid w:val="00E161E1"/>
    <w:rsid w:val="00E4096E"/>
    <w:rsid w:val="00E70D04"/>
    <w:rsid w:val="00E73B54"/>
    <w:rsid w:val="00E85071"/>
    <w:rsid w:val="00E85F8F"/>
    <w:rsid w:val="00ED24AE"/>
    <w:rsid w:val="00EF3E06"/>
    <w:rsid w:val="00F043B8"/>
    <w:rsid w:val="00F3188E"/>
    <w:rsid w:val="00F410DE"/>
    <w:rsid w:val="00F64962"/>
    <w:rsid w:val="00F77F73"/>
    <w:rsid w:val="00FC1984"/>
    <w:rsid w:val="00FC3817"/>
    <w:rsid w:val="00FF0322"/>
    <w:rsid w:val="00FF7AC5"/>
    <w:rsid w:val="017BEDEE"/>
    <w:rsid w:val="0202E3E7"/>
    <w:rsid w:val="02438AAC"/>
    <w:rsid w:val="029F44C0"/>
    <w:rsid w:val="02C19205"/>
    <w:rsid w:val="043049B7"/>
    <w:rsid w:val="04828F93"/>
    <w:rsid w:val="052051CA"/>
    <w:rsid w:val="057A30D5"/>
    <w:rsid w:val="0792E6B1"/>
    <w:rsid w:val="08089B07"/>
    <w:rsid w:val="0A54CF20"/>
    <w:rsid w:val="0A62510E"/>
    <w:rsid w:val="0A6AA3F9"/>
    <w:rsid w:val="0AC4E1C7"/>
    <w:rsid w:val="0BCB43E2"/>
    <w:rsid w:val="0C065F9A"/>
    <w:rsid w:val="0CA25465"/>
    <w:rsid w:val="0DFDAFC8"/>
    <w:rsid w:val="0E3320AA"/>
    <w:rsid w:val="11CBC799"/>
    <w:rsid w:val="1239895D"/>
    <w:rsid w:val="13BE00D5"/>
    <w:rsid w:val="149E66BE"/>
    <w:rsid w:val="15972FD0"/>
    <w:rsid w:val="16B1F746"/>
    <w:rsid w:val="173095E2"/>
    <w:rsid w:val="19543945"/>
    <w:rsid w:val="19F76B71"/>
    <w:rsid w:val="1B31D967"/>
    <w:rsid w:val="1B8E324B"/>
    <w:rsid w:val="1D446902"/>
    <w:rsid w:val="228E0C6F"/>
    <w:rsid w:val="254B0E5E"/>
    <w:rsid w:val="25AD9526"/>
    <w:rsid w:val="25BCA48F"/>
    <w:rsid w:val="26ABB82E"/>
    <w:rsid w:val="279D4E83"/>
    <w:rsid w:val="2822F745"/>
    <w:rsid w:val="28F044DC"/>
    <w:rsid w:val="28FB60EB"/>
    <w:rsid w:val="29C289CE"/>
    <w:rsid w:val="2B2E1D1C"/>
    <w:rsid w:val="2B4EAFD0"/>
    <w:rsid w:val="313B9751"/>
    <w:rsid w:val="31610CEF"/>
    <w:rsid w:val="31B5541D"/>
    <w:rsid w:val="3228D649"/>
    <w:rsid w:val="33D4FF0C"/>
    <w:rsid w:val="34E527DE"/>
    <w:rsid w:val="357B1B96"/>
    <w:rsid w:val="35937393"/>
    <w:rsid w:val="37984A63"/>
    <w:rsid w:val="39408A4E"/>
    <w:rsid w:val="3944280B"/>
    <w:rsid w:val="3A2EE836"/>
    <w:rsid w:val="3A859EB0"/>
    <w:rsid w:val="3A9973D7"/>
    <w:rsid w:val="3AFC069B"/>
    <w:rsid w:val="3BE86236"/>
    <w:rsid w:val="3D69AB24"/>
    <w:rsid w:val="40DBE38E"/>
    <w:rsid w:val="41B8E40D"/>
    <w:rsid w:val="441A5763"/>
    <w:rsid w:val="44A95543"/>
    <w:rsid w:val="468DAB84"/>
    <w:rsid w:val="491078FF"/>
    <w:rsid w:val="4A71E525"/>
    <w:rsid w:val="4AC8A168"/>
    <w:rsid w:val="4C6C8B46"/>
    <w:rsid w:val="4E46BFF2"/>
    <w:rsid w:val="50FD7258"/>
    <w:rsid w:val="512B22D0"/>
    <w:rsid w:val="53FF9933"/>
    <w:rsid w:val="54AB6841"/>
    <w:rsid w:val="5510E94D"/>
    <w:rsid w:val="56449135"/>
    <w:rsid w:val="57135682"/>
    <w:rsid w:val="57CE9EAF"/>
    <w:rsid w:val="5850620A"/>
    <w:rsid w:val="5975B983"/>
    <w:rsid w:val="599276BB"/>
    <w:rsid w:val="5A207241"/>
    <w:rsid w:val="5C6314B3"/>
    <w:rsid w:val="5CF95E8C"/>
    <w:rsid w:val="5D43A491"/>
    <w:rsid w:val="5D5779CC"/>
    <w:rsid w:val="5D84ACEA"/>
    <w:rsid w:val="5FE6C16F"/>
    <w:rsid w:val="60D788D8"/>
    <w:rsid w:val="61032C29"/>
    <w:rsid w:val="65C11280"/>
    <w:rsid w:val="67ADC259"/>
    <w:rsid w:val="67B3AD18"/>
    <w:rsid w:val="6A485840"/>
    <w:rsid w:val="6D147D8E"/>
    <w:rsid w:val="6FF759F9"/>
    <w:rsid w:val="7089C979"/>
    <w:rsid w:val="723DB4BA"/>
    <w:rsid w:val="768C7E5D"/>
    <w:rsid w:val="78237912"/>
    <w:rsid w:val="782B1342"/>
    <w:rsid w:val="79FF85AB"/>
    <w:rsid w:val="7A350ABB"/>
    <w:rsid w:val="7A6B3830"/>
    <w:rsid w:val="7C550E8C"/>
    <w:rsid w:val="7D0A3630"/>
    <w:rsid w:val="7F73E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37B79"/>
  <w15:chartTrackingRefBased/>
  <w15:docId w15:val="{02302445-DD1A-4920-ABDC-229E24BC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6C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F3E06"/>
    <w:rPr>
      <w:b/>
      <w:bCs/>
    </w:rPr>
  </w:style>
  <w:style w:type="character" w:styleId="Hyperlink">
    <w:name w:val="Hyperlink"/>
    <w:basedOn w:val="DefaultParagraphFont"/>
    <w:uiPriority w:val="99"/>
    <w:unhideWhenUsed/>
    <w:rsid w:val="00541DAB"/>
    <w:rPr>
      <w:color w:val="0563C1" w:themeColor="hyperlink"/>
      <w:u w:val="single"/>
    </w:rPr>
  </w:style>
  <w:style w:type="character" w:customStyle="1" w:styleId="markedcontent">
    <w:name w:val="markedcontent"/>
    <w:basedOn w:val="DefaultParagraphFont"/>
    <w:rsid w:val="00B61ED0"/>
  </w:style>
  <w:style w:type="character" w:styleId="UnresolvedMention">
    <w:name w:val="Unresolved Mention"/>
    <w:basedOn w:val="DefaultParagraphFont"/>
    <w:uiPriority w:val="99"/>
    <w:semiHidden/>
    <w:unhideWhenUsed/>
    <w:rsid w:val="00496C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73879"/>
    <w:rPr>
      <w:color w:val="954F72" w:themeColor="followedHyperlink"/>
      <w:u w:val="single"/>
    </w:rPr>
  </w:style>
  <w:style w:type="character" w:customStyle="1" w:styleId="text">
    <w:name w:val="text"/>
    <w:basedOn w:val="DefaultParagraphFont"/>
    <w:rsid w:val="003F0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919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77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07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48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27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465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47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528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la.org/aboutala/sites/ala.org.aboutala/files/content/ALA%20CD%2016%20Endowment%20Trustees%20Report.pdf" TargetMode="External"/><Relationship Id="rId18" Type="http://schemas.openxmlformats.org/officeDocument/2006/relationships/hyperlink" Target="https://www.ala.org/aboutala/sites/ala.org.aboutala/files/content/ALA%20CD%2024%20Committee%20on%20Professional%20Ethics_3.pdf" TargetMode="External"/><Relationship Id="rId26" Type="http://schemas.openxmlformats.org/officeDocument/2006/relationships/hyperlink" Target="https://www.ala.org/aboutala/sites/ala.org.aboutala/files/content/ALA%20CD%209%20Implementation%20Report%20of%20Council%20Actions%20from%20the%202022%20Annual%20Conf.pdf" TargetMode="External"/><Relationship Id="rId39" Type="http://schemas.openxmlformats.org/officeDocument/2006/relationships/hyperlink" Target="https://www.ala.org/aboutala/sites/ala.org.aboutala/files/content/ALA%20CD%2014%20Committee%20on%20Diversity%20Report_1.pdf" TargetMode="External"/><Relationship Id="rId21" Type="http://schemas.openxmlformats.org/officeDocument/2006/relationships/hyperlink" Target="https://www.ala.org/aboutala/sites/ala.org.aboutala/files/content/ALA%20CD%2018%20International%20Relations%20Committee_1.pdf" TargetMode="External"/><Relationship Id="rId34" Type="http://schemas.openxmlformats.org/officeDocument/2006/relationships/hyperlink" Target="https://www.ala.org/aboutala/sites/ala.org.aboutala/files/content/ALA%20CD%2041%20Committee%20on%20Education_action%20item.pdf" TargetMode="External"/><Relationship Id="rId42" Type="http://schemas.openxmlformats.org/officeDocument/2006/relationships/hyperlink" Target="https://www.ala.org/aboutala/sites/ala.org.aboutala/files/content/ALA%20CD%2022%20Freedom%20To%20Read%20Foundation%20Report.pdf" TargetMode="External"/><Relationship Id="rId47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la.org/aboutala/sites/ala.org.aboutala/files/content/governance/alaelection/2023/Cover%20Letter%20and%20Bylaws%20Attachment%20Membership%20Rescission%20Constitution%20Adoption%20Bylaws%202023%20FINAL%20PACKAGE_1.pdf" TargetMode="External"/><Relationship Id="rId29" Type="http://schemas.openxmlformats.org/officeDocument/2006/relationships/hyperlink" Target="https://www.ala.org/aboutala/sites/ala.org.aboutala/files/content/ALA%20CD%2044.2%20Resolution%20on%20Adjusting%20Membership%20Dues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la.org/aboutala/sites/ala.org.aboutala/files/content/ALA%20CD%2013%20Treasurer%27s%20Report.pdf" TargetMode="External"/><Relationship Id="rId24" Type="http://schemas.openxmlformats.org/officeDocument/2006/relationships/hyperlink" Target="https://www.ala.org/aboutala/sites/ala.org.aboutala/files/content/ALA%20CD%2037%20Committee%20on%20Sustatinability.pdf" TargetMode="External"/><Relationship Id="rId32" Type="http://schemas.openxmlformats.org/officeDocument/2006/relationships/hyperlink" Target="https://www.ala.org/aboutala/sites/ala.org.aboutala/files/content/ALA%20CD%2033-33.1%20BARC%20Report%20.pdf" TargetMode="External"/><Relationship Id="rId37" Type="http://schemas.openxmlformats.org/officeDocument/2006/relationships/hyperlink" Target="https://www.ala.org/aboutala/sites/ala.org.aboutala/files/content/ALA%20CD%2019%20Intellectual%20Freedom%20Committee_3.pdf" TargetMode="External"/><Relationship Id="rId40" Type="http://schemas.openxmlformats.org/officeDocument/2006/relationships/hyperlink" Target="https://www.ala.org/aboutala/sites/ala.org.aboutala/files/content/ALA%20CD%2017%20Policy%20Monitoring%20Committee_5.pdf" TargetMode="External"/><Relationship Id="rId45" Type="http://schemas.openxmlformats.org/officeDocument/2006/relationships/hyperlink" Target="https://www.ala.org/aboutala/sites/ala.org.aboutala/files/content/ALA%20CD%2052%20Code%20of%20Conduct%20Resolution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ala.org/aboutala/sites/ala.org.aboutala/files/content/ALA%20CD%2025%20Constitution%20and%20Bylaws%20Report_action.pdf" TargetMode="External"/><Relationship Id="rId23" Type="http://schemas.openxmlformats.org/officeDocument/2006/relationships/hyperlink" Target="https://www.ala.org/aboutala/sites/ala.org.aboutala/files/content/ALA%20CD%2032%20Publishing%20Committee%20Report_3.pdf" TargetMode="External"/><Relationship Id="rId28" Type="http://schemas.openxmlformats.org/officeDocument/2006/relationships/hyperlink" Target="https://www.ala.org/aboutala/sites/ala.org.aboutala/files/content/ALA%20CD%2044.1%20Extended%20Membership%20Timeline%20for%20Council.pdf" TargetMode="External"/><Relationship Id="rId36" Type="http://schemas.openxmlformats.org/officeDocument/2006/relationships/hyperlink" Target="https://www.ala.org/aboutala/sites/ala.org.aboutala/files/content/ALA%20CD%2040%20Operating%20Agreement%20Workgroup%20Update.pdf" TargetMode="External"/><Relationship Id="rId10" Type="http://schemas.openxmlformats.org/officeDocument/2006/relationships/hyperlink" Target="https://www.ala.org/aboutala/sites/ala.org.aboutala/files/content/ALA%20CD%2023%20Executive%20Director%27s%20Report_0.pdf" TargetMode="External"/><Relationship Id="rId19" Type="http://schemas.openxmlformats.org/officeDocument/2006/relationships/hyperlink" Target="https://www.ala.org/aboutala/sites/ala.org.aboutala/files/content/ALA%20CD%2043%20Committee%20on%20the%20Status%20of%20Women%20in%20Librarianship_3.pdf" TargetMode="External"/><Relationship Id="rId31" Type="http://schemas.openxmlformats.org/officeDocument/2006/relationships/hyperlink" Target="https://www.ala.org/aboutala/sites/ala.org.aboutala/files/content/ALA%20CD%2027%20Committee%20on%20Organization%20Report_1.pdf" TargetMode="External"/><Relationship Id="rId44" Type="http://schemas.openxmlformats.org/officeDocument/2006/relationships/hyperlink" Target="https://www.ala.org/aboutala/sites/ala.org.aboutala/files/content/ALA%20CD%2051%20Resolution%20Human%20Rights%20and%20Freedom%20of%20Speech%20and%20Expression%20in%20Iran_REVISED_1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la.org/aboutala/sites/ala.org.aboutala/files/content/ALA%20CD%2029%20President-Elect%20Report.pdf" TargetMode="External"/><Relationship Id="rId14" Type="http://schemas.openxmlformats.org/officeDocument/2006/relationships/hyperlink" Target="https://www.ala.org/aboutala/sites/ala.org.aboutala/files/content/ALA%20CD%2026%20Nominating%20Committee%20Report_1.pdf" TargetMode="External"/><Relationship Id="rId22" Type="http://schemas.openxmlformats.org/officeDocument/2006/relationships/hyperlink" Target="https://www.ala.org/aboutala/sites/ala.org.aboutala/files/content/ALA%20CD%2038%20Public%20Awareness%20Committee%20Report.pdf" TargetMode="External"/><Relationship Id="rId27" Type="http://schemas.openxmlformats.org/officeDocument/2006/relationships/hyperlink" Target="https://www.ala.org/aboutala/sites/ala.org.aboutala/files/content/ALA%20CD%2044%20Membership%20Report.pdf" TargetMode="External"/><Relationship Id="rId30" Type="http://schemas.openxmlformats.org/officeDocument/2006/relationships/hyperlink" Target="https://www.ala.org/aboutala/sites/ala.org.aboutala/files/content/ALA%20CD%2044.3%20Round%20Table%20Dues%20Standardization_0.pdf" TargetMode="External"/><Relationship Id="rId35" Type="http://schemas.openxmlformats.org/officeDocument/2006/relationships/hyperlink" Target="https://www.ala.org/educationcareers/sites/ala.org.educationcareers/files/content/ALACoreCompetenciesDec2022Version.pdf" TargetMode="External"/><Relationship Id="rId43" Type="http://schemas.openxmlformats.org/officeDocument/2006/relationships/hyperlink" Target="https://www.ala.org/aboutala/sites/ala.org.aboutala/files/content/ALA%20CD%2045%20LiteracyNation%20Application.pdf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www.ala.org/aboutala/sites/ala.org.aboutala/files/content/ALA%20CD%2021%20President%27s%20Report%20.pdf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ala.org/aboutala/sites/ala.org.aboutala/files/content/ALA%20CD%2033-33.1%20BARC%20Report%20.pdf" TargetMode="External"/><Relationship Id="rId17" Type="http://schemas.openxmlformats.org/officeDocument/2006/relationships/hyperlink" Target="https://www.ala.org/aboutala/sites/ala.org.aboutala/files/content/ALA%20CD%2042%20Committee%20on%20Library%20Advocacy%20.pdf" TargetMode="External"/><Relationship Id="rId25" Type="http://schemas.openxmlformats.org/officeDocument/2006/relationships/hyperlink" Target="https://www.ala.org/aboutala/sites/ala.org.aboutala/files/content/ALA%20CD%2015%20Board%20Action%20Items%20since%20AC%202022.pdf" TargetMode="External"/><Relationship Id="rId33" Type="http://schemas.openxmlformats.org/officeDocument/2006/relationships/hyperlink" Target="https://www.ala.org/aboutala/sites/ala.org.aboutala/files/content/ALA%20CD%2059%20Resolution%20on%20Continuing%20Virtual%20Access%20to%20ALA%20Member%20Meetings_0.pdf" TargetMode="External"/><Relationship Id="rId38" Type="http://schemas.openxmlformats.org/officeDocument/2006/relationships/hyperlink" Target="https://www.ala.org/aboutala/sites/ala.org.aboutala/files/content/ALA%20CD%2020%20Committee%20on%20Legislation.pdf" TargetMode="External"/><Relationship Id="rId46" Type="http://schemas.openxmlformats.org/officeDocument/2006/relationships/hyperlink" Target="https://www.ala.org/aboutala/sites/ala.org.aboutala/files/content/ALA%20CD%2053%20Resolution%20on%20Executive%20Board%20Oversight.pdf" TargetMode="External"/><Relationship Id="rId20" Type="http://schemas.openxmlformats.org/officeDocument/2006/relationships/hyperlink" Target="https://www.ala.org/aboutala/sites/ala.org.aboutala/files/content/ALA%20CD%2031%20Council%20Orientation%20Committee%20Report.pdf" TargetMode="External"/><Relationship Id="rId41" Type="http://schemas.openxmlformats.org/officeDocument/2006/relationships/hyperlink" Target="https://www.ala.org/aboutala/sites/ala.org.aboutala/files/content/ALA%20CD%2013.1%20Budget%20Objectives%20Programmatic%20Prioriti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C51126AFD7E489F8A8BBB3CAB19DB" ma:contentTypeVersion="13" ma:contentTypeDescription="Create a new document." ma:contentTypeScope="" ma:versionID="0af3bd0fabd61e76cd469ab8a2e82c78">
  <xsd:schema xmlns:xsd="http://www.w3.org/2001/XMLSchema" xmlns:xs="http://www.w3.org/2001/XMLSchema" xmlns:p="http://schemas.microsoft.com/office/2006/metadata/properties" xmlns:ns3="e712adb5-d2c6-4441-9b5e-2e3b3e4a9083" xmlns:ns4="fc491279-f105-4be4-b4ee-72910c695e76" targetNamespace="http://schemas.microsoft.com/office/2006/metadata/properties" ma:root="true" ma:fieldsID="66c2703c4acecef68792fd03b8408684" ns3:_="" ns4:_="">
    <xsd:import namespace="e712adb5-d2c6-4441-9b5e-2e3b3e4a9083"/>
    <xsd:import namespace="fc491279-f105-4be4-b4ee-72910c695e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2adb5-d2c6-4441-9b5e-2e3b3e4a9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91279-f105-4be4-b4ee-72910c695e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7A93AA-4E35-41A6-8D80-82014267A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2adb5-d2c6-4441-9b5e-2e3b3e4a9083"/>
    <ds:schemaRef ds:uri="fc491279-f105-4be4-b4ee-72910c695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788BE8-C4DB-4A5E-B80D-9CA00C5876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A84623-0D25-4E07-ACF2-3ADBF13049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2209</Words>
  <Characters>12594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14774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Joe, Jennifer</dc:creator>
  <cp:keywords/>
  <dc:description/>
  <cp:lastModifiedBy>Joe, Jennifer</cp:lastModifiedBy>
  <cp:revision>52</cp:revision>
  <dcterms:created xsi:type="dcterms:W3CDTF">2023-02-16T14:14:00Z</dcterms:created>
  <dcterms:modified xsi:type="dcterms:W3CDTF">2023-02-17T18:17:00Z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0x0101008EFC51126AFD7E489F8A8BBB3CAB19DB</vt:lpwstr>
  </property>
</Properties>
</file>