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005C" w:rsidRDefault="00B329D4">
      <w:pPr>
        <w:jc w:val="center"/>
        <w:rPr>
          <w:b/>
          <w:bCs/>
          <w:sz w:val="32"/>
        </w:rPr>
      </w:pPr>
      <w:r>
        <w:rPr>
          <w:b/>
          <w:bCs/>
          <w:sz w:val="32"/>
        </w:rPr>
        <w:t xml:space="preserve">CPDWL Newsletter </w:t>
      </w:r>
    </w:p>
    <w:p w:rsidR="0037005C" w:rsidRDefault="0037005C">
      <w:pPr>
        <w:rPr>
          <w:u w:val="single"/>
        </w:rPr>
      </w:pPr>
    </w:p>
    <w:p w:rsidR="0037005C" w:rsidRDefault="0037005C"/>
    <w:p w:rsidR="0037005C" w:rsidRDefault="00B329D4">
      <w:pPr>
        <w:rPr>
          <w:rFonts w:eastAsia="Times New Roman"/>
        </w:rPr>
      </w:pPr>
      <w:r>
        <w:rPr>
          <w:rFonts w:eastAsia="Times New Roman"/>
        </w:rPr>
        <w:t>IFLA Continuing Professional Development and Working Learning (CPDWL) Section publishes a newsletter (ISSN: 1450-0639) twice a year, since 1998. </w:t>
      </w:r>
    </w:p>
    <w:p w:rsidR="0037005C" w:rsidRDefault="00B329D4">
      <w:pPr>
        <w:rPr>
          <w:color w:val="FF0000"/>
        </w:rPr>
      </w:pPr>
      <w:r>
        <w:t>Deadlines for contributions are on December 1 and May 15.</w:t>
      </w:r>
    </w:p>
    <w:p w:rsidR="0037005C" w:rsidRDefault="0037005C">
      <w:pPr>
        <w:rPr>
          <w:rFonts w:eastAsia="Times New Roman"/>
        </w:rPr>
      </w:pPr>
    </w:p>
    <w:p w:rsidR="0037005C" w:rsidRDefault="00B329D4">
      <w:pPr>
        <w:rPr>
          <w:rFonts w:eastAsia="Times New Roman"/>
        </w:rPr>
      </w:pPr>
      <w:r>
        <w:rPr>
          <w:rFonts w:eastAsia="Times New Roman"/>
        </w:rPr>
        <w:t>The goal is to showcase (1) the work of the Section to promote best practices in continuing professional development (CPD) and (2) CPD experiences happening at the international level, and in different parts of the world. This is complemented with a review of the Section's past and upcoming activities, and short notes about current and newly elected Standing Committee members. </w:t>
      </w:r>
    </w:p>
    <w:p w:rsidR="0037005C" w:rsidRDefault="0037005C">
      <w:pPr>
        <w:rPr>
          <w:rFonts w:eastAsia="Times New Roman"/>
        </w:rPr>
      </w:pPr>
    </w:p>
    <w:p w:rsidR="0037005C" w:rsidRDefault="00B329D4">
      <w:pPr>
        <w:rPr>
          <w:rFonts w:eastAsia="Times New Roman"/>
        </w:rPr>
      </w:pPr>
      <w:r>
        <w:rPr>
          <w:rFonts w:eastAsia="Times New Roman"/>
        </w:rPr>
        <w:t>Contributions are welcomed from current and past Section members, as well as non-members.</w:t>
      </w:r>
    </w:p>
    <w:p w:rsidR="0037005C" w:rsidRDefault="0037005C">
      <w:pPr>
        <w:rPr>
          <w:rFonts w:eastAsia="Times New Roman"/>
        </w:rPr>
      </w:pPr>
    </w:p>
    <w:p w:rsidR="0037005C" w:rsidRDefault="00B329D4">
      <w:pPr>
        <w:rPr>
          <w:b/>
          <w:bCs/>
          <w:sz w:val="28"/>
          <w:szCs w:val="28"/>
        </w:rPr>
      </w:pPr>
      <w:r>
        <w:rPr>
          <w:b/>
          <w:bCs/>
          <w:sz w:val="28"/>
          <w:szCs w:val="28"/>
        </w:rPr>
        <w:t>Guidelines for contributors</w:t>
      </w:r>
    </w:p>
    <w:p w:rsidR="0037005C" w:rsidRDefault="0037005C">
      <w:pPr>
        <w:rPr>
          <w:rFonts w:eastAsia="Times New Roman"/>
        </w:rPr>
      </w:pPr>
    </w:p>
    <w:p w:rsidR="0037005C" w:rsidRDefault="00B329D4">
      <w:pPr>
        <w:rPr>
          <w:rFonts w:eastAsia="Times New Roman"/>
        </w:rPr>
      </w:pPr>
      <w:r>
        <w:rPr>
          <w:rFonts w:eastAsia="Times New Roman"/>
        </w:rPr>
        <w:t>Suggested topics include, but are not limited to:</w:t>
      </w:r>
    </w:p>
    <w:p w:rsidR="0037005C" w:rsidRDefault="00B329D4">
      <w:pPr>
        <w:pStyle w:val="ListParagraph"/>
        <w:numPr>
          <w:ilvl w:val="0"/>
          <w:numId w:val="1"/>
        </w:numPr>
        <w:spacing w:beforeAutospacing="1"/>
        <w:rPr>
          <w:rFonts w:eastAsia="Times New Roman"/>
        </w:rPr>
      </w:pPr>
      <w:r>
        <w:rPr>
          <w:rFonts w:eastAsia="Times New Roman"/>
        </w:rPr>
        <w:t xml:space="preserve">CPD or Workplace Learning (WL) activities implemented in a library or group of libraries in your home country. The article must indicate goals or objectives of the </w:t>
      </w:r>
      <w:proofErr w:type="spellStart"/>
      <w:r>
        <w:rPr>
          <w:rFonts w:eastAsia="Times New Roman"/>
        </w:rPr>
        <w:t>programme</w:t>
      </w:r>
      <w:proofErr w:type="spellEnd"/>
      <w:r>
        <w:rPr>
          <w:rFonts w:eastAsia="Times New Roman"/>
        </w:rPr>
        <w:t xml:space="preserve">, methodology used, resulting outcomes, portability (ideally these </w:t>
      </w:r>
      <w:proofErr w:type="spellStart"/>
      <w:r>
        <w:rPr>
          <w:rFonts w:eastAsia="Times New Roman"/>
        </w:rPr>
        <w:t>programmes</w:t>
      </w:r>
      <w:proofErr w:type="spellEnd"/>
      <w:r>
        <w:rPr>
          <w:rFonts w:eastAsia="Times New Roman"/>
        </w:rPr>
        <w:t xml:space="preserve"> could be replicated by other libraries).</w:t>
      </w:r>
    </w:p>
    <w:p w:rsidR="0037005C" w:rsidRDefault="00B329D4">
      <w:pPr>
        <w:pStyle w:val="ListParagraph"/>
        <w:numPr>
          <w:ilvl w:val="0"/>
          <w:numId w:val="1"/>
        </w:numPr>
        <w:rPr>
          <w:rFonts w:eastAsia="Times New Roman"/>
        </w:rPr>
      </w:pPr>
      <w:r>
        <w:rPr>
          <w:rFonts w:eastAsia="Times New Roman"/>
        </w:rPr>
        <w:t xml:space="preserve">Implementing or designing library CPD departments, courses, projects. </w:t>
      </w:r>
      <w:r>
        <w:rPr>
          <w:rFonts w:eastAsia="Times New Roman"/>
        </w:rPr>
        <w:br/>
        <w:t>Objectives, methodology, evaluation of results (outcomes) must be included.</w:t>
      </w:r>
    </w:p>
    <w:p w:rsidR="0037005C" w:rsidRDefault="00B329D4">
      <w:pPr>
        <w:pStyle w:val="ListParagraph"/>
        <w:numPr>
          <w:ilvl w:val="0"/>
          <w:numId w:val="1"/>
        </w:numPr>
        <w:rPr>
          <w:rFonts w:eastAsia="Times New Roman"/>
        </w:rPr>
      </w:pPr>
      <w:r>
        <w:rPr>
          <w:rFonts w:eastAsia="Times New Roman"/>
        </w:rPr>
        <w:t xml:space="preserve">Implementation of new trends or innovative teaching and training techniques for </w:t>
      </w:r>
      <w:proofErr w:type="gramStart"/>
      <w:r>
        <w:rPr>
          <w:rFonts w:eastAsia="Times New Roman"/>
        </w:rPr>
        <w:t>the  professional</w:t>
      </w:r>
      <w:proofErr w:type="gramEnd"/>
      <w:r>
        <w:rPr>
          <w:rFonts w:eastAsia="Times New Roman"/>
        </w:rPr>
        <w:t xml:space="preserve"> development of library and information staff.</w:t>
      </w:r>
    </w:p>
    <w:p w:rsidR="0037005C" w:rsidRDefault="00B329D4">
      <w:pPr>
        <w:pStyle w:val="ListParagraph"/>
        <w:numPr>
          <w:ilvl w:val="0"/>
          <w:numId w:val="1"/>
        </w:numPr>
        <w:rPr>
          <w:rFonts w:eastAsia="Times New Roman"/>
        </w:rPr>
      </w:pPr>
      <w:r>
        <w:rPr>
          <w:rFonts w:eastAsia="Times New Roman"/>
        </w:rPr>
        <w:t xml:space="preserve">Ideas to provide a focal point for relevant activities of continuing professional education (CPE) </w:t>
      </w:r>
      <w:proofErr w:type="spellStart"/>
      <w:r>
        <w:rPr>
          <w:rFonts w:eastAsia="Times New Roman"/>
        </w:rPr>
        <w:t>programmes</w:t>
      </w:r>
      <w:proofErr w:type="spellEnd"/>
      <w:r>
        <w:rPr>
          <w:rFonts w:eastAsia="Times New Roman"/>
        </w:rPr>
        <w:t xml:space="preserve"> for information and library staff. </w:t>
      </w:r>
    </w:p>
    <w:p w:rsidR="0037005C" w:rsidRDefault="00B329D4">
      <w:pPr>
        <w:pStyle w:val="ListParagraph"/>
        <w:numPr>
          <w:ilvl w:val="0"/>
          <w:numId w:val="1"/>
        </w:numPr>
        <w:rPr>
          <w:rFonts w:eastAsia="Times New Roman"/>
        </w:rPr>
      </w:pPr>
      <w:r>
        <w:rPr>
          <w:rFonts w:eastAsia="Times New Roman"/>
        </w:rPr>
        <w:t>Examples of application of the </w:t>
      </w:r>
      <w:hyperlink r:id="rId5" w:tgtFrame="_blank">
        <w:r>
          <w:rPr>
            <w:rFonts w:eastAsia="Times New Roman"/>
            <w:color w:val="1155CC"/>
            <w:u w:val="single"/>
          </w:rPr>
          <w:t>CPDWL Guidelines</w:t>
        </w:r>
      </w:hyperlink>
      <w:r>
        <w:rPr>
          <w:rFonts w:eastAsia="Times New Roman"/>
        </w:rPr>
        <w:t> that resulted in improving the quality of continuing education activities and outcomes.</w:t>
      </w:r>
    </w:p>
    <w:p w:rsidR="0037005C" w:rsidRDefault="00B329D4">
      <w:pPr>
        <w:pStyle w:val="ListParagraph"/>
        <w:numPr>
          <w:ilvl w:val="0"/>
          <w:numId w:val="1"/>
        </w:numPr>
        <w:spacing w:afterAutospacing="1"/>
        <w:rPr>
          <w:rFonts w:eastAsia="Times New Roman"/>
        </w:rPr>
      </w:pPr>
      <w:r>
        <w:rPr>
          <w:rFonts w:eastAsia="Times New Roman"/>
        </w:rPr>
        <w:t>Reviews of new CPD and WL publications, or proposals presented in professional conferences.</w:t>
      </w:r>
    </w:p>
    <w:p w:rsidR="0037005C" w:rsidRDefault="00B329D4">
      <w:pPr>
        <w:rPr>
          <w:rFonts w:eastAsia="Times New Roman"/>
        </w:rPr>
      </w:pPr>
      <w:r>
        <w:rPr>
          <w:rFonts w:eastAsia="Times New Roman"/>
        </w:rPr>
        <w:t>Articles should use British English spelling and aim at a maximum of 700 words for notes, reports, &amp; reviews, and around 1,200 to 1,500 words, with no more than two accompanying photographs (jpg, good resolution), for feature articles. </w:t>
      </w:r>
    </w:p>
    <w:p w:rsidR="0037005C" w:rsidRDefault="0037005C">
      <w:pPr>
        <w:rPr>
          <w:rFonts w:eastAsia="Times New Roman"/>
        </w:rPr>
      </w:pPr>
    </w:p>
    <w:p w:rsidR="0037005C" w:rsidRDefault="00B329D4">
      <w:pPr>
        <w:rPr>
          <w:color w:val="FF0000"/>
        </w:rPr>
      </w:pPr>
      <w:r>
        <w:rPr>
          <w:rFonts w:eastAsia="Times New Roman"/>
        </w:rPr>
        <w:t xml:space="preserve">Use </w:t>
      </w:r>
      <w:r>
        <w:rPr>
          <w:bCs/>
        </w:rPr>
        <w:t xml:space="preserve">Calibri </w:t>
      </w:r>
      <w:r>
        <w:t>font, size 12 for the text, 14 for headings. Provide a short, concise, and informative title and a brief subtitle, if needed. Hyperlinks should be embedded. Citations and explanations can be included as footnotes, APA style</w:t>
      </w:r>
      <w:r>
        <w:rPr>
          <w:color w:val="FF0000"/>
        </w:rPr>
        <w:t xml:space="preserve">. </w:t>
      </w:r>
      <w:r>
        <w:t>Provide author’s email and affiliation.</w:t>
      </w:r>
    </w:p>
    <w:p w:rsidR="0037005C" w:rsidRDefault="0037005C"/>
    <w:p w:rsidR="0037005C" w:rsidRDefault="00B329D4">
      <w:pPr>
        <w:rPr>
          <w:rFonts w:eastAsia="Times New Roman"/>
        </w:rPr>
      </w:pPr>
      <w:r>
        <w:rPr>
          <w:rFonts w:eastAsia="Times New Roman"/>
        </w:rPr>
        <w:t>Note that your article must be original (not published elsewhere) and relevant to the librarianship community interested in CPD. Our editors will review and consider your contribution within two</w:t>
      </w:r>
      <w:r>
        <w:rPr>
          <w:rFonts w:eastAsia="Times New Roman"/>
          <w:shd w:val="clear" w:color="auto" w:fill="FFFF00"/>
        </w:rPr>
        <w:t xml:space="preserve"> </w:t>
      </w:r>
      <w:r>
        <w:rPr>
          <w:rFonts w:eastAsia="Times New Roman"/>
        </w:rPr>
        <w:t xml:space="preserve">weeks of submission.  </w:t>
      </w:r>
    </w:p>
    <w:p w:rsidR="0037005C" w:rsidRDefault="0037005C">
      <w:pPr>
        <w:rPr>
          <w:rFonts w:eastAsia="Times New Roman" w:cs="Arial"/>
          <w:color w:val="000000"/>
          <w:lang w:eastAsia="en-CA"/>
        </w:rPr>
      </w:pPr>
    </w:p>
    <w:p w:rsidR="0037005C" w:rsidRDefault="0037005C">
      <w:pPr>
        <w:rPr>
          <w:rFonts w:eastAsia="Times New Roman" w:cs="Arial"/>
          <w:color w:val="000000"/>
          <w:lang w:eastAsia="en-CA"/>
        </w:rPr>
      </w:pPr>
    </w:p>
    <w:p w:rsidR="0037005C" w:rsidRDefault="0037005C">
      <w:pPr>
        <w:rPr>
          <w:rFonts w:eastAsia="Times New Roman" w:cs="Arial"/>
          <w:color w:val="000000"/>
          <w:lang w:eastAsia="en-CA"/>
        </w:rPr>
      </w:pPr>
    </w:p>
    <w:p w:rsidR="0037005C" w:rsidRDefault="0037005C"/>
    <w:p w:rsidR="0037005C" w:rsidRDefault="00B329D4" w:rsidP="0081733D">
      <w:r>
        <w:rPr>
          <w:rFonts w:eastAsia="Times New Roman" w:cs="Arial"/>
          <w:color w:val="000000"/>
          <w:lang w:eastAsia="en-CA"/>
        </w:rPr>
        <w:t>July, 2021</w:t>
      </w:r>
      <w:bookmarkStart w:id="0" w:name="_GoBack"/>
      <w:bookmarkEnd w:id="0"/>
    </w:p>
    <w:sectPr w:rsidR="0037005C">
      <w:pgSz w:w="12240" w:h="15840"/>
      <w:pgMar w:top="851" w:right="1440" w:bottom="851"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charset w:val="01"/>
    <w:family w:val="roman"/>
    <w:pitch w:val="variable"/>
  </w:font>
  <w:font w:name="Noto Sans CJK SC Regular">
    <w:panose1 w:val="00000000000000000000"/>
    <w:charset w:val="00"/>
    <w:family w:val="roman"/>
    <w:notTrueType/>
    <w:pitch w:val="default"/>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DE53D8"/>
    <w:multiLevelType w:val="multilevel"/>
    <w:tmpl w:val="9FE8F0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43391847"/>
    <w:multiLevelType w:val="multilevel"/>
    <w:tmpl w:val="14CAC6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9AD30F1"/>
    <w:multiLevelType w:val="multilevel"/>
    <w:tmpl w:val="A7EED6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05C"/>
    <w:rsid w:val="0037005C"/>
    <w:rsid w:val="0081733D"/>
    <w:rsid w:val="00B329D4"/>
  </w:rsids>
  <m:mathPr>
    <m:mathFont m:val="Cambria Math"/>
    <m:brkBin m:val="before"/>
    <m:brkBinSub m:val="--"/>
    <m:smallFrac m:val="0"/>
    <m:dispDef/>
    <m:lMargin m:val="0"/>
    <m:rMargin m:val="0"/>
    <m:defJc m:val="centerGroup"/>
    <m:wrapIndent m:val="1440"/>
    <m:intLim m:val="subSup"/>
    <m:naryLim m:val="undOvr"/>
  </m:mathPr>
  <w:themeFontLang w:val="en-C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BDD17"/>
  <w15:docId w15:val="{9FC0872F-2B33-478D-A310-CDC0FF397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CA"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D3A64"/>
    <w:rPr>
      <w:rFonts w:ascii="Times New Roman" w:hAnsi="Times New Roman" w:cs="Times New Roman"/>
      <w:sz w:val="24"/>
      <w:szCs w:val="24"/>
      <w:lang w:val="en-US"/>
    </w:rPr>
  </w:style>
  <w:style w:type="paragraph" w:styleId="Heading2">
    <w:name w:val="heading 2"/>
    <w:basedOn w:val="Normal"/>
    <w:link w:val="Heading2Char"/>
    <w:uiPriority w:val="9"/>
    <w:qFormat/>
    <w:rsid w:val="005947BE"/>
    <w:pPr>
      <w:spacing w:beforeAutospacing="1" w:afterAutospacing="1"/>
      <w:outlineLvl w:val="1"/>
    </w:pPr>
    <w:rPr>
      <w:rFonts w:eastAsia="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5947BE"/>
    <w:rPr>
      <w:rFonts w:ascii="Times New Roman" w:eastAsia="Times New Roman" w:hAnsi="Times New Roman" w:cs="Times New Roman"/>
      <w:b/>
      <w:bCs/>
      <w:sz w:val="36"/>
      <w:szCs w:val="36"/>
      <w:lang w:eastAsia="en-CA"/>
    </w:rPr>
  </w:style>
  <w:style w:type="character" w:styleId="Strong">
    <w:name w:val="Strong"/>
    <w:basedOn w:val="DefaultParagraphFont"/>
    <w:uiPriority w:val="22"/>
    <w:qFormat/>
    <w:rsid w:val="005947BE"/>
    <w:rPr>
      <w:b/>
      <w:bCs/>
    </w:rPr>
  </w:style>
  <w:style w:type="character" w:customStyle="1" w:styleId="Internetverknpfung">
    <w:name w:val="Internetverknüpfung"/>
    <w:basedOn w:val="DefaultParagraphFont"/>
    <w:uiPriority w:val="99"/>
    <w:unhideWhenUsed/>
    <w:rsid w:val="005947BE"/>
    <w:rPr>
      <w:color w:val="0000FF"/>
      <w:u w:val="single"/>
    </w:rPr>
  </w:style>
  <w:style w:type="character" w:customStyle="1" w:styleId="Betont">
    <w:name w:val="Betont"/>
    <w:basedOn w:val="DefaultParagraphFont"/>
    <w:uiPriority w:val="20"/>
    <w:qFormat/>
    <w:rsid w:val="005947BE"/>
    <w:rPr>
      <w:i/>
      <w:iCs/>
    </w:rPr>
  </w:style>
  <w:style w:type="character" w:customStyle="1" w:styleId="BesuchteInternetverknpfung">
    <w:name w:val="Besuchte Internetverknüpfung"/>
    <w:basedOn w:val="DefaultParagraphFont"/>
    <w:uiPriority w:val="99"/>
    <w:semiHidden/>
    <w:unhideWhenUsed/>
    <w:rsid w:val="0002077D"/>
    <w:rPr>
      <w:color w:val="954F72" w:themeColor="followedHyperlink"/>
      <w:u w:val="single"/>
    </w:rPr>
  </w:style>
  <w:style w:type="character" w:customStyle="1" w:styleId="UnresolvedMention1">
    <w:name w:val="Unresolved Mention1"/>
    <w:basedOn w:val="DefaultParagraphFont"/>
    <w:uiPriority w:val="99"/>
    <w:semiHidden/>
    <w:unhideWhenUsed/>
    <w:qFormat/>
    <w:rsid w:val="0002077D"/>
    <w:rPr>
      <w:color w:val="605E5C"/>
      <w:shd w:val="clear" w:color="auto" w:fill="E1DFDD"/>
    </w:rPr>
  </w:style>
  <w:style w:type="character" w:customStyle="1" w:styleId="HeaderChar">
    <w:name w:val="Header Char"/>
    <w:basedOn w:val="DefaultParagraphFont"/>
    <w:link w:val="Header"/>
    <w:uiPriority w:val="99"/>
    <w:qFormat/>
    <w:rsid w:val="00411713"/>
  </w:style>
  <w:style w:type="character" w:customStyle="1" w:styleId="FooterChar">
    <w:name w:val="Footer Char"/>
    <w:basedOn w:val="DefaultParagraphFont"/>
    <w:link w:val="Footer"/>
    <w:uiPriority w:val="99"/>
    <w:qFormat/>
    <w:rsid w:val="00411713"/>
  </w:style>
  <w:style w:type="character" w:customStyle="1" w:styleId="BalloonTextChar">
    <w:name w:val="Balloon Text Char"/>
    <w:basedOn w:val="DefaultParagraphFont"/>
    <w:link w:val="BalloonText"/>
    <w:uiPriority w:val="99"/>
    <w:semiHidden/>
    <w:qFormat/>
    <w:rsid w:val="00EA3C11"/>
    <w:rPr>
      <w:rFonts w:ascii="Times New Roman" w:hAnsi="Times New Roman" w:cs="Times New Roman"/>
      <w:sz w:val="18"/>
      <w:szCs w:val="18"/>
    </w:rPr>
  </w:style>
  <w:style w:type="paragraph" w:customStyle="1" w:styleId="berschrift">
    <w:name w:val="Überschrift"/>
    <w:basedOn w:val="Normal"/>
    <w:next w:val="BodyText"/>
    <w:qFormat/>
    <w:pPr>
      <w:keepNext/>
      <w:spacing w:before="240" w:after="120"/>
    </w:pPr>
    <w:rPr>
      <w:rFonts w:ascii="Carlito" w:eastAsia="Noto Sans CJK SC Regular" w:hAnsi="Carlito" w:cs="DejaVu Sans"/>
      <w:sz w:val="28"/>
      <w:szCs w:val="28"/>
    </w:rPr>
  </w:style>
  <w:style w:type="paragraph" w:styleId="BodyText">
    <w:name w:val="Body Text"/>
    <w:basedOn w:val="Normal"/>
    <w:pPr>
      <w:spacing w:after="140" w:line="276" w:lineRule="auto"/>
    </w:pPr>
  </w:style>
  <w:style w:type="paragraph" w:styleId="List">
    <w:name w:val="List"/>
    <w:basedOn w:val="BodyText"/>
    <w:rPr>
      <w:rFonts w:cs="DejaVu Sans"/>
    </w:rPr>
  </w:style>
  <w:style w:type="paragraph" w:styleId="Caption">
    <w:name w:val="caption"/>
    <w:basedOn w:val="Normal"/>
    <w:qFormat/>
    <w:pPr>
      <w:suppressLineNumbers/>
      <w:spacing w:before="120" w:after="120"/>
    </w:pPr>
    <w:rPr>
      <w:rFonts w:cs="DejaVu Sans"/>
      <w:i/>
      <w:iCs/>
    </w:rPr>
  </w:style>
  <w:style w:type="paragraph" w:customStyle="1" w:styleId="Verzeichnis">
    <w:name w:val="Verzeichnis"/>
    <w:basedOn w:val="Normal"/>
    <w:qFormat/>
    <w:pPr>
      <w:suppressLineNumbers/>
    </w:pPr>
    <w:rPr>
      <w:rFonts w:cs="DejaVu Sans"/>
    </w:rPr>
  </w:style>
  <w:style w:type="paragraph" w:styleId="NormalWeb">
    <w:name w:val="Normal (Web)"/>
    <w:basedOn w:val="Normal"/>
    <w:uiPriority w:val="99"/>
    <w:semiHidden/>
    <w:unhideWhenUsed/>
    <w:qFormat/>
    <w:rsid w:val="005947BE"/>
    <w:pPr>
      <w:spacing w:beforeAutospacing="1" w:afterAutospacing="1"/>
    </w:pPr>
    <w:rPr>
      <w:rFonts w:eastAsia="Times New Roman"/>
      <w:lang w:eastAsia="en-CA"/>
    </w:rPr>
  </w:style>
  <w:style w:type="paragraph" w:customStyle="1" w:styleId="Kopf-undFuzeile">
    <w:name w:val="Kopf- und Fußzeile"/>
    <w:basedOn w:val="Normal"/>
    <w:qFormat/>
  </w:style>
  <w:style w:type="paragraph" w:styleId="Header">
    <w:name w:val="header"/>
    <w:basedOn w:val="Normal"/>
    <w:link w:val="HeaderChar"/>
    <w:uiPriority w:val="99"/>
    <w:unhideWhenUsed/>
    <w:rsid w:val="00411713"/>
    <w:pPr>
      <w:tabs>
        <w:tab w:val="center" w:pos="4680"/>
        <w:tab w:val="right" w:pos="9360"/>
      </w:tabs>
    </w:pPr>
  </w:style>
  <w:style w:type="paragraph" w:styleId="Footer">
    <w:name w:val="footer"/>
    <w:basedOn w:val="Normal"/>
    <w:link w:val="FooterChar"/>
    <w:uiPriority w:val="99"/>
    <w:unhideWhenUsed/>
    <w:rsid w:val="00411713"/>
    <w:pPr>
      <w:tabs>
        <w:tab w:val="center" w:pos="4680"/>
        <w:tab w:val="right" w:pos="9360"/>
      </w:tabs>
    </w:pPr>
  </w:style>
  <w:style w:type="paragraph" w:styleId="BalloonText">
    <w:name w:val="Balloon Text"/>
    <w:basedOn w:val="Normal"/>
    <w:link w:val="BalloonTextChar"/>
    <w:uiPriority w:val="99"/>
    <w:semiHidden/>
    <w:unhideWhenUsed/>
    <w:qFormat/>
    <w:rsid w:val="00EA3C11"/>
    <w:rPr>
      <w:sz w:val="18"/>
      <w:szCs w:val="18"/>
    </w:rPr>
  </w:style>
  <w:style w:type="paragraph" w:styleId="ListParagraph">
    <w:name w:val="List Paragraph"/>
    <w:basedOn w:val="Normal"/>
    <w:uiPriority w:val="34"/>
    <w:qFormat/>
    <w:rsid w:val="005C55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fla.org/publications/node/1184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 Montfort University</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Juanita Jara</dc:creator>
  <dc:description/>
  <cp:lastModifiedBy>Alan Brine</cp:lastModifiedBy>
  <cp:revision>2</cp:revision>
  <dcterms:created xsi:type="dcterms:W3CDTF">2021-11-01T13:20:00Z</dcterms:created>
  <dcterms:modified xsi:type="dcterms:W3CDTF">2021-11-01T13:20:00Z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