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E10E1" w14:textId="77777777" w:rsidR="00BB30B5" w:rsidRPr="00C72833" w:rsidRDefault="00BB30B5" w:rsidP="00711614">
      <w:pPr>
        <w:spacing w:after="0" w:line="240" w:lineRule="auto"/>
        <w:contextualSpacing/>
        <w:jc w:val="right"/>
        <w:rPr>
          <w:rFonts w:ascii="Noto Sans" w:hAnsi="Noto Sans" w:cs="Noto Sans"/>
          <w:b/>
        </w:rPr>
      </w:pPr>
    </w:p>
    <w:p w14:paraId="50BA59DC" w14:textId="77777777" w:rsidR="00F56223" w:rsidRPr="00023061" w:rsidRDefault="00680CDE" w:rsidP="00711614">
      <w:pPr>
        <w:spacing w:after="0"/>
        <w:jc w:val="center"/>
        <w:rPr>
          <w:rFonts w:ascii="Noto Sans" w:hAnsi="Noto Sans" w:cs="Noto Sans"/>
          <w:b/>
        </w:rPr>
      </w:pPr>
      <w:r w:rsidRPr="00023061">
        <w:rPr>
          <w:rFonts w:ascii="Noto Sans" w:hAnsi="Noto Sans" w:cs="Noto Sans"/>
          <w:b/>
        </w:rPr>
        <w:t xml:space="preserve">ALA </w:t>
      </w:r>
      <w:r w:rsidR="00F56223" w:rsidRPr="00023061">
        <w:rPr>
          <w:rFonts w:ascii="Noto Sans" w:hAnsi="Noto Sans" w:cs="Noto Sans"/>
          <w:b/>
        </w:rPr>
        <w:t>Core Metadata and Collections Section Subject Analysis Committee</w:t>
      </w:r>
    </w:p>
    <w:p w14:paraId="181629C3" w14:textId="77777777" w:rsidR="00104F50" w:rsidRPr="00023061" w:rsidRDefault="00104F50" w:rsidP="00711614">
      <w:pPr>
        <w:spacing w:after="0"/>
        <w:jc w:val="center"/>
        <w:rPr>
          <w:rFonts w:ascii="Noto Sans" w:hAnsi="Noto Sans" w:cs="Noto Sans"/>
          <w:b/>
        </w:rPr>
      </w:pPr>
      <w:r w:rsidRPr="00023061">
        <w:rPr>
          <w:rFonts w:ascii="Noto Sans" w:hAnsi="Noto Sans" w:cs="Noto Sans"/>
          <w:b/>
        </w:rPr>
        <w:t>Report from the Music Library Association (MLA)</w:t>
      </w:r>
    </w:p>
    <w:p w14:paraId="3789DD85" w14:textId="7D4AFC45" w:rsidR="004341A4" w:rsidRPr="00EA02D5" w:rsidRDefault="00655991" w:rsidP="00711614">
      <w:pPr>
        <w:jc w:val="center"/>
        <w:rPr>
          <w:rFonts w:ascii="Noto Sans" w:hAnsi="Noto Sans" w:cs="Noto Sans"/>
        </w:rPr>
      </w:pPr>
      <w:r w:rsidRPr="00023061">
        <w:rPr>
          <w:rFonts w:ascii="Noto Sans" w:hAnsi="Noto Sans" w:cs="Noto Sans"/>
        </w:rPr>
        <w:t xml:space="preserve">prepared for the </w:t>
      </w:r>
      <w:r w:rsidR="008751D7" w:rsidRPr="00023061">
        <w:rPr>
          <w:rFonts w:ascii="Noto Sans" w:hAnsi="Noto Sans" w:cs="Noto Sans"/>
        </w:rPr>
        <w:t>SAC v</w:t>
      </w:r>
      <w:r w:rsidR="00507E47" w:rsidRPr="00023061">
        <w:rPr>
          <w:rFonts w:ascii="Noto Sans" w:hAnsi="Noto Sans" w:cs="Noto Sans"/>
        </w:rPr>
        <w:t>irtual meeting</w:t>
      </w:r>
      <w:r w:rsidR="00680CDE" w:rsidRPr="00023061">
        <w:rPr>
          <w:rFonts w:ascii="Noto Sans" w:hAnsi="Noto Sans" w:cs="Noto Sans"/>
        </w:rPr>
        <w:t>,</w:t>
      </w:r>
      <w:r w:rsidR="00CE6090" w:rsidRPr="00023061">
        <w:rPr>
          <w:rFonts w:ascii="Noto Sans" w:hAnsi="Noto Sans" w:cs="Noto Sans"/>
        </w:rPr>
        <w:t xml:space="preserve"> </w:t>
      </w:r>
      <w:r w:rsidR="008751D7" w:rsidRPr="00186866">
        <w:rPr>
          <w:rFonts w:ascii="Noto Sans" w:hAnsi="Noto Sans" w:cs="Noto Sans"/>
          <w:color w:val="FF0000"/>
        </w:rPr>
        <w:t xml:space="preserve">Thursday, </w:t>
      </w:r>
      <w:r w:rsidR="00023061" w:rsidRPr="00186866">
        <w:rPr>
          <w:rFonts w:ascii="Noto Sans" w:hAnsi="Noto Sans" w:cs="Noto Sans"/>
          <w:color w:val="FF0000"/>
        </w:rPr>
        <w:t>January 19</w:t>
      </w:r>
      <w:r w:rsidR="00023061" w:rsidRPr="00023061">
        <w:rPr>
          <w:rFonts w:ascii="Noto Sans" w:hAnsi="Noto Sans" w:cs="Noto Sans"/>
        </w:rPr>
        <w:t>,</w:t>
      </w:r>
      <w:r w:rsidR="008751D7" w:rsidRPr="00023061">
        <w:rPr>
          <w:rFonts w:ascii="Noto Sans" w:hAnsi="Noto Sans" w:cs="Noto Sans"/>
        </w:rPr>
        <w:t xml:space="preserve"> </w:t>
      </w:r>
      <w:r w:rsidR="00142326" w:rsidRPr="00023061">
        <w:rPr>
          <w:rFonts w:ascii="Noto Sans" w:hAnsi="Noto Sans" w:cs="Noto Sans"/>
        </w:rPr>
        <w:t>202</w:t>
      </w:r>
      <w:r w:rsidR="00023061" w:rsidRPr="00023061">
        <w:rPr>
          <w:rFonts w:ascii="Noto Sans" w:hAnsi="Noto Sans" w:cs="Noto Sans"/>
        </w:rPr>
        <w:t>3</w:t>
      </w:r>
    </w:p>
    <w:p w14:paraId="240C443B" w14:textId="77777777" w:rsidR="00910C11" w:rsidRDefault="00A9310E" w:rsidP="00711614">
      <w:pPr>
        <w:spacing w:line="240" w:lineRule="auto"/>
        <w:contextualSpacing/>
        <w:rPr>
          <w:rFonts w:ascii="Noto Sans" w:hAnsi="Noto Sans" w:cs="Noto Sans"/>
        </w:rPr>
      </w:pPr>
      <w:r w:rsidRPr="00697772">
        <w:rPr>
          <w:rFonts w:ascii="Noto Sans" w:hAnsi="Noto Sans" w:cs="Noto Sans"/>
        </w:rPr>
        <w:t>The</w:t>
      </w:r>
      <w:r w:rsidR="006E2839" w:rsidRPr="00697772">
        <w:rPr>
          <w:rFonts w:ascii="Noto Sans" w:hAnsi="Noto Sans" w:cs="Noto Sans"/>
        </w:rPr>
        <w:t xml:space="preserve"> </w:t>
      </w:r>
      <w:r w:rsidR="006D7831" w:rsidRPr="00697772">
        <w:rPr>
          <w:rFonts w:ascii="Noto Sans" w:hAnsi="Noto Sans" w:cs="Noto Sans"/>
        </w:rPr>
        <w:t xml:space="preserve">Vocabularies Subcommittee (VS) of the Music Library Association’s </w:t>
      </w:r>
      <w:r w:rsidRPr="00697772">
        <w:rPr>
          <w:rFonts w:ascii="Noto Sans" w:hAnsi="Noto Sans" w:cs="Noto Sans"/>
        </w:rPr>
        <w:t>Cataloging and Metadata Committee</w:t>
      </w:r>
      <w:r w:rsidR="006D7831" w:rsidRPr="00697772">
        <w:rPr>
          <w:rFonts w:ascii="Noto Sans" w:hAnsi="Noto Sans" w:cs="Noto Sans"/>
        </w:rPr>
        <w:t xml:space="preserve"> (CMC)</w:t>
      </w:r>
      <w:r w:rsidR="006E2839" w:rsidRPr="00697772">
        <w:rPr>
          <w:rFonts w:ascii="Noto Sans" w:hAnsi="Noto Sans" w:cs="Noto Sans"/>
        </w:rPr>
        <w:t xml:space="preserve"> </w:t>
      </w:r>
      <w:r w:rsidR="00F12CD6" w:rsidRPr="00697772">
        <w:rPr>
          <w:rFonts w:ascii="Noto Sans" w:hAnsi="Noto Sans" w:cs="Noto Sans"/>
        </w:rPr>
        <w:t>conducts its work via task groups fo</w:t>
      </w:r>
      <w:r w:rsidR="006E2839" w:rsidRPr="00697772">
        <w:rPr>
          <w:rFonts w:ascii="Noto Sans" w:hAnsi="Noto Sans" w:cs="Noto Sans"/>
        </w:rPr>
        <w:t>r LC vocabularies maintenance</w:t>
      </w:r>
      <w:r w:rsidR="00F12CD6" w:rsidRPr="00697772">
        <w:rPr>
          <w:rFonts w:ascii="Noto Sans" w:hAnsi="Noto Sans" w:cs="Noto Sans"/>
        </w:rPr>
        <w:t xml:space="preserve">, MLA Best Practices </w:t>
      </w:r>
      <w:r w:rsidR="001D7EFE" w:rsidRPr="00697772">
        <w:rPr>
          <w:rFonts w:ascii="Noto Sans" w:hAnsi="Noto Sans" w:cs="Noto Sans"/>
        </w:rPr>
        <w:t xml:space="preserve">for LCMPT and LCGFT </w:t>
      </w:r>
      <w:r w:rsidR="00F12CD6" w:rsidRPr="00697772">
        <w:rPr>
          <w:rFonts w:ascii="Noto Sans" w:hAnsi="Noto Sans" w:cs="Noto Sans"/>
        </w:rPr>
        <w:t xml:space="preserve">updates, </w:t>
      </w:r>
      <w:r w:rsidR="002962E9" w:rsidRPr="00697772">
        <w:rPr>
          <w:rFonts w:ascii="Noto Sans" w:hAnsi="Noto Sans" w:cs="Noto Sans"/>
        </w:rPr>
        <w:t>deriving faceted data from LCSH</w:t>
      </w:r>
      <w:r w:rsidR="002962E9" w:rsidRPr="00AA19E8">
        <w:rPr>
          <w:rFonts w:ascii="Noto Sans" w:hAnsi="Noto Sans" w:cs="Noto Sans"/>
        </w:rPr>
        <w:t xml:space="preserve">, Types of Composition </w:t>
      </w:r>
      <w:r w:rsidR="00D77380">
        <w:rPr>
          <w:rFonts w:ascii="Noto Sans" w:hAnsi="Noto Sans" w:cs="Noto Sans"/>
        </w:rPr>
        <w:t>list</w:t>
      </w:r>
      <w:r w:rsidR="002962E9" w:rsidRPr="00AA19E8">
        <w:rPr>
          <w:rFonts w:ascii="Noto Sans" w:hAnsi="Noto Sans" w:cs="Noto Sans"/>
        </w:rPr>
        <w:t xml:space="preserve"> maintenance, and Thematic Index</w:t>
      </w:r>
      <w:r w:rsidR="00385B31" w:rsidRPr="00AA19E8">
        <w:rPr>
          <w:rFonts w:ascii="Noto Sans" w:hAnsi="Noto Sans" w:cs="Noto Sans"/>
        </w:rPr>
        <w:t xml:space="preserve">es </w:t>
      </w:r>
      <w:r w:rsidR="00A91D2C">
        <w:rPr>
          <w:rFonts w:ascii="Noto Sans" w:hAnsi="Noto Sans" w:cs="Noto Sans"/>
        </w:rPr>
        <w:t>list</w:t>
      </w:r>
      <w:r w:rsidR="002962E9" w:rsidRPr="00AA19E8">
        <w:rPr>
          <w:rFonts w:ascii="Noto Sans" w:hAnsi="Noto Sans" w:cs="Noto Sans"/>
        </w:rPr>
        <w:t xml:space="preserve"> maintenance</w:t>
      </w:r>
      <w:r w:rsidRPr="00AA19E8">
        <w:rPr>
          <w:rFonts w:ascii="Noto Sans" w:hAnsi="Noto Sans" w:cs="Noto Sans"/>
        </w:rPr>
        <w:t xml:space="preserve">. </w:t>
      </w:r>
      <w:r w:rsidR="004376E2" w:rsidRPr="00AA19E8">
        <w:rPr>
          <w:rFonts w:ascii="Noto Sans" w:hAnsi="Noto Sans" w:cs="Noto Sans"/>
        </w:rPr>
        <w:t xml:space="preserve">Much of the work is driven by request, </w:t>
      </w:r>
      <w:r w:rsidR="00D86E7F">
        <w:rPr>
          <w:rFonts w:ascii="Noto Sans" w:hAnsi="Noto Sans" w:cs="Noto Sans"/>
        </w:rPr>
        <w:t xml:space="preserve">and we encourage anyone with such requests or comments to submit them </w:t>
      </w:r>
      <w:r w:rsidR="00657CFB" w:rsidRPr="00AA19E8">
        <w:rPr>
          <w:rFonts w:ascii="Noto Sans" w:hAnsi="Noto Sans" w:cs="Noto Sans"/>
        </w:rPr>
        <w:t xml:space="preserve">via our </w:t>
      </w:r>
      <w:r w:rsidR="004376E2" w:rsidRPr="00AA19E8">
        <w:rPr>
          <w:rFonts w:ascii="Noto Sans" w:hAnsi="Noto Sans" w:cs="Noto Sans"/>
        </w:rPr>
        <w:t xml:space="preserve">suggestion boxes on the </w:t>
      </w:r>
      <w:hyperlink r:id="rId7" w:history="1">
        <w:r w:rsidR="004376E2" w:rsidRPr="00D56D48">
          <w:rPr>
            <w:rStyle w:val="Hyperlink"/>
            <w:rFonts w:ascii="Noto Sans" w:hAnsi="Noto Sans" w:cs="Noto Sans"/>
          </w:rPr>
          <w:t>CMC FAQ</w:t>
        </w:r>
      </w:hyperlink>
      <w:r w:rsidR="004376E2" w:rsidRPr="00AA19E8">
        <w:rPr>
          <w:rFonts w:ascii="Noto Sans" w:hAnsi="Noto Sans" w:cs="Noto Sans"/>
        </w:rPr>
        <w:t xml:space="preserve"> page. </w:t>
      </w:r>
      <w:r w:rsidR="006D7831" w:rsidRPr="00AA19E8">
        <w:rPr>
          <w:rFonts w:ascii="Noto Sans" w:hAnsi="Noto Sans" w:cs="Noto Sans"/>
        </w:rPr>
        <w:t xml:space="preserve">Suggestions, questions, and </w:t>
      </w:r>
      <w:r w:rsidR="007A296A" w:rsidRPr="00AA19E8">
        <w:rPr>
          <w:rFonts w:ascii="Noto Sans" w:hAnsi="Noto Sans" w:cs="Noto Sans"/>
        </w:rPr>
        <w:t xml:space="preserve">ideas for </w:t>
      </w:r>
      <w:r w:rsidR="006D7831" w:rsidRPr="00AA19E8">
        <w:rPr>
          <w:rFonts w:ascii="Noto Sans" w:hAnsi="Noto Sans" w:cs="Noto Sans"/>
        </w:rPr>
        <w:t xml:space="preserve">collaborative projects </w:t>
      </w:r>
      <w:r w:rsidR="007A296A" w:rsidRPr="00AA19E8">
        <w:rPr>
          <w:rFonts w:ascii="Noto Sans" w:hAnsi="Noto Sans" w:cs="Noto Sans"/>
        </w:rPr>
        <w:t xml:space="preserve">are </w:t>
      </w:r>
      <w:r w:rsidR="00471CD3">
        <w:rPr>
          <w:rFonts w:ascii="Noto Sans" w:hAnsi="Noto Sans" w:cs="Noto Sans"/>
        </w:rPr>
        <w:t>also</w:t>
      </w:r>
      <w:r w:rsidR="006D7831" w:rsidRPr="00AA19E8">
        <w:rPr>
          <w:rFonts w:ascii="Noto Sans" w:hAnsi="Noto Sans" w:cs="Noto Sans"/>
        </w:rPr>
        <w:t xml:space="preserve"> welcome.</w:t>
      </w:r>
      <w:r w:rsidR="00910C11">
        <w:rPr>
          <w:rFonts w:ascii="Noto Sans" w:hAnsi="Noto Sans" w:cs="Noto Sans"/>
        </w:rPr>
        <w:t xml:space="preserve"> </w:t>
      </w:r>
    </w:p>
    <w:p w14:paraId="41730758" w14:textId="365A04FC" w:rsidR="00910C11" w:rsidRPr="00426B0E" w:rsidRDefault="00426B0E" w:rsidP="00426B0E">
      <w:pPr>
        <w:pStyle w:val="Heading1"/>
        <w:spacing w:after="240"/>
        <w:rPr>
          <w:color w:val="auto"/>
        </w:rPr>
      </w:pPr>
      <w:r w:rsidRPr="00426B0E">
        <w:rPr>
          <w:color w:val="auto"/>
        </w:rPr>
        <w:t>Meetings</w:t>
      </w:r>
    </w:p>
    <w:p w14:paraId="0F5DBFB9" w14:textId="77777777" w:rsidR="00426B0E" w:rsidRDefault="00FB27DD" w:rsidP="00536A44">
      <w:pPr>
        <w:spacing w:line="240" w:lineRule="auto"/>
        <w:contextualSpacing/>
        <w:rPr>
          <w:rFonts w:ascii="Noto Sans" w:hAnsi="Noto Sans" w:cs="Noto Sans"/>
        </w:rPr>
      </w:pPr>
      <w:r w:rsidRPr="002E2F54">
        <w:rPr>
          <w:rFonts w:ascii="Noto Sans" w:hAnsi="Noto Sans" w:cs="Noto Sans"/>
        </w:rPr>
        <w:t xml:space="preserve">The </w:t>
      </w:r>
      <w:hyperlink r:id="rId8" w:history="1">
        <w:r w:rsidRPr="005646F7">
          <w:rPr>
            <w:rStyle w:val="Hyperlink"/>
            <w:rFonts w:ascii="Noto Sans" w:hAnsi="Noto Sans" w:cs="Noto Sans"/>
          </w:rPr>
          <w:t>Music Library Association</w:t>
        </w:r>
      </w:hyperlink>
      <w:r w:rsidRPr="002E2F54">
        <w:rPr>
          <w:rFonts w:ascii="Noto Sans" w:hAnsi="Noto Sans" w:cs="Noto Sans"/>
        </w:rPr>
        <w:t xml:space="preserve"> </w:t>
      </w:r>
      <w:r>
        <w:rPr>
          <w:rFonts w:ascii="Noto Sans" w:hAnsi="Noto Sans" w:cs="Noto Sans"/>
        </w:rPr>
        <w:t>met</w:t>
      </w:r>
      <w:r w:rsidRPr="002E2F54">
        <w:rPr>
          <w:rFonts w:ascii="Noto Sans" w:hAnsi="Noto Sans" w:cs="Noto Sans"/>
        </w:rPr>
        <w:t xml:space="preserve"> March 1-5, 2023, in St. Louis, Missouri and virtually. Committee and interest group meetings, including that of the Vocabularies Subcommittee, occur</w:t>
      </w:r>
      <w:r>
        <w:rPr>
          <w:rFonts w:ascii="Noto Sans" w:hAnsi="Noto Sans" w:cs="Noto Sans"/>
        </w:rPr>
        <w:t>red</w:t>
      </w:r>
      <w:r w:rsidRPr="002E2F54">
        <w:rPr>
          <w:rFonts w:ascii="Noto Sans" w:hAnsi="Noto Sans" w:cs="Noto Sans"/>
        </w:rPr>
        <w:t xml:space="preserve"> the following week. </w:t>
      </w:r>
      <w:r w:rsidRPr="0000432E">
        <w:rPr>
          <w:rFonts w:ascii="Noto Sans" w:hAnsi="Noto Sans" w:cs="Noto Sans"/>
        </w:rPr>
        <w:t xml:space="preserve">Summaries of cataloging and metadata-related program sessions will appear in a forthcoming issue of the </w:t>
      </w:r>
      <w:hyperlink r:id="rId9" w:history="1">
        <w:r w:rsidRPr="00401D89">
          <w:rPr>
            <w:rStyle w:val="Hyperlink"/>
            <w:rFonts w:ascii="Noto Sans" w:hAnsi="Noto Sans" w:cs="Noto Sans"/>
            <w:i/>
          </w:rPr>
          <w:t>Music Cataloging Bulletin</w:t>
        </w:r>
      </w:hyperlink>
      <w:r w:rsidRPr="0000432E">
        <w:rPr>
          <w:rFonts w:ascii="Noto Sans" w:hAnsi="Noto Sans" w:cs="Noto Sans"/>
        </w:rPr>
        <w:t xml:space="preserve"> (subscription). Reports from the four CMC business meetings will be linked in the 2023 MLA Reports section on the </w:t>
      </w:r>
      <w:hyperlink r:id="rId10" w:history="1">
        <w:r w:rsidRPr="00401D89">
          <w:rPr>
            <w:rStyle w:val="Hyperlink"/>
            <w:rFonts w:ascii="Noto Sans" w:hAnsi="Noto Sans" w:cs="Noto Sans"/>
          </w:rPr>
          <w:t>CMC Reports page</w:t>
        </w:r>
      </w:hyperlink>
      <w:r w:rsidRPr="0000432E">
        <w:rPr>
          <w:rFonts w:ascii="Noto Sans" w:hAnsi="Noto Sans" w:cs="Noto Sans"/>
        </w:rPr>
        <w:t>.</w:t>
      </w:r>
    </w:p>
    <w:p w14:paraId="40B5BBA9" w14:textId="77777777" w:rsidR="00426B0E" w:rsidRDefault="00426B0E" w:rsidP="00536A44">
      <w:pPr>
        <w:spacing w:line="240" w:lineRule="auto"/>
        <w:contextualSpacing/>
        <w:rPr>
          <w:rFonts w:ascii="Noto Sans" w:hAnsi="Noto Sans" w:cs="Noto Sans"/>
        </w:rPr>
      </w:pPr>
    </w:p>
    <w:p w14:paraId="20754613" w14:textId="0DDFF826" w:rsidR="00426B0E" w:rsidRPr="002E2F54" w:rsidRDefault="00426B0E" w:rsidP="00536A44">
      <w:pPr>
        <w:spacing w:line="240" w:lineRule="auto"/>
        <w:contextualSpacing/>
        <w:rPr>
          <w:rFonts w:ascii="Noto Sans" w:hAnsi="Noto Sans" w:cs="Noto Sans"/>
        </w:rPr>
      </w:pPr>
      <w:hyperlink r:id="rId11" w:history="1">
        <w:r w:rsidRPr="004E6EFE">
          <w:rPr>
            <w:rStyle w:val="Hyperlink"/>
            <w:rFonts w:ascii="Noto Sans" w:hAnsi="Noto Sans" w:cs="Noto Sans"/>
          </w:rPr>
          <w:t>MOUG (Music OCLC Users Group)</w:t>
        </w:r>
      </w:hyperlink>
      <w:r w:rsidRPr="002E2F54">
        <w:rPr>
          <w:rFonts w:ascii="Noto Sans" w:hAnsi="Noto Sans" w:cs="Noto Sans"/>
        </w:rPr>
        <w:t xml:space="preserve"> </w:t>
      </w:r>
      <w:r>
        <w:rPr>
          <w:rFonts w:ascii="Noto Sans" w:hAnsi="Noto Sans" w:cs="Noto Sans"/>
        </w:rPr>
        <w:t>met</w:t>
      </w:r>
      <w:r w:rsidRPr="002E2F54">
        <w:rPr>
          <w:rFonts w:ascii="Noto Sans" w:hAnsi="Noto Sans" w:cs="Noto Sans"/>
        </w:rPr>
        <w:t xml:space="preserve"> virtually, February 10 &amp; 17, 2023. Presentation slides from the meeting </w:t>
      </w:r>
      <w:r w:rsidRPr="0000432E">
        <w:rPr>
          <w:rFonts w:ascii="Noto Sans" w:hAnsi="Noto Sans" w:cs="Noto Sans"/>
        </w:rPr>
        <w:t xml:space="preserve">will be made available on the </w:t>
      </w:r>
      <w:hyperlink r:id="rId12" w:history="1">
        <w:r w:rsidRPr="008D4784">
          <w:rPr>
            <w:rStyle w:val="Hyperlink"/>
            <w:rFonts w:ascii="Noto Sans" w:hAnsi="Noto Sans" w:cs="Noto Sans"/>
          </w:rPr>
          <w:t>MOUG website</w:t>
        </w:r>
      </w:hyperlink>
      <w:r w:rsidRPr="0000432E">
        <w:rPr>
          <w:rFonts w:ascii="Noto Sans" w:hAnsi="Noto Sans" w:cs="Noto Sans"/>
        </w:rPr>
        <w:t xml:space="preserve"> to registered attendees in due course following the meeting. </w:t>
      </w:r>
    </w:p>
    <w:p w14:paraId="3D202378" w14:textId="16B9E884" w:rsidR="00A516E2" w:rsidRDefault="00EA02D5" w:rsidP="00EA02D5">
      <w:pPr>
        <w:pStyle w:val="Heading1"/>
        <w:spacing w:after="160"/>
        <w:rPr>
          <w:color w:val="auto"/>
        </w:rPr>
      </w:pPr>
      <w:r>
        <w:rPr>
          <w:color w:val="auto"/>
        </w:rPr>
        <w:t>Task Group Activities</w:t>
      </w:r>
    </w:p>
    <w:p w14:paraId="79B2D5E3" w14:textId="1F48BC09" w:rsidR="00EA02D5" w:rsidRPr="00EA02D5" w:rsidRDefault="00EA02D5" w:rsidP="00B705EA">
      <w:pPr>
        <w:pStyle w:val="Heading2"/>
      </w:pPr>
      <w:r>
        <w:t>LC Vocabularies Maintenance</w:t>
      </w:r>
    </w:p>
    <w:p w14:paraId="6D061199" w14:textId="6CEB6C33" w:rsidR="001857AF" w:rsidRPr="003A76E1" w:rsidRDefault="003A76E1" w:rsidP="00B705EA">
      <w:pPr>
        <w:rPr>
          <w:rFonts w:ascii="Noto Sans" w:hAnsi="Noto Sans" w:cs="Noto Sans"/>
        </w:rPr>
      </w:pPr>
      <w:r>
        <w:rPr>
          <w:rFonts w:ascii="Noto Sans" w:hAnsi="Noto Sans" w:cs="Noto Sans"/>
        </w:rPr>
        <w:t xml:space="preserve">The </w:t>
      </w:r>
      <w:r w:rsidR="00EA02D5">
        <w:rPr>
          <w:rFonts w:ascii="Noto Sans" w:hAnsi="Noto Sans" w:cs="Noto Sans"/>
        </w:rPr>
        <w:t>LC</w:t>
      </w:r>
      <w:r w:rsidR="004C1E90">
        <w:rPr>
          <w:rFonts w:ascii="Noto Sans" w:hAnsi="Noto Sans" w:cs="Noto Sans"/>
        </w:rPr>
        <w:t xml:space="preserve"> </w:t>
      </w:r>
      <w:r w:rsidR="00EA02D5">
        <w:rPr>
          <w:rFonts w:ascii="Noto Sans" w:hAnsi="Noto Sans" w:cs="Noto Sans"/>
        </w:rPr>
        <w:t>V</w:t>
      </w:r>
      <w:r w:rsidR="001857AF">
        <w:rPr>
          <w:rFonts w:ascii="Noto Sans" w:hAnsi="Noto Sans" w:cs="Noto Sans"/>
        </w:rPr>
        <w:t xml:space="preserve">ocabularies </w:t>
      </w:r>
      <w:r w:rsidR="00EA02D5">
        <w:rPr>
          <w:rFonts w:ascii="Noto Sans" w:hAnsi="Noto Sans" w:cs="Noto Sans"/>
        </w:rPr>
        <w:t>M</w:t>
      </w:r>
      <w:r w:rsidR="001857AF">
        <w:rPr>
          <w:rFonts w:ascii="Noto Sans" w:hAnsi="Noto Sans" w:cs="Noto Sans"/>
        </w:rPr>
        <w:t xml:space="preserve">aintenance task group monitors LC tentative lists for </w:t>
      </w:r>
      <w:proofErr w:type="gramStart"/>
      <w:r w:rsidR="001857AF">
        <w:rPr>
          <w:rFonts w:ascii="Noto Sans" w:hAnsi="Noto Sans" w:cs="Noto Sans"/>
        </w:rPr>
        <w:t>music-related</w:t>
      </w:r>
      <w:proofErr w:type="gramEnd"/>
      <w:r w:rsidR="00D60E18">
        <w:rPr>
          <w:rFonts w:ascii="Noto Sans" w:hAnsi="Noto Sans" w:cs="Noto Sans"/>
        </w:rPr>
        <w:t xml:space="preserve"> LCSH, LCGFT, LCMPT and LCD</w:t>
      </w:r>
      <w:r w:rsidR="00243FC9">
        <w:rPr>
          <w:rFonts w:ascii="Noto Sans" w:hAnsi="Noto Sans" w:cs="Noto Sans"/>
        </w:rPr>
        <w:t>GT</w:t>
      </w:r>
      <w:r w:rsidR="001857AF">
        <w:rPr>
          <w:rFonts w:ascii="Noto Sans" w:hAnsi="Noto Sans" w:cs="Noto Sans"/>
        </w:rPr>
        <w:t xml:space="preserve"> </w:t>
      </w:r>
      <w:r w:rsidR="00C156A9">
        <w:rPr>
          <w:rFonts w:ascii="Noto Sans" w:hAnsi="Noto Sans" w:cs="Noto Sans"/>
        </w:rPr>
        <w:t>entries</w:t>
      </w:r>
      <w:r w:rsidR="001857AF">
        <w:rPr>
          <w:rFonts w:ascii="Noto Sans" w:hAnsi="Noto Sans" w:cs="Noto Sans"/>
        </w:rPr>
        <w:t xml:space="preserve"> warranting attention</w:t>
      </w:r>
      <w:r w:rsidR="00243FC9">
        <w:rPr>
          <w:rFonts w:ascii="Noto Sans" w:hAnsi="Noto Sans" w:cs="Noto Sans"/>
        </w:rPr>
        <w:t xml:space="preserve">. </w:t>
      </w:r>
      <w:r w:rsidR="001857AF">
        <w:rPr>
          <w:rFonts w:ascii="Noto Sans" w:hAnsi="Noto Sans" w:cs="Noto Sans"/>
        </w:rPr>
        <w:t xml:space="preserve">The group also </w:t>
      </w:r>
      <w:r w:rsidR="00243FC9">
        <w:rPr>
          <w:rFonts w:ascii="Noto Sans" w:hAnsi="Noto Sans" w:cs="Noto Sans"/>
        </w:rPr>
        <w:t xml:space="preserve">works with the SACO Music Funnel Coordinator to </w:t>
      </w:r>
      <w:r w:rsidR="001857AF">
        <w:rPr>
          <w:rFonts w:ascii="Noto Sans" w:hAnsi="Noto Sans" w:cs="Noto Sans"/>
        </w:rPr>
        <w:t>vet proposals for</w:t>
      </w:r>
      <w:r w:rsidRPr="003A76E1">
        <w:rPr>
          <w:rFonts w:ascii="Noto Sans" w:hAnsi="Noto Sans" w:cs="Noto Sans"/>
        </w:rPr>
        <w:t xml:space="preserve"> new or revised LCMPT and LCGFT terms (including hierarchy adjustments)</w:t>
      </w:r>
      <w:r w:rsidR="0086474E">
        <w:rPr>
          <w:rFonts w:ascii="Noto Sans" w:hAnsi="Noto Sans" w:cs="Noto Sans"/>
        </w:rPr>
        <w:t xml:space="preserve">, as well as </w:t>
      </w:r>
      <w:r w:rsidR="0010157F">
        <w:rPr>
          <w:rFonts w:ascii="Noto Sans" w:hAnsi="Noto Sans" w:cs="Noto Sans"/>
        </w:rPr>
        <w:t xml:space="preserve">any </w:t>
      </w:r>
      <w:r w:rsidR="0086474E">
        <w:rPr>
          <w:rFonts w:ascii="Noto Sans" w:hAnsi="Noto Sans" w:cs="Noto Sans"/>
        </w:rPr>
        <w:t>necessary</w:t>
      </w:r>
      <w:r w:rsidR="0010157F">
        <w:rPr>
          <w:rFonts w:ascii="Noto Sans" w:hAnsi="Noto Sans" w:cs="Noto Sans"/>
        </w:rPr>
        <w:t xml:space="preserve"> revisions to related LCSH headings</w:t>
      </w:r>
      <w:r w:rsidR="00243FC9">
        <w:rPr>
          <w:rFonts w:ascii="Noto Sans" w:hAnsi="Noto Sans" w:cs="Noto Sans"/>
        </w:rPr>
        <w:t xml:space="preserve">. </w:t>
      </w:r>
    </w:p>
    <w:p w14:paraId="04F348C8" w14:textId="46F34CD8" w:rsidR="00333A07" w:rsidRPr="00616DFA" w:rsidRDefault="00C10C25" w:rsidP="00B705EA">
      <w:pPr>
        <w:pStyle w:val="Heading3"/>
        <w:spacing w:after="160"/>
      </w:pPr>
      <w:r>
        <w:t xml:space="preserve">Status of </w:t>
      </w:r>
      <w:r w:rsidR="00AF2138">
        <w:t xml:space="preserve">New </w:t>
      </w:r>
      <w:r w:rsidR="00952042">
        <w:t xml:space="preserve">or </w:t>
      </w:r>
      <w:r w:rsidR="00EA02D5">
        <w:t>Revised</w:t>
      </w:r>
      <w:r w:rsidR="00952042">
        <w:t xml:space="preserve"> </w:t>
      </w:r>
      <w:r w:rsidR="00AF2138">
        <w:t>Terms Vetted</w:t>
      </w:r>
    </w:p>
    <w:p w14:paraId="043BC7C6" w14:textId="07BC1E46" w:rsidR="00FF0950" w:rsidRPr="00616DFA" w:rsidRDefault="004C1E90" w:rsidP="00EA02D5">
      <w:pPr>
        <w:spacing w:line="240" w:lineRule="auto"/>
        <w:contextualSpacing/>
        <w:rPr>
          <w:rFonts w:ascii="Noto Sans" w:hAnsi="Noto Sans" w:cs="Noto Sans"/>
        </w:rPr>
      </w:pPr>
      <w:r>
        <w:rPr>
          <w:rFonts w:ascii="Noto Sans" w:hAnsi="Noto Sans" w:cs="Noto Sans"/>
        </w:rPr>
        <w:t>LCGFT</w:t>
      </w:r>
      <w:r w:rsidR="007C10B7">
        <w:rPr>
          <w:rFonts w:ascii="Noto Sans" w:hAnsi="Noto Sans" w:cs="Noto Sans"/>
        </w:rPr>
        <w:t xml:space="preserve"> (LC Genre/Form)</w:t>
      </w:r>
    </w:p>
    <w:p w14:paraId="64B3C9FB" w14:textId="5385DA78" w:rsidR="003C6E79" w:rsidRDefault="00F04369" w:rsidP="00EA02D5">
      <w:pPr>
        <w:pStyle w:val="ListParagraph"/>
        <w:numPr>
          <w:ilvl w:val="0"/>
          <w:numId w:val="11"/>
        </w:numPr>
        <w:spacing w:line="240" w:lineRule="auto"/>
        <w:rPr>
          <w:rFonts w:ascii="Noto Sans" w:hAnsi="Noto Sans" w:cs="Noto Sans"/>
        </w:rPr>
      </w:pPr>
      <w:r>
        <w:rPr>
          <w:rFonts w:ascii="Noto Sans" w:hAnsi="Noto Sans" w:cs="Noto Sans"/>
        </w:rPr>
        <w:t>Approved by LC</w:t>
      </w:r>
      <w:r w:rsidR="003C6E79" w:rsidRPr="00B35637">
        <w:rPr>
          <w:rFonts w:ascii="Noto Sans" w:hAnsi="Noto Sans" w:cs="Noto Sans"/>
        </w:rPr>
        <w:t xml:space="preserve">: </w:t>
      </w:r>
      <w:r w:rsidR="005D49EF">
        <w:rPr>
          <w:rFonts w:ascii="Noto Sans" w:hAnsi="Noto Sans" w:cs="Noto Sans"/>
        </w:rPr>
        <w:t xml:space="preserve">Experimental music (new); Mixtapes (new) </w:t>
      </w:r>
    </w:p>
    <w:p w14:paraId="3CAC14BD" w14:textId="4AE44F15" w:rsidR="00112C98" w:rsidRPr="00097D67" w:rsidRDefault="00112C98" w:rsidP="00EA02D5">
      <w:pPr>
        <w:pStyle w:val="ListParagraph"/>
        <w:numPr>
          <w:ilvl w:val="0"/>
          <w:numId w:val="11"/>
        </w:numPr>
        <w:spacing w:line="240" w:lineRule="auto"/>
        <w:rPr>
          <w:rFonts w:ascii="Noto Sans" w:hAnsi="Noto Sans" w:cs="Noto Sans"/>
        </w:rPr>
      </w:pPr>
      <w:r>
        <w:rPr>
          <w:rFonts w:ascii="Noto Sans" w:hAnsi="Noto Sans" w:cs="Noto Sans"/>
        </w:rPr>
        <w:t xml:space="preserve">Tentative: </w:t>
      </w:r>
      <w:r w:rsidR="000171C9" w:rsidRPr="00097D67">
        <w:rPr>
          <w:rFonts w:ascii="Noto Sans" w:hAnsi="Noto Sans" w:cs="Noto Sans"/>
        </w:rPr>
        <w:t xml:space="preserve">Blackface minstrel shows (new); Blackface minstrel music </w:t>
      </w:r>
      <w:r w:rsidR="00A33685" w:rsidRPr="00097D67">
        <w:rPr>
          <w:rFonts w:ascii="Noto Sans" w:hAnsi="Noto Sans" w:cs="Noto Sans"/>
        </w:rPr>
        <w:t>(</w:t>
      </w:r>
      <w:r w:rsidR="000171C9" w:rsidRPr="00097D67">
        <w:rPr>
          <w:rFonts w:ascii="Noto Sans" w:hAnsi="Noto Sans" w:cs="Noto Sans"/>
        </w:rPr>
        <w:t xml:space="preserve">new); </w:t>
      </w:r>
      <w:r w:rsidR="00064C05" w:rsidRPr="00097D67">
        <w:rPr>
          <w:rFonts w:ascii="Noto Sans" w:hAnsi="Noto Sans" w:cs="Noto Sans"/>
        </w:rPr>
        <w:t xml:space="preserve">Minstrel music (revised); </w:t>
      </w:r>
      <w:r w:rsidR="002A0E62" w:rsidRPr="00097D67">
        <w:rPr>
          <w:rFonts w:ascii="Noto Sans" w:hAnsi="Noto Sans" w:cs="Noto Sans"/>
        </w:rPr>
        <w:t>Minstrel shows (revised)</w:t>
      </w:r>
    </w:p>
    <w:p w14:paraId="5FBB3111" w14:textId="33BAC307" w:rsidR="00680CDE" w:rsidRPr="00097D67" w:rsidRDefault="0080138E" w:rsidP="00EA02D5">
      <w:pPr>
        <w:pStyle w:val="ListParagraph"/>
        <w:numPr>
          <w:ilvl w:val="0"/>
          <w:numId w:val="11"/>
        </w:numPr>
        <w:spacing w:line="240" w:lineRule="auto"/>
        <w:rPr>
          <w:rFonts w:ascii="Noto Sans" w:hAnsi="Noto Sans" w:cs="Noto Sans"/>
        </w:rPr>
      </w:pPr>
      <w:r w:rsidRPr="00097D67">
        <w:rPr>
          <w:rFonts w:ascii="Noto Sans" w:hAnsi="Noto Sans" w:cs="Noto Sans"/>
        </w:rPr>
        <w:t>Under LC review</w:t>
      </w:r>
      <w:r w:rsidR="00680CDE" w:rsidRPr="00097D67">
        <w:rPr>
          <w:rFonts w:ascii="Noto Sans" w:hAnsi="Noto Sans" w:cs="Noto Sans"/>
        </w:rPr>
        <w:t xml:space="preserve">: </w:t>
      </w:r>
      <w:r w:rsidR="00780352" w:rsidRPr="00097D67">
        <w:rPr>
          <w:rFonts w:ascii="Noto Sans" w:hAnsi="Noto Sans" w:cs="Noto Sans"/>
        </w:rPr>
        <w:t>Sample</w:t>
      </w:r>
      <w:r w:rsidR="00A33685" w:rsidRPr="00097D67">
        <w:rPr>
          <w:rFonts w:ascii="Noto Sans" w:hAnsi="Noto Sans" w:cs="Noto Sans"/>
        </w:rPr>
        <w:t>r</w:t>
      </w:r>
      <w:r w:rsidR="00780352" w:rsidRPr="00097D67">
        <w:rPr>
          <w:rFonts w:ascii="Noto Sans" w:hAnsi="Noto Sans" w:cs="Noto Sans"/>
        </w:rPr>
        <w:t xml:space="preserve"> albums (Sound recordings) (revised); Simplified editions (Music) (revised)</w:t>
      </w:r>
    </w:p>
    <w:p w14:paraId="3147DF9B" w14:textId="0B008B9F" w:rsidR="001F04EF" w:rsidRPr="002A79C3" w:rsidRDefault="001F04EF" w:rsidP="00EA02D5">
      <w:pPr>
        <w:pStyle w:val="ListParagraph"/>
        <w:numPr>
          <w:ilvl w:val="0"/>
          <w:numId w:val="11"/>
        </w:numPr>
        <w:spacing w:line="240" w:lineRule="auto"/>
        <w:rPr>
          <w:rFonts w:ascii="Noto Sans" w:hAnsi="Noto Sans" w:cs="Noto Sans"/>
        </w:rPr>
      </w:pPr>
      <w:r>
        <w:rPr>
          <w:rFonts w:ascii="Noto Sans" w:hAnsi="Noto Sans" w:cs="Noto Sans"/>
        </w:rPr>
        <w:t xml:space="preserve">In progress: </w:t>
      </w:r>
      <w:r w:rsidR="007D05A5">
        <w:rPr>
          <w:rFonts w:ascii="Noto Sans" w:hAnsi="Noto Sans" w:cs="Noto Sans"/>
        </w:rPr>
        <w:t>Liturgical terms related to chant; Hymns scope notes</w:t>
      </w:r>
    </w:p>
    <w:p w14:paraId="43326192" w14:textId="2667FE4C" w:rsidR="00FF0950" w:rsidRPr="00FD2231" w:rsidRDefault="00AF2138" w:rsidP="00EA02D5">
      <w:pPr>
        <w:spacing w:line="240" w:lineRule="auto"/>
        <w:rPr>
          <w:rFonts w:ascii="Noto Sans" w:hAnsi="Noto Sans" w:cs="Noto Sans"/>
        </w:rPr>
      </w:pPr>
      <w:r>
        <w:rPr>
          <w:rFonts w:ascii="Noto Sans" w:hAnsi="Noto Sans" w:cs="Noto Sans"/>
        </w:rPr>
        <w:t>LCMPT (LC Medium of Performance)</w:t>
      </w:r>
    </w:p>
    <w:p w14:paraId="43DB06C7" w14:textId="70E7FAC0" w:rsidR="00CA3C9E" w:rsidRDefault="00F04369" w:rsidP="00EA02D5">
      <w:pPr>
        <w:pStyle w:val="ListParagraph"/>
        <w:numPr>
          <w:ilvl w:val="0"/>
          <w:numId w:val="12"/>
        </w:numPr>
        <w:spacing w:line="240" w:lineRule="auto"/>
        <w:rPr>
          <w:rFonts w:ascii="Noto Sans" w:hAnsi="Noto Sans" w:cs="Noto Sans"/>
        </w:rPr>
      </w:pPr>
      <w:r>
        <w:rPr>
          <w:rFonts w:ascii="Noto Sans" w:hAnsi="Noto Sans" w:cs="Noto Sans"/>
        </w:rPr>
        <w:t>Approved by LC</w:t>
      </w:r>
      <w:r w:rsidR="00CA3C9E" w:rsidRPr="00FD2231">
        <w:rPr>
          <w:rFonts w:ascii="Noto Sans" w:hAnsi="Noto Sans" w:cs="Noto Sans"/>
        </w:rPr>
        <w:t xml:space="preserve">: </w:t>
      </w:r>
      <w:r>
        <w:rPr>
          <w:rFonts w:ascii="Noto Sans" w:hAnsi="Noto Sans" w:cs="Noto Sans"/>
        </w:rPr>
        <w:t>song bells</w:t>
      </w:r>
      <w:r w:rsidR="00E7475B">
        <w:rPr>
          <w:rFonts w:ascii="Noto Sans" w:hAnsi="Noto Sans" w:cs="Noto Sans"/>
        </w:rPr>
        <w:t xml:space="preserve"> (new)</w:t>
      </w:r>
      <w:r w:rsidR="00E5529D">
        <w:rPr>
          <w:rFonts w:ascii="Noto Sans" w:hAnsi="Noto Sans" w:cs="Noto Sans"/>
        </w:rPr>
        <w:t>;</w:t>
      </w:r>
      <w:r>
        <w:rPr>
          <w:rFonts w:ascii="Noto Sans" w:hAnsi="Noto Sans" w:cs="Noto Sans"/>
        </w:rPr>
        <w:t xml:space="preserve"> </w:t>
      </w:r>
      <w:r>
        <w:rPr>
          <w:rFonts w:ascii="Noto Sans" w:hAnsi="Noto Sans" w:cs="Noto Sans"/>
        </w:rPr>
        <w:t>xylophone (revised</w:t>
      </w:r>
      <w:r>
        <w:rPr>
          <w:rFonts w:ascii="Noto Sans" w:hAnsi="Noto Sans" w:cs="Noto Sans"/>
        </w:rPr>
        <w:t>)</w:t>
      </w:r>
      <w:r w:rsidR="00B203ED">
        <w:rPr>
          <w:rFonts w:ascii="Noto Sans" w:hAnsi="Noto Sans" w:cs="Noto Sans"/>
        </w:rPr>
        <w:t xml:space="preserve">; </w:t>
      </w:r>
      <w:r w:rsidR="005370DB">
        <w:rPr>
          <w:rFonts w:ascii="Noto Sans" w:hAnsi="Noto Sans" w:cs="Noto Sans"/>
        </w:rPr>
        <w:t>actor (revised); speaker (revised)</w:t>
      </w:r>
    </w:p>
    <w:p w14:paraId="4F236A38" w14:textId="2FBEADED" w:rsidR="002C4AC5" w:rsidRDefault="007E4993" w:rsidP="00EA02D5">
      <w:pPr>
        <w:pStyle w:val="ListParagraph"/>
        <w:numPr>
          <w:ilvl w:val="0"/>
          <w:numId w:val="12"/>
        </w:numPr>
        <w:spacing w:line="240" w:lineRule="auto"/>
        <w:rPr>
          <w:rFonts w:ascii="Noto Sans" w:hAnsi="Noto Sans" w:cs="Noto Sans"/>
        </w:rPr>
      </w:pPr>
      <w:r>
        <w:rPr>
          <w:rFonts w:ascii="Noto Sans" w:hAnsi="Noto Sans" w:cs="Noto Sans"/>
        </w:rPr>
        <w:lastRenderedPageBreak/>
        <w:t>Under LC review</w:t>
      </w:r>
      <w:r w:rsidR="005A6104" w:rsidRPr="00AA5B18">
        <w:rPr>
          <w:rFonts w:ascii="Noto Sans" w:hAnsi="Noto Sans" w:cs="Noto Sans"/>
        </w:rPr>
        <w:t xml:space="preserve">: </w:t>
      </w:r>
      <w:proofErr w:type="spellStart"/>
      <w:r w:rsidR="00E5529D">
        <w:rPr>
          <w:rFonts w:ascii="Noto Sans" w:hAnsi="Noto Sans" w:cs="Noto Sans"/>
        </w:rPr>
        <w:t>gralla</w:t>
      </w:r>
      <w:proofErr w:type="spellEnd"/>
      <w:r w:rsidR="00E5529D">
        <w:rPr>
          <w:rFonts w:ascii="Noto Sans" w:hAnsi="Noto Sans" w:cs="Noto Sans"/>
        </w:rPr>
        <w:t xml:space="preserve"> (revised)</w:t>
      </w:r>
    </w:p>
    <w:p w14:paraId="1CAED82A" w14:textId="14C87B9A" w:rsidR="002C4AC5" w:rsidRPr="00764DBB" w:rsidRDefault="003C11F1" w:rsidP="00EA02D5">
      <w:pPr>
        <w:pStyle w:val="ListParagraph"/>
        <w:numPr>
          <w:ilvl w:val="0"/>
          <w:numId w:val="12"/>
        </w:numPr>
        <w:spacing w:line="240" w:lineRule="auto"/>
        <w:rPr>
          <w:rFonts w:ascii="Noto Sans" w:hAnsi="Noto Sans" w:cs="Noto Sans"/>
        </w:rPr>
      </w:pPr>
      <w:r>
        <w:rPr>
          <w:rFonts w:ascii="Noto Sans" w:hAnsi="Noto Sans" w:cs="Noto Sans"/>
        </w:rPr>
        <w:t>In progress: viol ensemble</w:t>
      </w:r>
    </w:p>
    <w:p w14:paraId="7AA7735C" w14:textId="77777777" w:rsidR="00A9310E" w:rsidRPr="00A51A20" w:rsidRDefault="00A9310E" w:rsidP="00EA02D5">
      <w:pPr>
        <w:pStyle w:val="Heading3"/>
        <w:spacing w:after="240"/>
      </w:pPr>
      <w:r w:rsidRPr="00A51A20">
        <w:t>LC Proposals and SACO Music Funnel</w:t>
      </w:r>
    </w:p>
    <w:p w14:paraId="28C23405" w14:textId="62515C31" w:rsidR="00801665" w:rsidRDefault="00142326" w:rsidP="00AD40AA">
      <w:pPr>
        <w:spacing w:after="240" w:line="240" w:lineRule="auto"/>
        <w:contextualSpacing/>
        <w:rPr>
          <w:rFonts w:ascii="Noto Sans" w:hAnsi="Noto Sans" w:cs="Noto Sans"/>
        </w:rPr>
      </w:pPr>
      <w:r w:rsidRPr="00A51A20">
        <w:rPr>
          <w:rFonts w:ascii="Noto Sans" w:hAnsi="Noto Sans" w:cs="Noto Sans"/>
        </w:rPr>
        <w:t xml:space="preserve">The </w:t>
      </w:r>
      <w:hyperlink r:id="rId13" w:history="1">
        <w:r w:rsidRPr="00910C11">
          <w:rPr>
            <w:rStyle w:val="Hyperlink"/>
            <w:rFonts w:ascii="Noto Sans" w:hAnsi="Noto Sans" w:cs="Noto Sans"/>
          </w:rPr>
          <w:t xml:space="preserve">SACO </w:t>
        </w:r>
        <w:r w:rsidR="00910C11" w:rsidRPr="00910C11">
          <w:rPr>
            <w:rStyle w:val="Hyperlink"/>
            <w:rFonts w:ascii="Noto Sans" w:hAnsi="Noto Sans" w:cs="Noto Sans"/>
          </w:rPr>
          <w:t xml:space="preserve">Music </w:t>
        </w:r>
        <w:r w:rsidRPr="00910C11">
          <w:rPr>
            <w:rStyle w:val="Hyperlink"/>
            <w:rFonts w:ascii="Noto Sans" w:hAnsi="Noto Sans" w:cs="Noto Sans"/>
          </w:rPr>
          <w:t>Funnel</w:t>
        </w:r>
      </w:hyperlink>
      <w:r w:rsidRPr="00A51A20">
        <w:rPr>
          <w:rFonts w:ascii="Noto Sans" w:hAnsi="Noto Sans" w:cs="Noto Sans"/>
        </w:rPr>
        <w:t xml:space="preserve"> project promote</w:t>
      </w:r>
      <w:r w:rsidR="00A51A20">
        <w:rPr>
          <w:rFonts w:ascii="Noto Sans" w:hAnsi="Noto Sans" w:cs="Noto Sans"/>
        </w:rPr>
        <w:t>s</w:t>
      </w:r>
      <w:r w:rsidRPr="00A51A20">
        <w:rPr>
          <w:rFonts w:ascii="Noto Sans" w:hAnsi="Noto Sans" w:cs="Noto Sans"/>
        </w:rPr>
        <w:t xml:space="preserve"> and facilitate</w:t>
      </w:r>
      <w:r w:rsidR="00A51A20">
        <w:rPr>
          <w:rFonts w:ascii="Noto Sans" w:hAnsi="Noto Sans" w:cs="Noto Sans"/>
        </w:rPr>
        <w:t>s</w:t>
      </w:r>
      <w:r w:rsidRPr="00A51A20">
        <w:rPr>
          <w:rFonts w:ascii="Noto Sans" w:hAnsi="Noto Sans" w:cs="Noto Sans"/>
        </w:rPr>
        <w:t xml:space="preserve"> the creation of medium of performance terms and subject authorities relating to the cataloging of notated music, musical sound </w:t>
      </w:r>
      <w:r w:rsidR="001D447F" w:rsidRPr="00A51A20">
        <w:rPr>
          <w:rFonts w:ascii="Noto Sans" w:hAnsi="Noto Sans" w:cs="Noto Sans"/>
        </w:rPr>
        <w:t xml:space="preserve">or video </w:t>
      </w:r>
      <w:r w:rsidRPr="00A51A20">
        <w:rPr>
          <w:rFonts w:ascii="Noto Sans" w:hAnsi="Noto Sans" w:cs="Noto Sans"/>
        </w:rPr>
        <w:t>recordings, and works about music</w:t>
      </w:r>
      <w:r w:rsidR="00647057">
        <w:rPr>
          <w:rFonts w:ascii="Noto Sans" w:hAnsi="Noto Sans" w:cs="Noto Sans"/>
        </w:rPr>
        <w:t>.</w:t>
      </w:r>
      <w:r w:rsidR="001D447F" w:rsidRPr="00DE5109">
        <w:rPr>
          <w:rFonts w:ascii="Noto Sans" w:hAnsi="Noto Sans" w:cs="Noto Sans"/>
          <w:color w:val="FF0000"/>
        </w:rPr>
        <w:t xml:space="preserve"> </w:t>
      </w:r>
      <w:r w:rsidR="004D1A26" w:rsidRPr="00A51A20">
        <w:rPr>
          <w:rFonts w:ascii="Noto Sans" w:hAnsi="Noto Sans" w:cs="Noto Sans"/>
        </w:rPr>
        <w:t xml:space="preserve">The scope includes new terms or changes for music-related terms </w:t>
      </w:r>
      <w:r w:rsidR="008529CB">
        <w:rPr>
          <w:rFonts w:ascii="Noto Sans" w:hAnsi="Noto Sans" w:cs="Noto Sans"/>
        </w:rPr>
        <w:t xml:space="preserve">for </w:t>
      </w:r>
      <w:r w:rsidRPr="00A51A20">
        <w:rPr>
          <w:rFonts w:ascii="Noto Sans" w:hAnsi="Noto Sans" w:cs="Noto Sans"/>
        </w:rPr>
        <w:t>Library of Con</w:t>
      </w:r>
      <w:r w:rsidR="004D1A26" w:rsidRPr="00A51A20">
        <w:rPr>
          <w:rFonts w:ascii="Noto Sans" w:hAnsi="Noto Sans" w:cs="Noto Sans"/>
        </w:rPr>
        <w:t xml:space="preserve">gress Subject Headings (LCSH), </w:t>
      </w:r>
      <w:r w:rsidRPr="00A51A20">
        <w:rPr>
          <w:rFonts w:ascii="Noto Sans" w:hAnsi="Noto Sans" w:cs="Noto Sans"/>
        </w:rPr>
        <w:t>Medium of Performance Thesaurus for Music (LCMPT), Genre/Form Terms for Library and Archival Materials (LCGFT)</w:t>
      </w:r>
      <w:r w:rsidR="004D1A26" w:rsidRPr="00A51A20">
        <w:rPr>
          <w:rFonts w:ascii="Noto Sans" w:hAnsi="Noto Sans" w:cs="Noto Sans"/>
        </w:rPr>
        <w:t>, and additions to the Library of Congress Classification (LCC)</w:t>
      </w:r>
      <w:r w:rsidR="000343D3" w:rsidRPr="00A51A20">
        <w:rPr>
          <w:rFonts w:ascii="Noto Sans" w:hAnsi="Noto Sans" w:cs="Noto Sans"/>
        </w:rPr>
        <w:t xml:space="preserve">. </w:t>
      </w:r>
      <w:r w:rsidR="001D447F" w:rsidRPr="00A51A20">
        <w:rPr>
          <w:rFonts w:ascii="Noto Sans" w:hAnsi="Noto Sans" w:cs="Noto Sans"/>
        </w:rPr>
        <w:t xml:space="preserve">Catalogers wishing to submit a proposal </w:t>
      </w:r>
      <w:r w:rsidR="0030210F">
        <w:rPr>
          <w:rFonts w:ascii="Noto Sans" w:hAnsi="Noto Sans" w:cs="Noto Sans"/>
        </w:rPr>
        <w:t xml:space="preserve">are encouraged to do so through the SACO Music Funnel. Furter details and contact information for </w:t>
      </w:r>
      <w:r w:rsidR="003D4063">
        <w:rPr>
          <w:rFonts w:ascii="Noto Sans" w:hAnsi="Noto Sans" w:cs="Noto Sans"/>
        </w:rPr>
        <w:t xml:space="preserve">Funnel Coordinator Leonard Martin may be found on the </w:t>
      </w:r>
      <w:hyperlink r:id="rId14" w:history="1">
        <w:r w:rsidR="003D4063" w:rsidRPr="003D4063">
          <w:rPr>
            <w:rStyle w:val="Hyperlink"/>
            <w:rFonts w:ascii="Noto Sans" w:hAnsi="Noto Sans" w:cs="Noto Sans"/>
          </w:rPr>
          <w:t>CMC’s SACO page</w:t>
        </w:r>
      </w:hyperlink>
      <w:r w:rsidR="003D4063">
        <w:rPr>
          <w:rFonts w:ascii="Noto Sans" w:hAnsi="Noto Sans" w:cs="Noto Sans"/>
        </w:rPr>
        <w:t xml:space="preserve">. </w:t>
      </w:r>
      <w:r w:rsidR="0030210F">
        <w:rPr>
          <w:rFonts w:ascii="Noto Sans" w:hAnsi="Noto Sans" w:cs="Noto Sans"/>
        </w:rPr>
        <w:t xml:space="preserve"> </w:t>
      </w:r>
    </w:p>
    <w:p w14:paraId="780B511D" w14:textId="77777777" w:rsidR="00ED366C" w:rsidRPr="002E2F54" w:rsidRDefault="00ED366C" w:rsidP="00ED366C">
      <w:pPr>
        <w:pStyle w:val="Heading3"/>
        <w:spacing w:after="240"/>
      </w:pPr>
      <w:r w:rsidRPr="002E2F54">
        <w:t>Tracking Updates to Music Vocabularies</w:t>
      </w:r>
    </w:p>
    <w:p w14:paraId="6533CA3B" w14:textId="77777777" w:rsidR="00ED366C" w:rsidRPr="002E2F54" w:rsidRDefault="00ED366C" w:rsidP="00ED366C">
      <w:pPr>
        <w:spacing w:after="240" w:line="240" w:lineRule="auto"/>
        <w:contextualSpacing/>
        <w:rPr>
          <w:rFonts w:ascii="Noto Sans" w:hAnsi="Noto Sans" w:cs="Noto Sans"/>
        </w:rPr>
      </w:pPr>
      <w:r w:rsidRPr="002E2F54">
        <w:rPr>
          <w:rFonts w:ascii="Noto Sans" w:hAnsi="Noto Sans" w:cs="Noto Sans"/>
        </w:rPr>
        <w:t xml:space="preserve">In addition to appearing on LC tentative/approved lists, new and revised music-related terms in LC and other controlled vocabularies appear in the </w:t>
      </w:r>
      <w:hyperlink r:id="rId15" w:history="1">
        <w:r w:rsidRPr="006E4E6D">
          <w:rPr>
            <w:rStyle w:val="Hyperlink"/>
            <w:rFonts w:ascii="Noto Sans" w:hAnsi="Noto Sans" w:cs="Noto Sans"/>
            <w:i/>
          </w:rPr>
          <w:t>Music Cataloging Bulletin</w:t>
        </w:r>
      </w:hyperlink>
      <w:r w:rsidRPr="002E2F54">
        <w:rPr>
          <w:rFonts w:ascii="Noto Sans" w:hAnsi="Noto Sans" w:cs="Noto Sans"/>
        </w:rPr>
        <w:t xml:space="preserve">. These include changes </w:t>
      </w:r>
      <w:r>
        <w:rPr>
          <w:rFonts w:ascii="Noto Sans" w:hAnsi="Noto Sans" w:cs="Noto Sans"/>
        </w:rPr>
        <w:t>to</w:t>
      </w:r>
      <w:r w:rsidRPr="002E2F54">
        <w:rPr>
          <w:rFonts w:ascii="Noto Sans" w:hAnsi="Noto Sans" w:cs="Noto Sans"/>
        </w:rPr>
        <w:t xml:space="preserve"> </w:t>
      </w:r>
      <w:r>
        <w:rPr>
          <w:rFonts w:ascii="Noto Sans" w:hAnsi="Noto Sans" w:cs="Noto Sans"/>
        </w:rPr>
        <w:t>T</w:t>
      </w:r>
      <w:r w:rsidRPr="002E2F54">
        <w:rPr>
          <w:rFonts w:ascii="Noto Sans" w:hAnsi="Noto Sans" w:cs="Noto Sans"/>
        </w:rPr>
        <w:t xml:space="preserve">ypes of </w:t>
      </w:r>
      <w:r>
        <w:rPr>
          <w:rFonts w:ascii="Noto Sans" w:hAnsi="Noto Sans" w:cs="Noto Sans"/>
        </w:rPr>
        <w:t>C</w:t>
      </w:r>
      <w:r w:rsidRPr="002E2F54">
        <w:rPr>
          <w:rFonts w:ascii="Noto Sans" w:hAnsi="Noto Sans" w:cs="Noto Sans"/>
        </w:rPr>
        <w:t xml:space="preserve">ompositions for </w:t>
      </w:r>
      <w:r>
        <w:rPr>
          <w:rFonts w:ascii="Noto Sans" w:hAnsi="Noto Sans" w:cs="Noto Sans"/>
        </w:rPr>
        <w:t>U</w:t>
      </w:r>
      <w:r w:rsidRPr="002E2F54">
        <w:rPr>
          <w:rFonts w:ascii="Noto Sans" w:hAnsi="Noto Sans" w:cs="Noto Sans"/>
        </w:rPr>
        <w:t xml:space="preserve">se with </w:t>
      </w:r>
      <w:r>
        <w:rPr>
          <w:rFonts w:ascii="Noto Sans" w:hAnsi="Noto Sans" w:cs="Noto Sans"/>
        </w:rPr>
        <w:t>Authorized A</w:t>
      </w:r>
      <w:r w:rsidRPr="002E2F54">
        <w:rPr>
          <w:rFonts w:ascii="Noto Sans" w:hAnsi="Noto Sans" w:cs="Noto Sans"/>
        </w:rPr>
        <w:t xml:space="preserve">ccess </w:t>
      </w:r>
      <w:r>
        <w:rPr>
          <w:rFonts w:ascii="Noto Sans" w:hAnsi="Noto Sans" w:cs="Noto Sans"/>
        </w:rPr>
        <w:t>P</w:t>
      </w:r>
      <w:r w:rsidRPr="002E2F54">
        <w:rPr>
          <w:rFonts w:ascii="Noto Sans" w:hAnsi="Noto Sans" w:cs="Noto Sans"/>
        </w:rPr>
        <w:t>oints</w:t>
      </w:r>
      <w:r>
        <w:rPr>
          <w:rFonts w:ascii="Noto Sans" w:hAnsi="Noto Sans" w:cs="Noto Sans"/>
        </w:rPr>
        <w:t xml:space="preserve">, the </w:t>
      </w:r>
      <w:r w:rsidRPr="002E2F54">
        <w:rPr>
          <w:rFonts w:ascii="Noto Sans" w:hAnsi="Noto Sans" w:cs="Noto Sans"/>
        </w:rPr>
        <w:t xml:space="preserve">LCC schedule, </w:t>
      </w:r>
      <w:r>
        <w:rPr>
          <w:rFonts w:ascii="Noto Sans" w:hAnsi="Noto Sans" w:cs="Noto Sans"/>
        </w:rPr>
        <w:t xml:space="preserve">LCMPT, </w:t>
      </w:r>
      <w:r w:rsidRPr="002E2F54">
        <w:rPr>
          <w:rFonts w:ascii="Noto Sans" w:hAnsi="Noto Sans" w:cs="Noto Sans"/>
        </w:rPr>
        <w:t>and music related LCSH and LCG</w:t>
      </w:r>
      <w:r>
        <w:rPr>
          <w:rFonts w:ascii="Noto Sans" w:hAnsi="Noto Sans" w:cs="Noto Sans"/>
        </w:rPr>
        <w:t>T</w:t>
      </w:r>
      <w:r w:rsidRPr="002E2F54">
        <w:rPr>
          <w:rFonts w:ascii="Noto Sans" w:hAnsi="Noto Sans" w:cs="Noto Sans"/>
        </w:rPr>
        <w:t>. The MCB also features reports from various national meetings.</w:t>
      </w:r>
    </w:p>
    <w:p w14:paraId="0EE22DA7" w14:textId="77777777" w:rsidR="00ED366C" w:rsidRPr="002E2F54" w:rsidRDefault="00ED366C" w:rsidP="00ED366C">
      <w:pPr>
        <w:spacing w:line="240" w:lineRule="auto"/>
        <w:contextualSpacing/>
        <w:rPr>
          <w:rFonts w:ascii="Noto Sans" w:hAnsi="Noto Sans" w:cs="Noto Sans"/>
        </w:rPr>
      </w:pPr>
    </w:p>
    <w:p w14:paraId="77439DD8" w14:textId="4D9BF659" w:rsidR="00ED366C" w:rsidRPr="00ED366C" w:rsidRDefault="00ED366C" w:rsidP="00ED366C">
      <w:pPr>
        <w:spacing w:line="240" w:lineRule="auto"/>
        <w:contextualSpacing/>
        <w:rPr>
          <w:rFonts w:ascii="Noto Sans" w:hAnsi="Noto Sans" w:cs="Noto Sans"/>
        </w:rPr>
      </w:pPr>
      <w:r>
        <w:rPr>
          <w:rFonts w:ascii="Noto Sans" w:hAnsi="Noto Sans" w:cs="Noto Sans"/>
        </w:rPr>
        <w:t>Updates on approved music</w:t>
      </w:r>
      <w:r w:rsidRPr="002E2F54">
        <w:rPr>
          <w:rFonts w:ascii="Noto Sans" w:hAnsi="Noto Sans" w:cs="Noto Sans"/>
        </w:rPr>
        <w:t>-related SACO proposal</w:t>
      </w:r>
      <w:r>
        <w:rPr>
          <w:rFonts w:ascii="Noto Sans" w:hAnsi="Noto Sans" w:cs="Noto Sans"/>
        </w:rPr>
        <w:t>s</w:t>
      </w:r>
      <w:r w:rsidRPr="002E2F54">
        <w:rPr>
          <w:rFonts w:ascii="Noto Sans" w:hAnsi="Noto Sans" w:cs="Noto Sans"/>
        </w:rPr>
        <w:t xml:space="preserve"> </w:t>
      </w:r>
      <w:r>
        <w:rPr>
          <w:rFonts w:ascii="Noto Sans" w:hAnsi="Noto Sans" w:cs="Noto Sans"/>
        </w:rPr>
        <w:t>that</w:t>
      </w:r>
      <w:r w:rsidRPr="002E2F54">
        <w:rPr>
          <w:rFonts w:ascii="Noto Sans" w:hAnsi="Noto Sans" w:cs="Noto Sans"/>
        </w:rPr>
        <w:t xml:space="preserve"> did not go through the Music Funnel</w:t>
      </w:r>
      <w:r>
        <w:rPr>
          <w:rFonts w:ascii="Noto Sans" w:hAnsi="Noto Sans" w:cs="Noto Sans"/>
        </w:rPr>
        <w:t xml:space="preserve"> may be submitted </w:t>
      </w:r>
      <w:r w:rsidRPr="002E2F54">
        <w:rPr>
          <w:rFonts w:ascii="Noto Sans" w:hAnsi="Noto Sans" w:cs="Noto Sans"/>
        </w:rPr>
        <w:t xml:space="preserve">to the </w:t>
      </w:r>
      <w:r w:rsidRPr="002E2F54">
        <w:rPr>
          <w:rFonts w:ascii="Noto Sans" w:hAnsi="Noto Sans" w:cs="Noto Sans"/>
          <w:i/>
        </w:rPr>
        <w:t>Music Cataloging Bulletin</w:t>
      </w:r>
      <w:r w:rsidRPr="002E2F54">
        <w:rPr>
          <w:rFonts w:ascii="Noto Sans" w:hAnsi="Noto Sans" w:cs="Noto Sans"/>
        </w:rPr>
        <w:t xml:space="preserve"> editor (Kirk-Evan Billet, </w:t>
      </w:r>
      <w:hyperlink r:id="rId16" w:history="1">
        <w:r w:rsidRPr="0051265C">
          <w:rPr>
            <w:rStyle w:val="Hyperlink"/>
            <w:rFonts w:ascii="Noto Sans" w:hAnsi="Noto Sans" w:cs="Noto Sans"/>
          </w:rPr>
          <w:t>billet@jhu.edu</w:t>
        </w:r>
      </w:hyperlink>
      <w:r w:rsidRPr="002E2F54">
        <w:rPr>
          <w:rFonts w:ascii="Noto Sans" w:hAnsi="Noto Sans" w:cs="Noto Sans"/>
        </w:rPr>
        <w:t xml:space="preserve">). Notice of music-related personal/corporate name changes </w:t>
      </w:r>
      <w:r>
        <w:rPr>
          <w:rFonts w:ascii="Noto Sans" w:hAnsi="Noto Sans" w:cs="Noto Sans"/>
        </w:rPr>
        <w:t xml:space="preserve">are also welcome. </w:t>
      </w:r>
    </w:p>
    <w:p w14:paraId="6FF7ED57" w14:textId="45F4F92A" w:rsidR="00190DAB" w:rsidRPr="00190DAB" w:rsidRDefault="00764DBB" w:rsidP="00B705EA">
      <w:pPr>
        <w:pStyle w:val="Heading2"/>
      </w:pPr>
      <w:r>
        <w:t xml:space="preserve">LCMPT/LCGFT </w:t>
      </w:r>
      <w:r w:rsidR="00190DAB" w:rsidRPr="00190DAB">
        <w:t>Best Practices</w:t>
      </w:r>
      <w:r w:rsidR="00190DAB">
        <w:t xml:space="preserve"> </w:t>
      </w:r>
      <w:r>
        <w:t>Maintenance</w:t>
      </w:r>
    </w:p>
    <w:p w14:paraId="4DCC4735" w14:textId="2D530EAF" w:rsidR="0011638D" w:rsidRPr="0011638D" w:rsidRDefault="0011638D" w:rsidP="00B705EA">
      <w:pPr>
        <w:spacing w:after="0" w:line="240" w:lineRule="auto"/>
        <w:contextualSpacing/>
        <w:rPr>
          <w:rFonts w:ascii="Noto Sans" w:hAnsi="Noto Sans" w:cs="Noto Sans"/>
        </w:rPr>
      </w:pPr>
      <w:r>
        <w:rPr>
          <w:rFonts w:ascii="Noto Sans" w:hAnsi="Noto Sans" w:cs="Noto Sans"/>
        </w:rPr>
        <w:t>I am pleased to report the</w:t>
      </w:r>
      <w:r w:rsidRPr="0011638D">
        <w:rPr>
          <w:rFonts w:ascii="Noto Sans" w:hAnsi="Noto Sans" w:cs="Noto Sans"/>
        </w:rPr>
        <w:t xml:space="preserve"> release of MLA Best Practices for Using LCMPT version 1.5 (March 1, 2023). </w:t>
      </w:r>
      <w:r>
        <w:rPr>
          <w:rFonts w:ascii="Noto Sans" w:hAnsi="Noto Sans" w:cs="Noto Sans"/>
        </w:rPr>
        <w:t xml:space="preserve">The updated version </w:t>
      </w:r>
      <w:r w:rsidRPr="0011638D">
        <w:rPr>
          <w:rFonts w:ascii="Noto Sans" w:hAnsi="Noto Sans" w:cs="Noto Sans"/>
        </w:rPr>
        <w:t xml:space="preserve">includes some organizational and style changes, minor updates to the introduction, hierarchy, and MARC coding sections, as well as new and revised examples throughout. </w:t>
      </w:r>
      <w:r>
        <w:rPr>
          <w:rFonts w:ascii="Noto Sans" w:hAnsi="Noto Sans" w:cs="Noto Sans"/>
        </w:rPr>
        <w:t>Revisions include</w:t>
      </w:r>
      <w:r w:rsidRPr="0011638D">
        <w:rPr>
          <w:rFonts w:ascii="Noto Sans" w:hAnsi="Noto Sans" w:cs="Noto Sans"/>
        </w:rPr>
        <w:t xml:space="preserve"> update</w:t>
      </w:r>
      <w:r>
        <w:rPr>
          <w:rFonts w:ascii="Noto Sans" w:hAnsi="Noto Sans" w:cs="Noto Sans"/>
        </w:rPr>
        <w:t>d</w:t>
      </w:r>
      <w:r w:rsidRPr="0011638D">
        <w:rPr>
          <w:rFonts w:ascii="Noto Sans" w:hAnsi="Noto Sans" w:cs="Noto Sans"/>
        </w:rPr>
        <w:t xml:space="preserve"> guidance for use of </w:t>
      </w:r>
      <w:r w:rsidR="006150EB">
        <w:rPr>
          <w:rFonts w:ascii="Noto Sans" w:hAnsi="Noto Sans" w:cs="Noto Sans"/>
        </w:rPr>
        <w:t xml:space="preserve">the </w:t>
      </w:r>
      <w:proofErr w:type="gramStart"/>
      <w:r w:rsidR="006150EB">
        <w:rPr>
          <w:rFonts w:ascii="Noto Sans" w:hAnsi="Noto Sans" w:cs="Noto Sans"/>
        </w:rPr>
        <w:t>terms</w:t>
      </w:r>
      <w:proofErr w:type="gramEnd"/>
      <w:r w:rsidR="006150EB">
        <w:rPr>
          <w:rFonts w:ascii="Noto Sans" w:hAnsi="Noto Sans" w:cs="Noto Sans"/>
        </w:rPr>
        <w:t xml:space="preserve"> “</w:t>
      </w:r>
      <w:r w:rsidRPr="0011638D">
        <w:rPr>
          <w:rFonts w:ascii="Noto Sans" w:hAnsi="Noto Sans" w:cs="Noto Sans"/>
        </w:rPr>
        <w:t>singer</w:t>
      </w:r>
      <w:r w:rsidR="006150EB">
        <w:rPr>
          <w:rFonts w:ascii="Noto Sans" w:hAnsi="Noto Sans" w:cs="Noto Sans"/>
        </w:rPr>
        <w:t>”</w:t>
      </w:r>
      <w:r w:rsidRPr="0011638D">
        <w:rPr>
          <w:rFonts w:ascii="Noto Sans" w:hAnsi="Noto Sans" w:cs="Noto Sans"/>
        </w:rPr>
        <w:t xml:space="preserve"> and </w:t>
      </w:r>
      <w:r w:rsidR="006150EB">
        <w:rPr>
          <w:rFonts w:ascii="Noto Sans" w:hAnsi="Noto Sans" w:cs="Noto Sans"/>
        </w:rPr>
        <w:t>“</w:t>
      </w:r>
      <w:r w:rsidRPr="0011638D">
        <w:rPr>
          <w:rFonts w:ascii="Noto Sans" w:hAnsi="Noto Sans" w:cs="Noto Sans"/>
        </w:rPr>
        <w:t>voice,</w:t>
      </w:r>
      <w:r w:rsidR="006150EB">
        <w:rPr>
          <w:rFonts w:ascii="Noto Sans" w:hAnsi="Noto Sans" w:cs="Noto Sans"/>
        </w:rPr>
        <w:t>”</w:t>
      </w:r>
      <w:r w:rsidRPr="0011638D">
        <w:rPr>
          <w:rFonts w:ascii="Noto Sans" w:hAnsi="Noto Sans" w:cs="Noto Sans"/>
        </w:rPr>
        <w:t xml:space="preserve"> and </w:t>
      </w:r>
      <w:r w:rsidR="006150EB">
        <w:rPr>
          <w:rFonts w:ascii="Noto Sans" w:hAnsi="Noto Sans" w:cs="Noto Sans"/>
        </w:rPr>
        <w:t>“</w:t>
      </w:r>
      <w:r w:rsidRPr="0011638D">
        <w:rPr>
          <w:rFonts w:ascii="Noto Sans" w:hAnsi="Noto Sans" w:cs="Noto Sans"/>
        </w:rPr>
        <w:t>visuals</w:t>
      </w:r>
      <w:r w:rsidR="006150EB">
        <w:rPr>
          <w:rFonts w:ascii="Noto Sans" w:hAnsi="Noto Sans" w:cs="Noto Sans"/>
        </w:rPr>
        <w:t>”</w:t>
      </w:r>
      <w:r w:rsidRPr="0011638D">
        <w:rPr>
          <w:rFonts w:ascii="Noto Sans" w:hAnsi="Noto Sans" w:cs="Noto Sans"/>
        </w:rPr>
        <w:t xml:space="preserve"> and </w:t>
      </w:r>
      <w:r w:rsidR="006150EB">
        <w:rPr>
          <w:rFonts w:ascii="Noto Sans" w:hAnsi="Noto Sans" w:cs="Noto Sans"/>
        </w:rPr>
        <w:t>“</w:t>
      </w:r>
      <w:r w:rsidRPr="0011638D">
        <w:rPr>
          <w:rFonts w:ascii="Noto Sans" w:hAnsi="Noto Sans" w:cs="Noto Sans"/>
        </w:rPr>
        <w:t>multimedia.</w:t>
      </w:r>
      <w:r w:rsidR="006150EB">
        <w:rPr>
          <w:rFonts w:ascii="Noto Sans" w:hAnsi="Noto Sans" w:cs="Noto Sans"/>
        </w:rPr>
        <w:t>”</w:t>
      </w:r>
      <w:r w:rsidRPr="0011638D">
        <w:rPr>
          <w:rFonts w:ascii="Noto Sans" w:hAnsi="Noto Sans" w:cs="Noto Sans"/>
        </w:rPr>
        <w:t xml:space="preserve"> The section “Number of hands” in the previous version has been revised to “More than one simultaneous performer/Number of hands.” New sections include guidance for vocal range and gender, one player/multiple instruments, and using the terms orchestra, chamber orchestra, and instrumental ensemble.</w:t>
      </w:r>
    </w:p>
    <w:p w14:paraId="6BD87CA1" w14:textId="77777777" w:rsidR="0011638D" w:rsidRDefault="0011638D" w:rsidP="003D7FAB">
      <w:pPr>
        <w:spacing w:line="240" w:lineRule="auto"/>
        <w:contextualSpacing/>
        <w:rPr>
          <w:rFonts w:ascii="Noto Sans" w:hAnsi="Noto Sans" w:cs="Noto Sans"/>
        </w:rPr>
      </w:pPr>
    </w:p>
    <w:p w14:paraId="1496D39C" w14:textId="5E7C23F8" w:rsidR="00190DAB" w:rsidRPr="000F0ACB" w:rsidRDefault="00E62397" w:rsidP="003D7FAB">
      <w:pPr>
        <w:spacing w:line="240" w:lineRule="auto"/>
        <w:contextualSpacing/>
        <w:rPr>
          <w:rFonts w:ascii="Noto Sans" w:hAnsi="Noto Sans" w:cs="Noto Sans"/>
        </w:rPr>
      </w:pPr>
      <w:r>
        <w:rPr>
          <w:rFonts w:ascii="Noto Sans" w:hAnsi="Noto Sans" w:cs="Noto Sans"/>
        </w:rPr>
        <w:t xml:space="preserve">An update to </w:t>
      </w:r>
      <w:r w:rsidR="00CD174A" w:rsidRPr="0011638D">
        <w:rPr>
          <w:rFonts w:ascii="Noto Sans" w:hAnsi="Noto Sans" w:cs="Noto Sans"/>
        </w:rPr>
        <w:t>MLA Best Practices for Using L</w:t>
      </w:r>
      <w:r w:rsidR="00CD174A">
        <w:rPr>
          <w:rFonts w:ascii="Noto Sans" w:hAnsi="Noto Sans" w:cs="Noto Sans"/>
        </w:rPr>
        <w:t xml:space="preserve">CGFT </w:t>
      </w:r>
      <w:r>
        <w:rPr>
          <w:rFonts w:ascii="Noto Sans" w:hAnsi="Noto Sans" w:cs="Noto Sans"/>
        </w:rPr>
        <w:t xml:space="preserve">for Music Resources is also underway, and </w:t>
      </w:r>
      <w:r w:rsidR="00CD174A">
        <w:rPr>
          <w:rFonts w:ascii="Noto Sans" w:hAnsi="Noto Sans" w:cs="Noto Sans"/>
        </w:rPr>
        <w:t xml:space="preserve">active revision </w:t>
      </w:r>
      <w:r>
        <w:rPr>
          <w:rFonts w:ascii="Noto Sans" w:hAnsi="Noto Sans" w:cs="Noto Sans"/>
        </w:rPr>
        <w:t>will begin</w:t>
      </w:r>
      <w:r w:rsidR="00CD174A">
        <w:rPr>
          <w:rFonts w:ascii="Noto Sans" w:hAnsi="Noto Sans" w:cs="Noto Sans"/>
        </w:rPr>
        <w:t xml:space="preserve"> in Jun</w:t>
      </w:r>
      <w:r>
        <w:rPr>
          <w:rFonts w:ascii="Noto Sans" w:hAnsi="Noto Sans" w:cs="Noto Sans"/>
        </w:rPr>
        <w:t>e</w:t>
      </w:r>
      <w:r w:rsidR="00CD174A">
        <w:rPr>
          <w:rFonts w:ascii="Noto Sans" w:hAnsi="Noto Sans" w:cs="Noto Sans"/>
        </w:rPr>
        <w:t xml:space="preserve">. Suggested revisions and additions are </w:t>
      </w:r>
      <w:r w:rsidR="00551BAE">
        <w:rPr>
          <w:rFonts w:ascii="Noto Sans" w:hAnsi="Noto Sans" w:cs="Noto Sans"/>
        </w:rPr>
        <w:t xml:space="preserve">currently </w:t>
      </w:r>
      <w:r w:rsidR="00CD174A">
        <w:rPr>
          <w:rFonts w:ascii="Noto Sans" w:hAnsi="Noto Sans" w:cs="Noto Sans"/>
        </w:rPr>
        <w:t xml:space="preserve">being compiled to inform the process. </w:t>
      </w:r>
    </w:p>
    <w:p w14:paraId="7940B992" w14:textId="77777777" w:rsidR="00190DAB" w:rsidRDefault="00190DAB" w:rsidP="00EA02D5">
      <w:pPr>
        <w:spacing w:line="240" w:lineRule="auto"/>
        <w:contextualSpacing/>
        <w:rPr>
          <w:rFonts w:ascii="Noto Sans" w:hAnsi="Noto Sans" w:cs="Noto Sans"/>
          <w:color w:val="FF0000"/>
        </w:rPr>
      </w:pPr>
    </w:p>
    <w:p w14:paraId="3A2462B8" w14:textId="3744DF2F" w:rsidR="00A45751" w:rsidRPr="00A45751" w:rsidRDefault="000F66D2" w:rsidP="00A56EEE">
      <w:pPr>
        <w:spacing w:line="240" w:lineRule="auto"/>
        <w:contextualSpacing/>
        <w:rPr>
          <w:rFonts w:ascii="Noto Sans" w:hAnsi="Noto Sans" w:cs="Noto Sans"/>
        </w:rPr>
      </w:pPr>
      <w:r w:rsidRPr="0011638D">
        <w:rPr>
          <w:rFonts w:ascii="Noto Sans" w:hAnsi="Noto Sans" w:cs="Noto Sans"/>
        </w:rPr>
        <w:t xml:space="preserve">Current MLA best practices as well as superseded versions for historical interest may be found at </w:t>
      </w:r>
      <w:hyperlink r:id="rId17" w:history="1">
        <w:r w:rsidRPr="0051265C">
          <w:rPr>
            <w:rStyle w:val="Hyperlink"/>
            <w:rFonts w:ascii="Noto Sans" w:hAnsi="Noto Sans" w:cs="Noto Sans"/>
          </w:rPr>
          <w:t>https://cmc.wp.musiclibraryassoc.org/mla-best-practices/</w:t>
        </w:r>
      </w:hyperlink>
      <w:r w:rsidRPr="0011638D">
        <w:rPr>
          <w:rFonts w:ascii="Noto Sans" w:hAnsi="Noto Sans" w:cs="Noto Sans"/>
        </w:rPr>
        <w:t xml:space="preserve">. </w:t>
      </w:r>
      <w:r w:rsidR="00190DAB" w:rsidRPr="00E6622D">
        <w:rPr>
          <w:rFonts w:ascii="Noto Sans" w:hAnsi="Noto Sans" w:cs="Noto Sans"/>
        </w:rPr>
        <w:t xml:space="preserve">If you have questions, suggestions, or issues you would like us to address, please send them via our </w:t>
      </w:r>
      <w:hyperlink r:id="rId18" w:history="1">
        <w:r w:rsidR="00190DAB" w:rsidRPr="00E6622D">
          <w:rPr>
            <w:rStyle w:val="Hyperlink"/>
            <w:rFonts w:ascii="Noto Sans" w:hAnsi="Noto Sans" w:cs="Noto Sans"/>
            <w:bCs/>
            <w:color w:val="auto"/>
          </w:rPr>
          <w:t>BP suggestion box</w:t>
        </w:r>
      </w:hyperlink>
      <w:r w:rsidR="00190DAB" w:rsidRPr="00E6622D">
        <w:rPr>
          <w:rFonts w:ascii="Noto Sans" w:hAnsi="Noto Sans" w:cs="Noto Sans"/>
        </w:rPr>
        <w:t xml:space="preserve">. </w:t>
      </w:r>
    </w:p>
    <w:p w14:paraId="7C03AC73" w14:textId="320EB0D5" w:rsidR="001D7EFE" w:rsidRDefault="001D7EFE" w:rsidP="00B705EA">
      <w:pPr>
        <w:pStyle w:val="Heading2"/>
      </w:pPr>
      <w:r w:rsidRPr="004D5AEE">
        <w:lastRenderedPageBreak/>
        <w:t xml:space="preserve">Deriving Faceted </w:t>
      </w:r>
      <w:r w:rsidR="00BE5687" w:rsidRPr="004D5AEE">
        <w:t xml:space="preserve">Music </w:t>
      </w:r>
      <w:r w:rsidRPr="004D5AEE">
        <w:t xml:space="preserve">Terms and the OCLC Music Toolkit </w:t>
      </w:r>
    </w:p>
    <w:p w14:paraId="56D2C4EA" w14:textId="1059BC81" w:rsidR="00864740" w:rsidRPr="00864740" w:rsidRDefault="00864740" w:rsidP="00864740">
      <w:pPr>
        <w:rPr>
          <w:rFonts w:ascii="Noto Sans" w:hAnsi="Noto Sans" w:cs="Noto Sans"/>
          <w:b/>
          <w:bCs/>
        </w:rPr>
      </w:pPr>
      <w:r>
        <w:rPr>
          <w:rFonts w:ascii="Noto Sans" w:hAnsi="Noto Sans" w:cs="Noto Sans"/>
        </w:rPr>
        <w:t xml:space="preserve">The </w:t>
      </w:r>
      <w:r w:rsidRPr="00486A7A">
        <w:rPr>
          <w:rFonts w:ascii="Noto Sans" w:hAnsi="Noto Sans" w:cs="Noto Sans"/>
        </w:rPr>
        <w:t xml:space="preserve">Music OCLC Toolkit generates faceted data fields (mainly 348, 382 and 655) from existing LCSH and other fields. The public version is available at </w:t>
      </w:r>
      <w:r w:rsidRPr="00B63795">
        <w:rPr>
          <w:rFonts w:ascii="Noto Sans" w:hAnsi="Noto Sans" w:cs="Noto Sans"/>
        </w:rPr>
        <w:t xml:space="preserve">Gary Strawn’s </w:t>
      </w:r>
      <w:hyperlink r:id="rId19" w:history="1">
        <w:r w:rsidRPr="00B63795">
          <w:rPr>
            <w:rStyle w:val="Hyperlink"/>
            <w:rFonts w:ascii="Noto Sans" w:hAnsi="Noto Sans" w:cs="Noto Sans"/>
          </w:rPr>
          <w:t>Northwestern downloads page</w:t>
        </w:r>
      </w:hyperlink>
      <w:r w:rsidRPr="00486A7A">
        <w:rPr>
          <w:rFonts w:ascii="Noto Sans" w:hAnsi="Noto Sans" w:cs="Noto Sans"/>
        </w:rPr>
        <w:t xml:space="preserve">, and a feedback/error report form </w:t>
      </w:r>
      <w:r>
        <w:rPr>
          <w:rFonts w:ascii="Noto Sans" w:hAnsi="Noto Sans" w:cs="Noto Sans"/>
        </w:rPr>
        <w:t xml:space="preserve">may be found </w:t>
      </w:r>
      <w:r w:rsidRPr="00486A7A">
        <w:rPr>
          <w:rFonts w:ascii="Noto Sans" w:hAnsi="Noto Sans" w:cs="Noto Sans"/>
        </w:rPr>
        <w:t xml:space="preserve">on the </w:t>
      </w:r>
      <w:hyperlink r:id="rId20" w:history="1">
        <w:r w:rsidRPr="003C0513">
          <w:rPr>
            <w:rStyle w:val="Hyperlink"/>
            <w:rFonts w:ascii="Noto Sans" w:hAnsi="Noto Sans" w:cs="Noto Sans"/>
          </w:rPr>
          <w:t>CMC FAQ</w:t>
        </w:r>
      </w:hyperlink>
      <w:r w:rsidRPr="00486A7A">
        <w:rPr>
          <w:rFonts w:ascii="Noto Sans" w:hAnsi="Noto Sans" w:cs="Noto Sans"/>
        </w:rPr>
        <w:t xml:space="preserve"> page. </w:t>
      </w:r>
      <w:r>
        <w:rPr>
          <w:rFonts w:ascii="Noto Sans" w:hAnsi="Noto Sans" w:cs="Noto Sans"/>
        </w:rPr>
        <w:t>Work of the task group involves</w:t>
      </w:r>
      <w:r w:rsidRPr="00486A7A">
        <w:rPr>
          <w:rFonts w:ascii="Noto Sans" w:hAnsi="Noto Sans" w:cs="Noto Sans"/>
        </w:rPr>
        <w:t xml:space="preserve"> two separate but related efforts: 1) Continued optimization of the OCLC Music Toolkit, for use with </w:t>
      </w:r>
      <w:proofErr w:type="spellStart"/>
      <w:r w:rsidRPr="00486A7A">
        <w:rPr>
          <w:rFonts w:ascii="Noto Sans" w:hAnsi="Noto Sans" w:cs="Noto Sans"/>
        </w:rPr>
        <w:t>Connexion</w:t>
      </w:r>
      <w:proofErr w:type="spellEnd"/>
      <w:r w:rsidRPr="00486A7A">
        <w:rPr>
          <w:rFonts w:ascii="Noto Sans" w:hAnsi="Noto Sans" w:cs="Noto Sans"/>
        </w:rPr>
        <w:t xml:space="preserve"> Client, and 2) Platform-neutral term mappings, maintenance, and theoretical considerations. </w:t>
      </w:r>
      <w:r>
        <w:rPr>
          <w:rFonts w:ascii="Noto Sans" w:hAnsi="Noto Sans" w:cs="Noto Sans"/>
        </w:rPr>
        <w:t>A project to retrospectively update mappings of terms added to LCGFT and LCMPT from 2018 through 2021 has recently been completed, and the task group is now working on mappings for 2022 terms.</w:t>
      </w:r>
    </w:p>
    <w:p w14:paraId="65D678AD" w14:textId="77777777" w:rsidR="00655355" w:rsidRDefault="00697772" w:rsidP="00655355">
      <w:pPr>
        <w:pStyle w:val="Heading2"/>
        <w:spacing w:before="240"/>
      </w:pPr>
      <w:r w:rsidRPr="00792AAA">
        <w:t xml:space="preserve">Types of </w:t>
      </w:r>
      <w:r w:rsidRPr="00655355">
        <w:rPr>
          <w:rFonts w:ascii="Noto Sans" w:hAnsi="Noto Sans" w:cs="Noto Sans"/>
        </w:rPr>
        <w:t>Composition</w:t>
      </w:r>
      <w:r w:rsidRPr="00792AAA">
        <w:t xml:space="preserve"> </w:t>
      </w:r>
      <w:r w:rsidR="00366957">
        <w:t>List Maintenance</w:t>
      </w:r>
    </w:p>
    <w:p w14:paraId="3D527078" w14:textId="6A1D3F10" w:rsidR="009D41C9" w:rsidRPr="00655355" w:rsidRDefault="00655355" w:rsidP="00655355">
      <w:pPr>
        <w:pStyle w:val="Heading2"/>
        <w:spacing w:before="240"/>
        <w:rPr>
          <w:rFonts w:ascii="Noto Sans" w:hAnsi="Noto Sans" w:cs="Noto Sans"/>
          <w:b w:val="0"/>
          <w:bCs/>
        </w:rPr>
      </w:pPr>
      <w:r>
        <w:rPr>
          <w:rFonts w:ascii="Noto Sans" w:hAnsi="Noto Sans" w:cs="Noto Sans"/>
          <w:b w:val="0"/>
          <w:bCs/>
        </w:rPr>
        <w:t xml:space="preserve">The </w:t>
      </w:r>
      <w:r w:rsidRPr="00655355">
        <w:rPr>
          <w:rFonts w:ascii="Noto Sans" w:hAnsi="Noto Sans" w:cs="Noto Sans"/>
          <w:b w:val="0"/>
          <w:bCs/>
        </w:rPr>
        <w:t xml:space="preserve">Vocabularies Subcommittee manages the list of Types of Composition for use in Authorized Access Points for Music. The </w:t>
      </w:r>
      <w:hyperlink r:id="rId21" w:history="1">
        <w:r w:rsidRPr="00655355">
          <w:rPr>
            <w:rStyle w:val="Hyperlink"/>
            <w:rFonts w:ascii="Noto Sans" w:hAnsi="Noto Sans" w:cs="Noto Sans"/>
            <w:b w:val="0"/>
            <w:bCs/>
          </w:rPr>
          <w:t>Types manual</w:t>
        </w:r>
      </w:hyperlink>
      <w:r w:rsidRPr="00655355">
        <w:rPr>
          <w:rFonts w:ascii="Noto Sans" w:hAnsi="Noto Sans" w:cs="Noto Sans"/>
          <w:b w:val="0"/>
          <w:bCs/>
        </w:rPr>
        <w:t xml:space="preserve"> and </w:t>
      </w:r>
      <w:hyperlink r:id="rId22" w:history="1">
        <w:r w:rsidRPr="00655355">
          <w:rPr>
            <w:rStyle w:val="Hyperlink"/>
            <w:rFonts w:ascii="Noto Sans" w:hAnsi="Noto Sans" w:cs="Noto Sans"/>
            <w:b w:val="0"/>
            <w:bCs/>
          </w:rPr>
          <w:t>Types list</w:t>
        </w:r>
      </w:hyperlink>
      <w:r w:rsidRPr="00655355">
        <w:rPr>
          <w:rFonts w:ascii="Noto Sans" w:hAnsi="Noto Sans" w:cs="Noto Sans"/>
          <w:b w:val="0"/>
          <w:bCs/>
        </w:rPr>
        <w:t xml:space="preserve"> are available on the CMC website. The Types list relies on warrant (work described) and cataloger suggestions, and we are always happy to field questions and accept proposals.</w:t>
      </w:r>
    </w:p>
    <w:p w14:paraId="7B964CE4" w14:textId="77777777" w:rsidR="00E15336" w:rsidRPr="00792AAA" w:rsidRDefault="00E15336" w:rsidP="00EA02D5">
      <w:pPr>
        <w:spacing w:line="240" w:lineRule="auto"/>
        <w:contextualSpacing/>
        <w:rPr>
          <w:rFonts w:ascii="Noto Sans" w:hAnsi="Noto Sans" w:cs="Noto Sans"/>
        </w:rPr>
      </w:pPr>
    </w:p>
    <w:p w14:paraId="1C73EAF9" w14:textId="0D78E96D" w:rsidR="00792AAA" w:rsidRPr="007E5AEA" w:rsidRDefault="00E15336" w:rsidP="00B705EA">
      <w:pPr>
        <w:spacing w:before="240" w:line="240" w:lineRule="auto"/>
        <w:contextualSpacing/>
        <w:rPr>
          <w:rFonts w:ascii="Noto Sans" w:hAnsi="Noto Sans" w:cs="Noto Sans"/>
        </w:rPr>
      </w:pPr>
      <w:r>
        <w:rPr>
          <w:rFonts w:ascii="Noto Sans" w:hAnsi="Noto Sans" w:cs="Noto Sans"/>
        </w:rPr>
        <w:t>In addition to the regular work of vetting individual terms for the list, an extended project to add plural forms of</w:t>
      </w:r>
      <w:r w:rsidRPr="006633B4">
        <w:rPr>
          <w:rFonts w:ascii="Noto Sans" w:hAnsi="Noto Sans" w:cs="Noto Sans"/>
        </w:rPr>
        <w:t xml:space="preserve"> non-preferred/variant type terms </w:t>
      </w:r>
      <w:r>
        <w:rPr>
          <w:rFonts w:ascii="Noto Sans" w:hAnsi="Noto Sans" w:cs="Noto Sans"/>
        </w:rPr>
        <w:t xml:space="preserve">to the list is underway and is nearing completion. </w:t>
      </w:r>
    </w:p>
    <w:p w14:paraId="3DE5B1DC" w14:textId="2D0EA69E" w:rsidR="00D77380" w:rsidRDefault="00D77380" w:rsidP="00B705EA">
      <w:pPr>
        <w:pStyle w:val="Heading2"/>
        <w:spacing w:before="240"/>
      </w:pPr>
      <w:r w:rsidRPr="00D77380">
        <w:t xml:space="preserve">Thematic Indexes </w:t>
      </w:r>
      <w:r w:rsidR="00282B6F">
        <w:t xml:space="preserve">List Maintenance </w:t>
      </w:r>
      <w:r w:rsidRPr="00D77380">
        <w:t>Used in Library of Congress NACO Authority Files</w:t>
      </w:r>
    </w:p>
    <w:p w14:paraId="0E196F13" w14:textId="07D5F642" w:rsidR="00BD6255" w:rsidRPr="00271D52" w:rsidRDefault="00B705EA" w:rsidP="00B705EA">
      <w:pPr>
        <w:rPr>
          <w:rFonts w:ascii="Noto Sans" w:hAnsi="Noto Sans" w:cs="Noto Sans"/>
        </w:rPr>
      </w:pPr>
      <w:r>
        <w:rPr>
          <w:rFonts w:ascii="Noto Sans" w:hAnsi="Noto Sans" w:cs="Noto Sans"/>
        </w:rPr>
        <w:t xml:space="preserve">The </w:t>
      </w:r>
      <w:r w:rsidRPr="00271D52">
        <w:rPr>
          <w:rFonts w:ascii="Noto Sans" w:hAnsi="Noto Sans" w:cs="Noto Sans"/>
        </w:rPr>
        <w:t xml:space="preserve">Vocabularies Subcommittee serves as a managing and vetting body for </w:t>
      </w:r>
      <w:r>
        <w:rPr>
          <w:rFonts w:ascii="Noto Sans" w:hAnsi="Noto Sans" w:cs="Noto Sans"/>
        </w:rPr>
        <w:t xml:space="preserve">Thematic Indexes Used in Library of Congress NACO Authority Files (MLATI) </w:t>
      </w:r>
      <w:r w:rsidRPr="00271D52">
        <w:rPr>
          <w:rFonts w:ascii="Noto Sans" w:hAnsi="Noto Sans" w:cs="Noto Sans"/>
        </w:rPr>
        <w:t xml:space="preserve">and the corresponding codes usable in MARC 383 $d with $2 </w:t>
      </w:r>
      <w:proofErr w:type="spellStart"/>
      <w:r w:rsidRPr="00271D52">
        <w:rPr>
          <w:rFonts w:ascii="Noto Sans" w:hAnsi="Noto Sans" w:cs="Noto Sans"/>
        </w:rPr>
        <w:t>mlati</w:t>
      </w:r>
      <w:proofErr w:type="spellEnd"/>
      <w:r w:rsidRPr="00271D52">
        <w:rPr>
          <w:rFonts w:ascii="Noto Sans" w:hAnsi="Noto Sans" w:cs="Noto Sans"/>
        </w:rPr>
        <w:t xml:space="preserve">. The </w:t>
      </w:r>
      <w:hyperlink r:id="rId23" w:history="1">
        <w:r>
          <w:rPr>
            <w:rStyle w:val="Hyperlink"/>
            <w:rFonts w:ascii="Noto Sans" w:hAnsi="Noto Sans" w:cs="Noto Sans"/>
          </w:rPr>
          <w:t>MLATI list</w:t>
        </w:r>
      </w:hyperlink>
      <w:r w:rsidRPr="00271D52">
        <w:rPr>
          <w:rFonts w:ascii="Noto Sans" w:hAnsi="Noto Sans" w:cs="Noto Sans"/>
        </w:rPr>
        <w:t xml:space="preserve"> is on the CMC website. As with the Types of Composition list, the MLATI list relies on warrant (work described) and cataloger suggestions</w:t>
      </w:r>
    </w:p>
    <w:p w14:paraId="36F1D6AA" w14:textId="01D21815" w:rsidR="00984824" w:rsidRPr="00243A96" w:rsidRDefault="00984824" w:rsidP="00EA02D5">
      <w:pPr>
        <w:spacing w:line="240" w:lineRule="auto"/>
        <w:contextualSpacing/>
        <w:rPr>
          <w:rFonts w:ascii="Noto Sans" w:hAnsi="Noto Sans" w:cs="Noto Sans"/>
        </w:rPr>
      </w:pPr>
      <w:r w:rsidRPr="00243A96">
        <w:rPr>
          <w:rFonts w:ascii="Noto Sans" w:hAnsi="Noto Sans" w:cs="Noto Sans"/>
        </w:rPr>
        <w:t xml:space="preserve">Since the last report, revised or new </w:t>
      </w:r>
      <w:r w:rsidR="00F47C4D">
        <w:rPr>
          <w:rFonts w:ascii="Noto Sans" w:hAnsi="Noto Sans" w:cs="Noto Sans"/>
        </w:rPr>
        <w:t xml:space="preserve">thematic index </w:t>
      </w:r>
      <w:r w:rsidRPr="00243A96">
        <w:rPr>
          <w:rFonts w:ascii="Noto Sans" w:hAnsi="Noto Sans" w:cs="Noto Sans"/>
        </w:rPr>
        <w:t xml:space="preserve">entries have been added for the following </w:t>
      </w:r>
      <w:r w:rsidR="00F47C4D">
        <w:rPr>
          <w:rFonts w:ascii="Noto Sans" w:hAnsi="Noto Sans" w:cs="Noto Sans"/>
        </w:rPr>
        <w:t>composers</w:t>
      </w:r>
      <w:r w:rsidRPr="00243A96">
        <w:rPr>
          <w:rFonts w:ascii="Noto Sans" w:hAnsi="Noto Sans" w:cs="Noto Sans"/>
        </w:rPr>
        <w:t>:</w:t>
      </w:r>
    </w:p>
    <w:p w14:paraId="3752FD47" w14:textId="68D4ABA0" w:rsidR="000D5DF5" w:rsidRPr="00577A00" w:rsidRDefault="002F7683" w:rsidP="00EA02D5">
      <w:pPr>
        <w:pStyle w:val="ListParagraph"/>
        <w:numPr>
          <w:ilvl w:val="0"/>
          <w:numId w:val="13"/>
        </w:numPr>
        <w:spacing w:line="240" w:lineRule="auto"/>
        <w:rPr>
          <w:rFonts w:ascii="Noto Sans" w:hAnsi="Noto Sans" w:cs="Noto Sans"/>
        </w:rPr>
      </w:pPr>
      <w:hyperlink r:id="rId24" w:history="1">
        <w:r w:rsidR="00490339" w:rsidRPr="002F7683">
          <w:rPr>
            <w:rStyle w:val="Hyperlink"/>
            <w:rFonts w:ascii="Noto Sans" w:hAnsi="Noto Sans" w:cs="Noto Sans"/>
          </w:rPr>
          <w:t xml:space="preserve">Wilhelm </w:t>
        </w:r>
        <w:proofErr w:type="spellStart"/>
        <w:r w:rsidR="00490339" w:rsidRPr="002F7683">
          <w:rPr>
            <w:rStyle w:val="Hyperlink"/>
            <w:rFonts w:ascii="Noto Sans" w:hAnsi="Noto Sans" w:cs="Noto Sans"/>
          </w:rPr>
          <w:t>Friedemann</w:t>
        </w:r>
        <w:proofErr w:type="spellEnd"/>
        <w:r w:rsidR="00490339" w:rsidRPr="002F7683">
          <w:rPr>
            <w:rStyle w:val="Hyperlink"/>
            <w:rFonts w:ascii="Noto Sans" w:hAnsi="Noto Sans" w:cs="Noto Sans"/>
          </w:rPr>
          <w:t xml:space="preserve"> Bach</w:t>
        </w:r>
      </w:hyperlink>
      <w:r>
        <w:rPr>
          <w:rFonts w:ascii="Noto Sans" w:hAnsi="Noto Sans" w:cs="Noto Sans"/>
        </w:rPr>
        <w:t xml:space="preserve"> (</w:t>
      </w:r>
      <w:proofErr w:type="spellStart"/>
      <w:r>
        <w:rPr>
          <w:rFonts w:ascii="Noto Sans" w:hAnsi="Noto Sans" w:cs="Noto Sans"/>
        </w:rPr>
        <w:t>Wollny</w:t>
      </w:r>
      <w:proofErr w:type="spellEnd"/>
      <w:r>
        <w:rPr>
          <w:rFonts w:ascii="Noto Sans" w:hAnsi="Noto Sans" w:cs="Noto Sans"/>
        </w:rPr>
        <w:t>)</w:t>
      </w:r>
    </w:p>
    <w:p w14:paraId="1631F093" w14:textId="1FA4488B" w:rsidR="000773D6" w:rsidRPr="000D5DF5" w:rsidRDefault="002F7683" w:rsidP="00EA02D5">
      <w:pPr>
        <w:pStyle w:val="ListParagraph"/>
        <w:numPr>
          <w:ilvl w:val="0"/>
          <w:numId w:val="13"/>
        </w:numPr>
        <w:spacing w:line="240" w:lineRule="auto"/>
        <w:rPr>
          <w:rFonts w:ascii="Noto Sans" w:hAnsi="Noto Sans" w:cs="Noto Sans"/>
        </w:rPr>
      </w:pPr>
      <w:hyperlink r:id="rId25" w:history="1">
        <w:r w:rsidR="00490339" w:rsidRPr="002F7683">
          <w:rPr>
            <w:rStyle w:val="Hyperlink"/>
            <w:rFonts w:ascii="Noto Sans" w:hAnsi="Noto Sans" w:cs="Noto Sans"/>
          </w:rPr>
          <w:t>Johann Christoph Mann</w:t>
        </w:r>
      </w:hyperlink>
      <w:r>
        <w:rPr>
          <w:rFonts w:ascii="Noto Sans" w:hAnsi="Noto Sans" w:cs="Noto Sans"/>
        </w:rPr>
        <w:t xml:space="preserve"> (Three indexes: Fischer, </w:t>
      </w:r>
      <w:proofErr w:type="gramStart"/>
      <w:r>
        <w:rPr>
          <w:rFonts w:ascii="Noto Sans" w:hAnsi="Noto Sans" w:cs="Noto Sans"/>
        </w:rPr>
        <w:t>Pollack</w:t>
      </w:r>
      <w:proofErr w:type="gramEnd"/>
      <w:r>
        <w:rPr>
          <w:rFonts w:ascii="Noto Sans" w:hAnsi="Noto Sans" w:cs="Noto Sans"/>
        </w:rPr>
        <w:t xml:space="preserve"> and Rudolf)</w:t>
      </w:r>
    </w:p>
    <w:p w14:paraId="3EFCC247" w14:textId="63E239E1" w:rsidR="000D5DF5" w:rsidRPr="00577A00" w:rsidRDefault="002F7683" w:rsidP="00EA02D5">
      <w:pPr>
        <w:pStyle w:val="ListParagraph"/>
        <w:numPr>
          <w:ilvl w:val="0"/>
          <w:numId w:val="13"/>
        </w:numPr>
        <w:spacing w:line="240" w:lineRule="auto"/>
        <w:rPr>
          <w:rFonts w:ascii="Noto Sans" w:hAnsi="Noto Sans" w:cs="Noto Sans"/>
        </w:rPr>
      </w:pPr>
      <w:hyperlink r:id="rId26" w:history="1">
        <w:r w:rsidR="00490339" w:rsidRPr="002F7683">
          <w:rPr>
            <w:rStyle w:val="Hyperlink"/>
            <w:rFonts w:ascii="Noto Sans" w:hAnsi="Noto Sans" w:cs="Noto Sans"/>
          </w:rPr>
          <w:t xml:space="preserve">Luigi </w:t>
        </w:r>
        <w:proofErr w:type="spellStart"/>
        <w:r w:rsidR="00490339" w:rsidRPr="002F7683">
          <w:rPr>
            <w:rStyle w:val="Hyperlink"/>
            <w:rFonts w:ascii="Noto Sans" w:hAnsi="Noto Sans" w:cs="Noto Sans"/>
          </w:rPr>
          <w:t>Tomasini</w:t>
        </w:r>
        <w:proofErr w:type="spellEnd"/>
      </w:hyperlink>
      <w:r>
        <w:rPr>
          <w:rFonts w:ascii="Noto Sans" w:hAnsi="Noto Sans" w:cs="Noto Sans"/>
        </w:rPr>
        <w:t xml:space="preserve"> (</w:t>
      </w:r>
      <w:proofErr w:type="spellStart"/>
      <w:r w:rsidRPr="002F7683">
        <w:rPr>
          <w:rFonts w:ascii="Noto Sans" w:hAnsi="Noto Sans" w:cs="Noto Sans"/>
        </w:rPr>
        <w:t>Korčak</w:t>
      </w:r>
      <w:proofErr w:type="spellEnd"/>
      <w:r>
        <w:rPr>
          <w:rFonts w:ascii="Noto Sans" w:hAnsi="Noto Sans" w:cs="Noto Sans"/>
        </w:rPr>
        <w:t>)</w:t>
      </w:r>
    </w:p>
    <w:p w14:paraId="688FD1A6" w14:textId="77777777" w:rsidR="00B27C53" w:rsidRPr="00E73E2B" w:rsidRDefault="00B27C53" w:rsidP="00B07038">
      <w:pPr>
        <w:pStyle w:val="Heading2"/>
      </w:pPr>
      <w:r w:rsidRPr="00E73E2B">
        <w:t>Survey on LCSH, LCMPT &amp; LCGFT Usage</w:t>
      </w:r>
    </w:p>
    <w:p w14:paraId="6654F00A" w14:textId="67865737" w:rsidR="005027E8" w:rsidRDefault="00B27C53" w:rsidP="00B07038">
      <w:pPr>
        <w:spacing w:after="0"/>
        <w:rPr>
          <w:rFonts w:ascii="Noto Sans" w:hAnsi="Noto Sans" w:cs="Noto Sans"/>
        </w:rPr>
      </w:pPr>
      <w:r w:rsidRPr="00E73E2B">
        <w:rPr>
          <w:rFonts w:ascii="Noto Sans" w:hAnsi="Noto Sans" w:cs="Noto Sans"/>
        </w:rPr>
        <w:t xml:space="preserve">The ad hoc task group for crafting an online survey about LC music vocabularies for music has completed the survey, and it is in the final stages of approval necessary before distribution. The survey focuses on usage of LC Subject Headings, LC Medium of Performance headings, and LC Genre/Form headings in bibliographic records for notated and performed music (i.e., scores and recordings). </w:t>
      </w:r>
    </w:p>
    <w:p w14:paraId="4FC327B8" w14:textId="77777777" w:rsidR="00B07038" w:rsidRPr="005027E8" w:rsidRDefault="00B07038" w:rsidP="00B07038">
      <w:pPr>
        <w:spacing w:after="0"/>
        <w:rPr>
          <w:rFonts w:ascii="Noto Sans" w:hAnsi="Noto Sans" w:cs="Noto Sans"/>
        </w:rPr>
      </w:pPr>
    </w:p>
    <w:p w14:paraId="3FDCAAC5" w14:textId="77777777" w:rsidR="00104F50" w:rsidRPr="002E2F54" w:rsidRDefault="004E4695" w:rsidP="00EA02D5">
      <w:pPr>
        <w:spacing w:line="240" w:lineRule="auto"/>
        <w:contextualSpacing/>
        <w:rPr>
          <w:rFonts w:ascii="Noto Sans" w:hAnsi="Noto Sans" w:cs="Noto Sans"/>
        </w:rPr>
      </w:pPr>
      <w:r w:rsidRPr="002E2F54">
        <w:rPr>
          <w:rFonts w:ascii="Noto Sans" w:hAnsi="Noto Sans" w:cs="Noto Sans"/>
        </w:rPr>
        <w:t>Respectfully submitted,</w:t>
      </w:r>
    </w:p>
    <w:p w14:paraId="0F901EF0" w14:textId="6941D3C6" w:rsidR="007C75B9" w:rsidRPr="002E2F54" w:rsidRDefault="0041679B" w:rsidP="00EA02D5">
      <w:pPr>
        <w:spacing w:line="240" w:lineRule="auto"/>
        <w:contextualSpacing/>
        <w:rPr>
          <w:rFonts w:ascii="Noto Sans" w:hAnsi="Noto Sans" w:cs="Noto Sans"/>
        </w:rPr>
      </w:pPr>
      <w:r w:rsidRPr="002E2F54">
        <w:rPr>
          <w:rFonts w:ascii="Noto Sans" w:hAnsi="Noto Sans" w:cs="Noto Sans"/>
        </w:rPr>
        <w:t>Janelle West</w:t>
      </w:r>
      <w:r w:rsidR="007D5044" w:rsidRPr="002E2F54">
        <w:rPr>
          <w:rFonts w:ascii="Noto Sans" w:hAnsi="Noto Sans" w:cs="Noto Sans"/>
        </w:rPr>
        <w:t xml:space="preserve">, </w:t>
      </w:r>
      <w:r w:rsidR="00104F50" w:rsidRPr="002E2F54">
        <w:rPr>
          <w:rFonts w:ascii="Noto Sans" w:hAnsi="Noto Sans" w:cs="Noto Sans"/>
        </w:rPr>
        <w:t xml:space="preserve">MLA </w:t>
      </w:r>
      <w:r w:rsidR="007F42BF" w:rsidRPr="002E2F54">
        <w:rPr>
          <w:rFonts w:ascii="Noto Sans" w:hAnsi="Noto Sans" w:cs="Noto Sans"/>
        </w:rPr>
        <w:t>representative</w:t>
      </w:r>
      <w:r w:rsidR="007C75B9" w:rsidRPr="002E2F54">
        <w:rPr>
          <w:rFonts w:ascii="Noto Sans" w:hAnsi="Noto Sans" w:cs="Noto Sans"/>
        </w:rPr>
        <w:t xml:space="preserve"> to SAC</w:t>
      </w:r>
    </w:p>
    <w:p w14:paraId="26FF88B9" w14:textId="2505DBB2" w:rsidR="007C75B9" w:rsidRPr="002E2F54" w:rsidRDefault="00EF0874" w:rsidP="00EA02D5">
      <w:pPr>
        <w:spacing w:line="240" w:lineRule="auto"/>
        <w:contextualSpacing/>
        <w:rPr>
          <w:rFonts w:ascii="Noto Sans" w:eastAsia="Times New Roman" w:hAnsi="Noto Sans" w:cs="Noto Sans"/>
        </w:rPr>
      </w:pPr>
      <w:r w:rsidRPr="00EF0874">
        <w:rPr>
          <w:rFonts w:ascii="Noto Sans" w:hAnsi="Noto Sans" w:cs="Noto Sans"/>
        </w:rPr>
        <w:t>May 30</w:t>
      </w:r>
      <w:r w:rsidR="0041679B" w:rsidRPr="002E2F54">
        <w:rPr>
          <w:rFonts w:ascii="Noto Sans" w:hAnsi="Noto Sans" w:cs="Noto Sans"/>
        </w:rPr>
        <w:t>, 202</w:t>
      </w:r>
      <w:r w:rsidR="00114D36" w:rsidRPr="002E2F54">
        <w:rPr>
          <w:rFonts w:ascii="Noto Sans" w:hAnsi="Noto Sans" w:cs="Noto Sans"/>
        </w:rPr>
        <w:t>3</w:t>
      </w:r>
    </w:p>
    <w:sectPr w:rsidR="007C75B9" w:rsidRPr="002E2F54" w:rsidSect="007D5044">
      <w:headerReference w:type="even" r:id="rId27"/>
      <w:headerReference w:type="default" r:id="rId28"/>
      <w:footerReference w:type="even" r:id="rId29"/>
      <w:footerReference w:type="default" r:id="rId30"/>
      <w:headerReference w:type="first" r:id="rId31"/>
      <w:footerReference w:type="first" r:id="rId32"/>
      <w:pgSz w:w="12240" w:h="15840"/>
      <w:pgMar w:top="1296" w:right="1008" w:bottom="129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6064E" w14:textId="77777777" w:rsidR="002021D2" w:rsidRDefault="002021D2" w:rsidP="00AF1F3C">
      <w:pPr>
        <w:spacing w:after="0" w:line="240" w:lineRule="auto"/>
      </w:pPr>
      <w:r>
        <w:separator/>
      </w:r>
    </w:p>
  </w:endnote>
  <w:endnote w:type="continuationSeparator" w:id="0">
    <w:p w14:paraId="650DE780" w14:textId="77777777" w:rsidR="002021D2" w:rsidRDefault="002021D2" w:rsidP="00AF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w:altName w:val="Nirmala UI"/>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04261" w14:textId="77777777" w:rsidR="00BF66D7" w:rsidRDefault="00BF66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83D4B" w14:textId="6F2E16EA" w:rsidR="00AF1F3C" w:rsidRPr="00AF1F3C" w:rsidRDefault="00AF1F3C" w:rsidP="00AF1F3C">
    <w:pPr>
      <w:spacing w:after="0" w:line="240" w:lineRule="auto"/>
      <w:jc w:val="right"/>
      <w:rPr>
        <w:rFonts w:ascii="Arial" w:hAnsi="Arial" w:cs="Arial"/>
        <w:sz w:val="24"/>
        <w:szCs w:val="24"/>
      </w:rPr>
    </w:pPr>
    <w:r w:rsidRPr="00F56223">
      <w:rPr>
        <w:rFonts w:ascii="Arial" w:hAnsi="Arial" w:cs="Arial"/>
        <w:sz w:val="20"/>
        <w:szCs w:val="24"/>
      </w:rPr>
      <w:t>[</w:t>
    </w:r>
    <w:r w:rsidR="005038FD" w:rsidRPr="005038FD">
      <w:rPr>
        <w:rFonts w:ascii="Arial" w:hAnsi="Arial" w:cs="Arial"/>
        <w:sz w:val="20"/>
        <w:szCs w:val="24"/>
      </w:rPr>
      <w:t>SAC2</w:t>
    </w:r>
    <w:r w:rsidR="00325F54">
      <w:rPr>
        <w:rFonts w:ascii="Arial" w:hAnsi="Arial" w:cs="Arial"/>
        <w:sz w:val="20"/>
        <w:szCs w:val="24"/>
      </w:rPr>
      <w:t>3</w:t>
    </w:r>
    <w:r w:rsidR="005038FD" w:rsidRPr="005038FD">
      <w:rPr>
        <w:rFonts w:ascii="Arial" w:hAnsi="Arial" w:cs="Arial"/>
        <w:sz w:val="20"/>
        <w:szCs w:val="24"/>
      </w:rPr>
      <w:t>-</w:t>
    </w:r>
    <w:r w:rsidR="00BF66D7">
      <w:rPr>
        <w:rFonts w:ascii="Arial" w:hAnsi="Arial" w:cs="Arial"/>
        <w:sz w:val="20"/>
        <w:szCs w:val="24"/>
      </w:rPr>
      <w:t>AN</w:t>
    </w:r>
    <w:r w:rsidR="005038FD" w:rsidRPr="005038FD">
      <w:rPr>
        <w:rFonts w:ascii="Arial" w:hAnsi="Arial" w:cs="Arial"/>
        <w:sz w:val="20"/>
        <w:szCs w:val="24"/>
      </w:rPr>
      <w:t>-MLA</w:t>
    </w:r>
    <w:r w:rsidR="004E4695" w:rsidRPr="00F56223">
      <w:rPr>
        <w:rFonts w:ascii="Arial" w:hAnsi="Arial" w:cs="Arial"/>
        <w:sz w:val="20"/>
        <w:szCs w:val="24"/>
      </w:rPr>
      <w:t>]</w:t>
    </w:r>
    <w:r w:rsidR="007C75B9" w:rsidRPr="00F56223">
      <w:rPr>
        <w:rFonts w:ascii="Arial" w:hAnsi="Arial" w:cs="Arial"/>
        <w:sz w:val="20"/>
        <w:szCs w:val="24"/>
      </w:rPr>
      <w:t xml:space="preserve"> </w:t>
    </w:r>
    <w:r w:rsidR="00C461C5">
      <w:rPr>
        <w:rFonts w:ascii="Arial" w:hAnsi="Arial" w:cs="Arial"/>
        <w:sz w:val="20"/>
        <w:szCs w:val="24"/>
      </w:rPr>
      <w:t xml:space="preserve">p. </w:t>
    </w:r>
    <w:sdt>
      <w:sdtPr>
        <w:rPr>
          <w:rFonts w:ascii="Arial" w:hAnsi="Arial" w:cs="Arial"/>
          <w:sz w:val="20"/>
          <w:szCs w:val="24"/>
        </w:rPr>
        <w:id w:val="960695999"/>
        <w:docPartObj>
          <w:docPartGallery w:val="Page Numbers (Bottom of Page)"/>
          <w:docPartUnique/>
        </w:docPartObj>
      </w:sdtPr>
      <w:sdtEndPr>
        <w:rPr>
          <w:noProof/>
          <w:highlight w:val="yellow"/>
        </w:rPr>
      </w:sdtEndPr>
      <w:sdtContent>
        <w:r w:rsidRPr="00F56223">
          <w:rPr>
            <w:rFonts w:ascii="Arial" w:hAnsi="Arial" w:cs="Arial"/>
            <w:sz w:val="20"/>
            <w:szCs w:val="24"/>
          </w:rPr>
          <w:fldChar w:fldCharType="begin"/>
        </w:r>
        <w:r w:rsidRPr="00F56223">
          <w:rPr>
            <w:rFonts w:ascii="Arial" w:hAnsi="Arial" w:cs="Arial"/>
            <w:sz w:val="20"/>
            <w:szCs w:val="24"/>
          </w:rPr>
          <w:instrText xml:space="preserve"> PAGE   \* MERGEFORMAT </w:instrText>
        </w:r>
        <w:r w:rsidRPr="00F56223">
          <w:rPr>
            <w:rFonts w:ascii="Arial" w:hAnsi="Arial" w:cs="Arial"/>
            <w:sz w:val="20"/>
            <w:szCs w:val="24"/>
          </w:rPr>
          <w:fldChar w:fldCharType="separate"/>
        </w:r>
        <w:r w:rsidR="00622685" w:rsidRPr="00622685">
          <w:rPr>
            <w:rFonts w:ascii="Arial" w:hAnsi="Arial" w:cs="Arial"/>
            <w:noProof/>
            <w:sz w:val="20"/>
          </w:rPr>
          <w:t>3</w:t>
        </w:r>
        <w:r w:rsidRPr="00F56223">
          <w:rPr>
            <w:rFonts w:ascii="Arial" w:hAnsi="Arial" w:cs="Arial"/>
            <w:noProof/>
            <w:sz w:val="20"/>
            <w:szCs w:val="24"/>
          </w:rPr>
          <w:fldChar w:fldCharType="end"/>
        </w:r>
      </w:sdtContent>
    </w:sdt>
  </w:p>
  <w:p w14:paraId="217423EA" w14:textId="77777777" w:rsidR="00AF1F3C" w:rsidRDefault="00AF1F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7EE3" w14:textId="77777777" w:rsidR="00BF66D7" w:rsidRDefault="00BF66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CE924" w14:textId="77777777" w:rsidR="002021D2" w:rsidRDefault="002021D2" w:rsidP="00AF1F3C">
      <w:pPr>
        <w:spacing w:after="0" w:line="240" w:lineRule="auto"/>
      </w:pPr>
      <w:r>
        <w:separator/>
      </w:r>
    </w:p>
  </w:footnote>
  <w:footnote w:type="continuationSeparator" w:id="0">
    <w:p w14:paraId="18B4A96E" w14:textId="77777777" w:rsidR="002021D2" w:rsidRDefault="002021D2" w:rsidP="00AF1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0002F" w14:textId="77777777" w:rsidR="00BF66D7" w:rsidRDefault="00BF66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EF3AA" w14:textId="77777777" w:rsidR="00BF66D7" w:rsidRDefault="00BF66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8CFE8" w14:textId="77777777" w:rsidR="00BF66D7" w:rsidRDefault="00BF66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D606A"/>
    <w:multiLevelType w:val="multilevel"/>
    <w:tmpl w:val="277AE4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1A1F75"/>
    <w:multiLevelType w:val="hybridMultilevel"/>
    <w:tmpl w:val="25685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D877DE"/>
    <w:multiLevelType w:val="hybridMultilevel"/>
    <w:tmpl w:val="AF4A54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B7A23FF"/>
    <w:multiLevelType w:val="hybridMultilevel"/>
    <w:tmpl w:val="54664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54DB4"/>
    <w:multiLevelType w:val="hybridMultilevel"/>
    <w:tmpl w:val="500A1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E53609"/>
    <w:multiLevelType w:val="hybridMultilevel"/>
    <w:tmpl w:val="643A9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411DBD"/>
    <w:multiLevelType w:val="hybridMultilevel"/>
    <w:tmpl w:val="3130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8C4FA2"/>
    <w:multiLevelType w:val="hybridMultilevel"/>
    <w:tmpl w:val="67242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0C1B2E"/>
    <w:multiLevelType w:val="hybridMultilevel"/>
    <w:tmpl w:val="95266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5410D6"/>
    <w:multiLevelType w:val="hybridMultilevel"/>
    <w:tmpl w:val="3F26F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7530499"/>
    <w:multiLevelType w:val="hybridMultilevel"/>
    <w:tmpl w:val="3B963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654E71"/>
    <w:multiLevelType w:val="hybridMultilevel"/>
    <w:tmpl w:val="35928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0874361">
    <w:abstractNumId w:val="0"/>
  </w:num>
  <w:num w:numId="2" w16cid:durableId="1432554841">
    <w:abstractNumId w:val="0"/>
  </w:num>
  <w:num w:numId="3" w16cid:durableId="499546789">
    <w:abstractNumId w:val="10"/>
  </w:num>
  <w:num w:numId="4" w16cid:durableId="828399199">
    <w:abstractNumId w:val="6"/>
  </w:num>
  <w:num w:numId="5" w16cid:durableId="938029314">
    <w:abstractNumId w:val="2"/>
  </w:num>
  <w:num w:numId="6" w16cid:durableId="1926567584">
    <w:abstractNumId w:val="4"/>
  </w:num>
  <w:num w:numId="7" w16cid:durableId="1885409334">
    <w:abstractNumId w:val="5"/>
  </w:num>
  <w:num w:numId="8" w16cid:durableId="1315723314">
    <w:abstractNumId w:val="3"/>
  </w:num>
  <w:num w:numId="9" w16cid:durableId="1346665302">
    <w:abstractNumId w:val="9"/>
  </w:num>
  <w:num w:numId="10" w16cid:durableId="1000235733">
    <w:abstractNumId w:val="7"/>
  </w:num>
  <w:num w:numId="11" w16cid:durableId="1209301419">
    <w:abstractNumId w:val="11"/>
  </w:num>
  <w:num w:numId="12" w16cid:durableId="1834296068">
    <w:abstractNumId w:val="1"/>
  </w:num>
  <w:num w:numId="13" w16cid:durableId="16145536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1EC"/>
    <w:rsid w:val="00003E93"/>
    <w:rsid w:val="0000432E"/>
    <w:rsid w:val="000071BD"/>
    <w:rsid w:val="00012987"/>
    <w:rsid w:val="000171C9"/>
    <w:rsid w:val="00017F11"/>
    <w:rsid w:val="00023061"/>
    <w:rsid w:val="00025613"/>
    <w:rsid w:val="0003170B"/>
    <w:rsid w:val="000343D3"/>
    <w:rsid w:val="00034F5D"/>
    <w:rsid w:val="00043E4B"/>
    <w:rsid w:val="000442FA"/>
    <w:rsid w:val="00056044"/>
    <w:rsid w:val="00062734"/>
    <w:rsid w:val="000638E1"/>
    <w:rsid w:val="00064C05"/>
    <w:rsid w:val="00070146"/>
    <w:rsid w:val="00071A2A"/>
    <w:rsid w:val="000773D6"/>
    <w:rsid w:val="00080876"/>
    <w:rsid w:val="000814B7"/>
    <w:rsid w:val="00097D67"/>
    <w:rsid w:val="000A190D"/>
    <w:rsid w:val="000A566D"/>
    <w:rsid w:val="000A721F"/>
    <w:rsid w:val="000B3155"/>
    <w:rsid w:val="000B3E9E"/>
    <w:rsid w:val="000B7A80"/>
    <w:rsid w:val="000C1C8D"/>
    <w:rsid w:val="000C385C"/>
    <w:rsid w:val="000C7F5D"/>
    <w:rsid w:val="000D019A"/>
    <w:rsid w:val="000D1A02"/>
    <w:rsid w:val="000D5DF5"/>
    <w:rsid w:val="000E1637"/>
    <w:rsid w:val="000F0ACB"/>
    <w:rsid w:val="000F66D2"/>
    <w:rsid w:val="000F7510"/>
    <w:rsid w:val="0010157F"/>
    <w:rsid w:val="00101AA9"/>
    <w:rsid w:val="00104DA6"/>
    <w:rsid w:val="00104E7A"/>
    <w:rsid w:val="00104F50"/>
    <w:rsid w:val="001058E9"/>
    <w:rsid w:val="00112C98"/>
    <w:rsid w:val="00114554"/>
    <w:rsid w:val="00114D36"/>
    <w:rsid w:val="0011638D"/>
    <w:rsid w:val="00124E50"/>
    <w:rsid w:val="00131391"/>
    <w:rsid w:val="00132454"/>
    <w:rsid w:val="00134CF6"/>
    <w:rsid w:val="00142326"/>
    <w:rsid w:val="001519EF"/>
    <w:rsid w:val="00153203"/>
    <w:rsid w:val="00157561"/>
    <w:rsid w:val="001579E4"/>
    <w:rsid w:val="00162212"/>
    <w:rsid w:val="00163091"/>
    <w:rsid w:val="00165C8D"/>
    <w:rsid w:val="001676E0"/>
    <w:rsid w:val="00172DF8"/>
    <w:rsid w:val="001813E7"/>
    <w:rsid w:val="00181541"/>
    <w:rsid w:val="00183613"/>
    <w:rsid w:val="00184C89"/>
    <w:rsid w:val="001857AF"/>
    <w:rsid w:val="001864A5"/>
    <w:rsid w:val="00186866"/>
    <w:rsid w:val="00190DAB"/>
    <w:rsid w:val="001A1294"/>
    <w:rsid w:val="001A4510"/>
    <w:rsid w:val="001A7BD4"/>
    <w:rsid w:val="001B07CA"/>
    <w:rsid w:val="001B10C3"/>
    <w:rsid w:val="001B19BD"/>
    <w:rsid w:val="001B248E"/>
    <w:rsid w:val="001B3D12"/>
    <w:rsid w:val="001B3D71"/>
    <w:rsid w:val="001B6320"/>
    <w:rsid w:val="001C4E30"/>
    <w:rsid w:val="001D10A4"/>
    <w:rsid w:val="001D1A59"/>
    <w:rsid w:val="001D1DAF"/>
    <w:rsid w:val="001D447F"/>
    <w:rsid w:val="001D60BB"/>
    <w:rsid w:val="001D7EFE"/>
    <w:rsid w:val="001E51D0"/>
    <w:rsid w:val="001F04EF"/>
    <w:rsid w:val="001F2DE2"/>
    <w:rsid w:val="002021D2"/>
    <w:rsid w:val="00203C54"/>
    <w:rsid w:val="00213147"/>
    <w:rsid w:val="00213951"/>
    <w:rsid w:val="00214AD1"/>
    <w:rsid w:val="002165D5"/>
    <w:rsid w:val="00216BAC"/>
    <w:rsid w:val="00243A96"/>
    <w:rsid w:val="00243FC9"/>
    <w:rsid w:val="00243FE1"/>
    <w:rsid w:val="002463B2"/>
    <w:rsid w:val="0024746F"/>
    <w:rsid w:val="00254AD4"/>
    <w:rsid w:val="00256A42"/>
    <w:rsid w:val="00260D6B"/>
    <w:rsid w:val="002610F6"/>
    <w:rsid w:val="00263C7B"/>
    <w:rsid w:val="0026719E"/>
    <w:rsid w:val="00271D52"/>
    <w:rsid w:val="00276AA2"/>
    <w:rsid w:val="00280DE5"/>
    <w:rsid w:val="00280E6F"/>
    <w:rsid w:val="00281919"/>
    <w:rsid w:val="00281995"/>
    <w:rsid w:val="00282B6F"/>
    <w:rsid w:val="00285DEC"/>
    <w:rsid w:val="002962E9"/>
    <w:rsid w:val="00297D39"/>
    <w:rsid w:val="002A0E62"/>
    <w:rsid w:val="002A4B73"/>
    <w:rsid w:val="002A542E"/>
    <w:rsid w:val="002A57B2"/>
    <w:rsid w:val="002A5D64"/>
    <w:rsid w:val="002A79C3"/>
    <w:rsid w:val="002B1811"/>
    <w:rsid w:val="002C3BDE"/>
    <w:rsid w:val="002C4AC5"/>
    <w:rsid w:val="002D15D5"/>
    <w:rsid w:val="002D27C3"/>
    <w:rsid w:val="002D28A9"/>
    <w:rsid w:val="002E2745"/>
    <w:rsid w:val="002E2F54"/>
    <w:rsid w:val="002E42A9"/>
    <w:rsid w:val="002E594D"/>
    <w:rsid w:val="002F32BF"/>
    <w:rsid w:val="002F5CC7"/>
    <w:rsid w:val="002F7683"/>
    <w:rsid w:val="00300205"/>
    <w:rsid w:val="0030210F"/>
    <w:rsid w:val="0030621C"/>
    <w:rsid w:val="0031237F"/>
    <w:rsid w:val="00316DA0"/>
    <w:rsid w:val="00321F5F"/>
    <w:rsid w:val="00323F4B"/>
    <w:rsid w:val="00325A58"/>
    <w:rsid w:val="00325C42"/>
    <w:rsid w:val="00325F54"/>
    <w:rsid w:val="00326352"/>
    <w:rsid w:val="00326F1C"/>
    <w:rsid w:val="00327814"/>
    <w:rsid w:val="00333A07"/>
    <w:rsid w:val="003534FF"/>
    <w:rsid w:val="00360F65"/>
    <w:rsid w:val="003624EC"/>
    <w:rsid w:val="00366957"/>
    <w:rsid w:val="0037309C"/>
    <w:rsid w:val="003859CC"/>
    <w:rsid w:val="00385A98"/>
    <w:rsid w:val="00385B31"/>
    <w:rsid w:val="00392B0B"/>
    <w:rsid w:val="003A659B"/>
    <w:rsid w:val="003A6E6D"/>
    <w:rsid w:val="003A76E1"/>
    <w:rsid w:val="003A7B58"/>
    <w:rsid w:val="003A7C41"/>
    <w:rsid w:val="003B0103"/>
    <w:rsid w:val="003B1F95"/>
    <w:rsid w:val="003C0513"/>
    <w:rsid w:val="003C11F1"/>
    <w:rsid w:val="003C6E79"/>
    <w:rsid w:val="003D0169"/>
    <w:rsid w:val="003D0B09"/>
    <w:rsid w:val="003D4063"/>
    <w:rsid w:val="003D5A2D"/>
    <w:rsid w:val="003D6F8F"/>
    <w:rsid w:val="003D7FAB"/>
    <w:rsid w:val="003E78BB"/>
    <w:rsid w:val="003E7A3F"/>
    <w:rsid w:val="003F368E"/>
    <w:rsid w:val="00400CB8"/>
    <w:rsid w:val="00401D89"/>
    <w:rsid w:val="0040349C"/>
    <w:rsid w:val="004037ED"/>
    <w:rsid w:val="00404D68"/>
    <w:rsid w:val="00407B12"/>
    <w:rsid w:val="00413499"/>
    <w:rsid w:val="0041461C"/>
    <w:rsid w:val="00415762"/>
    <w:rsid w:val="0041679B"/>
    <w:rsid w:val="004176A8"/>
    <w:rsid w:val="00426B0E"/>
    <w:rsid w:val="0042786D"/>
    <w:rsid w:val="00432F66"/>
    <w:rsid w:val="004341A4"/>
    <w:rsid w:val="00434577"/>
    <w:rsid w:val="004376E2"/>
    <w:rsid w:val="004415F1"/>
    <w:rsid w:val="00442050"/>
    <w:rsid w:val="004552EA"/>
    <w:rsid w:val="0046207C"/>
    <w:rsid w:val="004647A7"/>
    <w:rsid w:val="00471CD3"/>
    <w:rsid w:val="00472E34"/>
    <w:rsid w:val="00474F55"/>
    <w:rsid w:val="00481A73"/>
    <w:rsid w:val="00486A7A"/>
    <w:rsid w:val="00490339"/>
    <w:rsid w:val="0049194B"/>
    <w:rsid w:val="0049414C"/>
    <w:rsid w:val="00496394"/>
    <w:rsid w:val="004B211A"/>
    <w:rsid w:val="004B72F8"/>
    <w:rsid w:val="004C11FE"/>
    <w:rsid w:val="004C1E90"/>
    <w:rsid w:val="004C29A1"/>
    <w:rsid w:val="004D1A26"/>
    <w:rsid w:val="004D4E1F"/>
    <w:rsid w:val="004D5AEE"/>
    <w:rsid w:val="004E4695"/>
    <w:rsid w:val="004E6E9E"/>
    <w:rsid w:val="004E6EFE"/>
    <w:rsid w:val="004F3E8A"/>
    <w:rsid w:val="004F6EB6"/>
    <w:rsid w:val="005027E8"/>
    <w:rsid w:val="005038FD"/>
    <w:rsid w:val="00507E47"/>
    <w:rsid w:val="005106F8"/>
    <w:rsid w:val="00511AB1"/>
    <w:rsid w:val="00522FA3"/>
    <w:rsid w:val="0052374D"/>
    <w:rsid w:val="005315CF"/>
    <w:rsid w:val="0053573B"/>
    <w:rsid w:val="00536968"/>
    <w:rsid w:val="00536A44"/>
    <w:rsid w:val="005370DB"/>
    <w:rsid w:val="00551BAE"/>
    <w:rsid w:val="00552D39"/>
    <w:rsid w:val="005541CA"/>
    <w:rsid w:val="005557AB"/>
    <w:rsid w:val="00555AE3"/>
    <w:rsid w:val="00556C0A"/>
    <w:rsid w:val="005628F7"/>
    <w:rsid w:val="005646F7"/>
    <w:rsid w:val="00564A4B"/>
    <w:rsid w:val="0057557D"/>
    <w:rsid w:val="00576EC5"/>
    <w:rsid w:val="00577A00"/>
    <w:rsid w:val="005871EC"/>
    <w:rsid w:val="0059383D"/>
    <w:rsid w:val="00593E07"/>
    <w:rsid w:val="005A49BF"/>
    <w:rsid w:val="005A6104"/>
    <w:rsid w:val="005B1B39"/>
    <w:rsid w:val="005B2A80"/>
    <w:rsid w:val="005B342F"/>
    <w:rsid w:val="005C2E20"/>
    <w:rsid w:val="005C3BC4"/>
    <w:rsid w:val="005C669B"/>
    <w:rsid w:val="005D1BE8"/>
    <w:rsid w:val="005D466A"/>
    <w:rsid w:val="005D49EF"/>
    <w:rsid w:val="005D4D75"/>
    <w:rsid w:val="005D4E17"/>
    <w:rsid w:val="006008F6"/>
    <w:rsid w:val="006035DC"/>
    <w:rsid w:val="00610BE4"/>
    <w:rsid w:val="00613B29"/>
    <w:rsid w:val="00614289"/>
    <w:rsid w:val="006150EB"/>
    <w:rsid w:val="00616DFA"/>
    <w:rsid w:val="00622685"/>
    <w:rsid w:val="006238D9"/>
    <w:rsid w:val="00623F2A"/>
    <w:rsid w:val="00626033"/>
    <w:rsid w:val="00627FC3"/>
    <w:rsid w:val="00631AB9"/>
    <w:rsid w:val="00634DC9"/>
    <w:rsid w:val="00643448"/>
    <w:rsid w:val="00644EE4"/>
    <w:rsid w:val="00646EC3"/>
    <w:rsid w:val="00647057"/>
    <w:rsid w:val="0065227F"/>
    <w:rsid w:val="00655355"/>
    <w:rsid w:val="00655991"/>
    <w:rsid w:val="00657CFB"/>
    <w:rsid w:val="00662C0F"/>
    <w:rsid w:val="00666E0E"/>
    <w:rsid w:val="00670613"/>
    <w:rsid w:val="00671B1F"/>
    <w:rsid w:val="00674A74"/>
    <w:rsid w:val="00680CDE"/>
    <w:rsid w:val="00682A08"/>
    <w:rsid w:val="00686A25"/>
    <w:rsid w:val="0069139B"/>
    <w:rsid w:val="00691BBF"/>
    <w:rsid w:val="00692222"/>
    <w:rsid w:val="00695ED4"/>
    <w:rsid w:val="00697772"/>
    <w:rsid w:val="006B1647"/>
    <w:rsid w:val="006B5889"/>
    <w:rsid w:val="006B6964"/>
    <w:rsid w:val="006B762B"/>
    <w:rsid w:val="006C0926"/>
    <w:rsid w:val="006D3F5C"/>
    <w:rsid w:val="006D4B63"/>
    <w:rsid w:val="006D5CF9"/>
    <w:rsid w:val="006D7831"/>
    <w:rsid w:val="006E07B8"/>
    <w:rsid w:val="006E2839"/>
    <w:rsid w:val="006E4E6D"/>
    <w:rsid w:val="006F5BAA"/>
    <w:rsid w:val="00705AB9"/>
    <w:rsid w:val="00710482"/>
    <w:rsid w:val="00711614"/>
    <w:rsid w:val="00714EF6"/>
    <w:rsid w:val="007177A0"/>
    <w:rsid w:val="007230D5"/>
    <w:rsid w:val="00735688"/>
    <w:rsid w:val="00742AF8"/>
    <w:rsid w:val="00763C4A"/>
    <w:rsid w:val="007648BE"/>
    <w:rsid w:val="00764DBB"/>
    <w:rsid w:val="0076698A"/>
    <w:rsid w:val="00772BB8"/>
    <w:rsid w:val="00780352"/>
    <w:rsid w:val="0078045A"/>
    <w:rsid w:val="0078271D"/>
    <w:rsid w:val="00787D84"/>
    <w:rsid w:val="00790F47"/>
    <w:rsid w:val="007922FE"/>
    <w:rsid w:val="00792AAA"/>
    <w:rsid w:val="0079716F"/>
    <w:rsid w:val="007A296A"/>
    <w:rsid w:val="007A4BFA"/>
    <w:rsid w:val="007B114F"/>
    <w:rsid w:val="007B121F"/>
    <w:rsid w:val="007B36D6"/>
    <w:rsid w:val="007C10B7"/>
    <w:rsid w:val="007C75B9"/>
    <w:rsid w:val="007D05A5"/>
    <w:rsid w:val="007D132F"/>
    <w:rsid w:val="007D46CA"/>
    <w:rsid w:val="007D5044"/>
    <w:rsid w:val="007E4993"/>
    <w:rsid w:val="007E5AEA"/>
    <w:rsid w:val="007E63C5"/>
    <w:rsid w:val="007F00A4"/>
    <w:rsid w:val="007F1BAE"/>
    <w:rsid w:val="007F42BF"/>
    <w:rsid w:val="007F4F90"/>
    <w:rsid w:val="007F5500"/>
    <w:rsid w:val="00800165"/>
    <w:rsid w:val="00800F44"/>
    <w:rsid w:val="008011C5"/>
    <w:rsid w:val="008012E9"/>
    <w:rsid w:val="0080138E"/>
    <w:rsid w:val="00801665"/>
    <w:rsid w:val="008029F9"/>
    <w:rsid w:val="00822EE6"/>
    <w:rsid w:val="00823C72"/>
    <w:rsid w:val="00826368"/>
    <w:rsid w:val="0083503D"/>
    <w:rsid w:val="00836E95"/>
    <w:rsid w:val="008378DE"/>
    <w:rsid w:val="00840341"/>
    <w:rsid w:val="008419FE"/>
    <w:rsid w:val="0084792C"/>
    <w:rsid w:val="008529CB"/>
    <w:rsid w:val="008533A3"/>
    <w:rsid w:val="00863359"/>
    <w:rsid w:val="00864740"/>
    <w:rsid w:val="0086474E"/>
    <w:rsid w:val="008656A9"/>
    <w:rsid w:val="00870DFD"/>
    <w:rsid w:val="008751D7"/>
    <w:rsid w:val="00885D63"/>
    <w:rsid w:val="00887628"/>
    <w:rsid w:val="00895C38"/>
    <w:rsid w:val="008A33CE"/>
    <w:rsid w:val="008A47DD"/>
    <w:rsid w:val="008B15A8"/>
    <w:rsid w:val="008D045F"/>
    <w:rsid w:val="008D18E8"/>
    <w:rsid w:val="008D4784"/>
    <w:rsid w:val="008E5D1E"/>
    <w:rsid w:val="008E6177"/>
    <w:rsid w:val="008E6C24"/>
    <w:rsid w:val="008F0AD9"/>
    <w:rsid w:val="008F5B83"/>
    <w:rsid w:val="00900D9A"/>
    <w:rsid w:val="00910C11"/>
    <w:rsid w:val="0092699C"/>
    <w:rsid w:val="0092736A"/>
    <w:rsid w:val="009318F3"/>
    <w:rsid w:val="00931CE8"/>
    <w:rsid w:val="00933A09"/>
    <w:rsid w:val="00943A95"/>
    <w:rsid w:val="009451FB"/>
    <w:rsid w:val="009465BF"/>
    <w:rsid w:val="00946A79"/>
    <w:rsid w:val="00952042"/>
    <w:rsid w:val="00973BCE"/>
    <w:rsid w:val="00980445"/>
    <w:rsid w:val="00981E82"/>
    <w:rsid w:val="00984824"/>
    <w:rsid w:val="00986515"/>
    <w:rsid w:val="00992241"/>
    <w:rsid w:val="009953AE"/>
    <w:rsid w:val="009A0760"/>
    <w:rsid w:val="009A5118"/>
    <w:rsid w:val="009B176A"/>
    <w:rsid w:val="009B27B9"/>
    <w:rsid w:val="009C1FBF"/>
    <w:rsid w:val="009C489A"/>
    <w:rsid w:val="009D10DF"/>
    <w:rsid w:val="009D41C9"/>
    <w:rsid w:val="009D61C6"/>
    <w:rsid w:val="009D6CB5"/>
    <w:rsid w:val="009D6E64"/>
    <w:rsid w:val="009E2301"/>
    <w:rsid w:val="009E2DEE"/>
    <w:rsid w:val="009E6A9C"/>
    <w:rsid w:val="009F1E6C"/>
    <w:rsid w:val="009F4747"/>
    <w:rsid w:val="009F56EB"/>
    <w:rsid w:val="00A005DE"/>
    <w:rsid w:val="00A02287"/>
    <w:rsid w:val="00A03082"/>
    <w:rsid w:val="00A11253"/>
    <w:rsid w:val="00A1276E"/>
    <w:rsid w:val="00A12F06"/>
    <w:rsid w:val="00A13314"/>
    <w:rsid w:val="00A21D41"/>
    <w:rsid w:val="00A225B3"/>
    <w:rsid w:val="00A304EA"/>
    <w:rsid w:val="00A330CF"/>
    <w:rsid w:val="00A33685"/>
    <w:rsid w:val="00A434D0"/>
    <w:rsid w:val="00A45751"/>
    <w:rsid w:val="00A46B3E"/>
    <w:rsid w:val="00A47FC2"/>
    <w:rsid w:val="00A516E2"/>
    <w:rsid w:val="00A51A20"/>
    <w:rsid w:val="00A56EEE"/>
    <w:rsid w:val="00A57C72"/>
    <w:rsid w:val="00A62C02"/>
    <w:rsid w:val="00A64134"/>
    <w:rsid w:val="00A71F02"/>
    <w:rsid w:val="00A808F5"/>
    <w:rsid w:val="00A80B45"/>
    <w:rsid w:val="00A8168C"/>
    <w:rsid w:val="00A82FA4"/>
    <w:rsid w:val="00A91D2C"/>
    <w:rsid w:val="00A9310E"/>
    <w:rsid w:val="00AA19E8"/>
    <w:rsid w:val="00AA2349"/>
    <w:rsid w:val="00AA2A47"/>
    <w:rsid w:val="00AA5B18"/>
    <w:rsid w:val="00AB0EE6"/>
    <w:rsid w:val="00AB250B"/>
    <w:rsid w:val="00AB4480"/>
    <w:rsid w:val="00AB4CEF"/>
    <w:rsid w:val="00AB5F6B"/>
    <w:rsid w:val="00AC439A"/>
    <w:rsid w:val="00AC6F3A"/>
    <w:rsid w:val="00AD1B9A"/>
    <w:rsid w:val="00AD40AA"/>
    <w:rsid w:val="00AE4490"/>
    <w:rsid w:val="00AE6047"/>
    <w:rsid w:val="00AE6B26"/>
    <w:rsid w:val="00AE71E3"/>
    <w:rsid w:val="00AF1985"/>
    <w:rsid w:val="00AF1F3C"/>
    <w:rsid w:val="00AF2138"/>
    <w:rsid w:val="00AF63F0"/>
    <w:rsid w:val="00B023AF"/>
    <w:rsid w:val="00B053E5"/>
    <w:rsid w:val="00B07038"/>
    <w:rsid w:val="00B11CB3"/>
    <w:rsid w:val="00B20092"/>
    <w:rsid w:val="00B203ED"/>
    <w:rsid w:val="00B204B4"/>
    <w:rsid w:val="00B215D2"/>
    <w:rsid w:val="00B24205"/>
    <w:rsid w:val="00B251F6"/>
    <w:rsid w:val="00B25F57"/>
    <w:rsid w:val="00B27C53"/>
    <w:rsid w:val="00B3520B"/>
    <w:rsid w:val="00B35637"/>
    <w:rsid w:val="00B3693D"/>
    <w:rsid w:val="00B41A6F"/>
    <w:rsid w:val="00B45197"/>
    <w:rsid w:val="00B50496"/>
    <w:rsid w:val="00B53FA6"/>
    <w:rsid w:val="00B60DEE"/>
    <w:rsid w:val="00B63795"/>
    <w:rsid w:val="00B66098"/>
    <w:rsid w:val="00B66BAF"/>
    <w:rsid w:val="00B67395"/>
    <w:rsid w:val="00B705EA"/>
    <w:rsid w:val="00B8696E"/>
    <w:rsid w:val="00B86EDB"/>
    <w:rsid w:val="00B9101C"/>
    <w:rsid w:val="00B913B3"/>
    <w:rsid w:val="00B918EB"/>
    <w:rsid w:val="00BA0BAE"/>
    <w:rsid w:val="00BA4BB9"/>
    <w:rsid w:val="00BA560C"/>
    <w:rsid w:val="00BB30B5"/>
    <w:rsid w:val="00BB6B7D"/>
    <w:rsid w:val="00BB6EF8"/>
    <w:rsid w:val="00BC4A05"/>
    <w:rsid w:val="00BC6E90"/>
    <w:rsid w:val="00BD4150"/>
    <w:rsid w:val="00BD6255"/>
    <w:rsid w:val="00BD751F"/>
    <w:rsid w:val="00BD7CA6"/>
    <w:rsid w:val="00BE07AF"/>
    <w:rsid w:val="00BE451E"/>
    <w:rsid w:val="00BE5687"/>
    <w:rsid w:val="00BE5BC3"/>
    <w:rsid w:val="00BF35C9"/>
    <w:rsid w:val="00BF3EB3"/>
    <w:rsid w:val="00BF590D"/>
    <w:rsid w:val="00BF66D7"/>
    <w:rsid w:val="00C00745"/>
    <w:rsid w:val="00C046BE"/>
    <w:rsid w:val="00C1033F"/>
    <w:rsid w:val="00C10C25"/>
    <w:rsid w:val="00C1266F"/>
    <w:rsid w:val="00C13AD1"/>
    <w:rsid w:val="00C155D7"/>
    <w:rsid w:val="00C156A9"/>
    <w:rsid w:val="00C31494"/>
    <w:rsid w:val="00C34ACD"/>
    <w:rsid w:val="00C45369"/>
    <w:rsid w:val="00C461C5"/>
    <w:rsid w:val="00C55729"/>
    <w:rsid w:val="00C63782"/>
    <w:rsid w:val="00C67BEF"/>
    <w:rsid w:val="00C72833"/>
    <w:rsid w:val="00C741B1"/>
    <w:rsid w:val="00C807D7"/>
    <w:rsid w:val="00C827B1"/>
    <w:rsid w:val="00C926ED"/>
    <w:rsid w:val="00C95053"/>
    <w:rsid w:val="00C975DC"/>
    <w:rsid w:val="00CA3C9E"/>
    <w:rsid w:val="00CA5BE2"/>
    <w:rsid w:val="00CA638B"/>
    <w:rsid w:val="00CB2F4F"/>
    <w:rsid w:val="00CB32AC"/>
    <w:rsid w:val="00CC1A20"/>
    <w:rsid w:val="00CC38D7"/>
    <w:rsid w:val="00CC3988"/>
    <w:rsid w:val="00CC53BE"/>
    <w:rsid w:val="00CD0789"/>
    <w:rsid w:val="00CD174A"/>
    <w:rsid w:val="00CD3B00"/>
    <w:rsid w:val="00CE0E12"/>
    <w:rsid w:val="00CE1669"/>
    <w:rsid w:val="00CE3F35"/>
    <w:rsid w:val="00CE6090"/>
    <w:rsid w:val="00CF3638"/>
    <w:rsid w:val="00CF3963"/>
    <w:rsid w:val="00CF42AD"/>
    <w:rsid w:val="00CF6C97"/>
    <w:rsid w:val="00CF7419"/>
    <w:rsid w:val="00D01DBF"/>
    <w:rsid w:val="00D06708"/>
    <w:rsid w:val="00D07D9C"/>
    <w:rsid w:val="00D16E9F"/>
    <w:rsid w:val="00D20A7E"/>
    <w:rsid w:val="00D23A75"/>
    <w:rsid w:val="00D25526"/>
    <w:rsid w:val="00D328F4"/>
    <w:rsid w:val="00D45E89"/>
    <w:rsid w:val="00D468FA"/>
    <w:rsid w:val="00D53BDC"/>
    <w:rsid w:val="00D56D48"/>
    <w:rsid w:val="00D56E73"/>
    <w:rsid w:val="00D60E18"/>
    <w:rsid w:val="00D646BE"/>
    <w:rsid w:val="00D67407"/>
    <w:rsid w:val="00D721D9"/>
    <w:rsid w:val="00D77380"/>
    <w:rsid w:val="00D809E4"/>
    <w:rsid w:val="00D865DD"/>
    <w:rsid w:val="00D86E7F"/>
    <w:rsid w:val="00D872B9"/>
    <w:rsid w:val="00D904A6"/>
    <w:rsid w:val="00D93B0F"/>
    <w:rsid w:val="00DA6215"/>
    <w:rsid w:val="00DA7238"/>
    <w:rsid w:val="00DC2D9D"/>
    <w:rsid w:val="00DC3F0A"/>
    <w:rsid w:val="00DD1C3B"/>
    <w:rsid w:val="00DD3366"/>
    <w:rsid w:val="00DD46F1"/>
    <w:rsid w:val="00DE2CEF"/>
    <w:rsid w:val="00DE5109"/>
    <w:rsid w:val="00DF0444"/>
    <w:rsid w:val="00DF50D5"/>
    <w:rsid w:val="00E015B4"/>
    <w:rsid w:val="00E0391C"/>
    <w:rsid w:val="00E04FFA"/>
    <w:rsid w:val="00E1114B"/>
    <w:rsid w:val="00E12E19"/>
    <w:rsid w:val="00E15336"/>
    <w:rsid w:val="00E172DD"/>
    <w:rsid w:val="00E24538"/>
    <w:rsid w:val="00E31EE2"/>
    <w:rsid w:val="00E337A6"/>
    <w:rsid w:val="00E339C1"/>
    <w:rsid w:val="00E35D35"/>
    <w:rsid w:val="00E362D1"/>
    <w:rsid w:val="00E40710"/>
    <w:rsid w:val="00E4748B"/>
    <w:rsid w:val="00E51A96"/>
    <w:rsid w:val="00E53BC6"/>
    <w:rsid w:val="00E5529D"/>
    <w:rsid w:val="00E55D3B"/>
    <w:rsid w:val="00E61659"/>
    <w:rsid w:val="00E62397"/>
    <w:rsid w:val="00E6547E"/>
    <w:rsid w:val="00E6622D"/>
    <w:rsid w:val="00E7475B"/>
    <w:rsid w:val="00E74908"/>
    <w:rsid w:val="00E82685"/>
    <w:rsid w:val="00E85E6C"/>
    <w:rsid w:val="00E9184B"/>
    <w:rsid w:val="00EA02D5"/>
    <w:rsid w:val="00EA544B"/>
    <w:rsid w:val="00EB0FAA"/>
    <w:rsid w:val="00EB4269"/>
    <w:rsid w:val="00EB61D8"/>
    <w:rsid w:val="00EB685B"/>
    <w:rsid w:val="00EC1A43"/>
    <w:rsid w:val="00ED0E83"/>
    <w:rsid w:val="00ED366C"/>
    <w:rsid w:val="00ED3BE1"/>
    <w:rsid w:val="00ED44D8"/>
    <w:rsid w:val="00ED6609"/>
    <w:rsid w:val="00EE2274"/>
    <w:rsid w:val="00EE23D2"/>
    <w:rsid w:val="00EF0874"/>
    <w:rsid w:val="00EF2526"/>
    <w:rsid w:val="00EF4C11"/>
    <w:rsid w:val="00F03987"/>
    <w:rsid w:val="00F04369"/>
    <w:rsid w:val="00F04874"/>
    <w:rsid w:val="00F077C4"/>
    <w:rsid w:val="00F07CE8"/>
    <w:rsid w:val="00F102C3"/>
    <w:rsid w:val="00F10839"/>
    <w:rsid w:val="00F1193C"/>
    <w:rsid w:val="00F129CC"/>
    <w:rsid w:val="00F12CD6"/>
    <w:rsid w:val="00F2144B"/>
    <w:rsid w:val="00F30653"/>
    <w:rsid w:val="00F3318D"/>
    <w:rsid w:val="00F42C5E"/>
    <w:rsid w:val="00F45F21"/>
    <w:rsid w:val="00F47C4D"/>
    <w:rsid w:val="00F56223"/>
    <w:rsid w:val="00F569E6"/>
    <w:rsid w:val="00F63BDE"/>
    <w:rsid w:val="00F64210"/>
    <w:rsid w:val="00F647DF"/>
    <w:rsid w:val="00F70A35"/>
    <w:rsid w:val="00F73150"/>
    <w:rsid w:val="00F73225"/>
    <w:rsid w:val="00F77C83"/>
    <w:rsid w:val="00F8351D"/>
    <w:rsid w:val="00F84E28"/>
    <w:rsid w:val="00F94B49"/>
    <w:rsid w:val="00F972E2"/>
    <w:rsid w:val="00FA0E20"/>
    <w:rsid w:val="00FA3B1A"/>
    <w:rsid w:val="00FB27DD"/>
    <w:rsid w:val="00FB6508"/>
    <w:rsid w:val="00FC3658"/>
    <w:rsid w:val="00FC48DF"/>
    <w:rsid w:val="00FD033C"/>
    <w:rsid w:val="00FD14FE"/>
    <w:rsid w:val="00FD2231"/>
    <w:rsid w:val="00FD2232"/>
    <w:rsid w:val="00FD252E"/>
    <w:rsid w:val="00FD5EC5"/>
    <w:rsid w:val="00FF0950"/>
    <w:rsid w:val="00FF1419"/>
    <w:rsid w:val="00FF31DF"/>
    <w:rsid w:val="00FF37FB"/>
    <w:rsid w:val="00FF6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78C07CA"/>
  <w15:docId w15:val="{CE600334-4198-4392-9B7F-B7D3E244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A08"/>
  </w:style>
  <w:style w:type="paragraph" w:styleId="Heading1">
    <w:name w:val="heading 1"/>
    <w:basedOn w:val="Normal"/>
    <w:next w:val="Normal"/>
    <w:link w:val="Heading1Char"/>
    <w:uiPriority w:val="9"/>
    <w:qFormat/>
    <w:rsid w:val="00D16E9F"/>
    <w:pPr>
      <w:keepNext/>
      <w:keepLines/>
      <w:spacing w:after="0" w:line="240" w:lineRule="auto"/>
      <w:contextualSpacing/>
      <w:outlineLvl w:val="0"/>
    </w:pPr>
    <w:rPr>
      <w:rFonts w:ascii="Noto Sans" w:eastAsiaTheme="majorEastAsia" w:hAnsi="Noto Sans" w:cs="Noto Sans"/>
      <w:color w:val="2E74B5" w:themeColor="accent1" w:themeShade="BF"/>
      <w:sz w:val="28"/>
      <w:szCs w:val="32"/>
    </w:rPr>
  </w:style>
  <w:style w:type="paragraph" w:styleId="Heading2">
    <w:name w:val="heading 2"/>
    <w:basedOn w:val="Heading1"/>
    <w:next w:val="Normal"/>
    <w:link w:val="Heading2Char"/>
    <w:uiPriority w:val="9"/>
    <w:unhideWhenUsed/>
    <w:qFormat/>
    <w:rsid w:val="003E7A3F"/>
    <w:pPr>
      <w:outlineLvl w:val="1"/>
    </w:pPr>
    <w:rPr>
      <w:rFonts w:ascii="Arial" w:hAnsi="Arial" w:cs="Arial"/>
      <w:b/>
      <w:color w:val="auto"/>
      <w:sz w:val="22"/>
      <w:szCs w:val="22"/>
    </w:rPr>
  </w:style>
  <w:style w:type="paragraph" w:styleId="Heading3">
    <w:name w:val="heading 3"/>
    <w:basedOn w:val="Heading2"/>
    <w:next w:val="Normal"/>
    <w:link w:val="Heading3Char"/>
    <w:uiPriority w:val="9"/>
    <w:unhideWhenUsed/>
    <w:qFormat/>
    <w:rsid w:val="00A434D0"/>
    <w:pPr>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NRStyle">
    <w:name w:val="TNR Style"/>
    <w:basedOn w:val="NoSpacing"/>
    <w:qFormat/>
    <w:rsid w:val="00A57C72"/>
    <w:pPr>
      <w:contextualSpacing/>
    </w:pPr>
    <w:rPr>
      <w:sz w:val="24"/>
    </w:rPr>
  </w:style>
  <w:style w:type="paragraph" w:styleId="NoSpacing">
    <w:name w:val="No Spacing"/>
    <w:uiPriority w:val="1"/>
    <w:qFormat/>
    <w:rsid w:val="00114554"/>
    <w:pPr>
      <w:spacing w:after="0" w:line="240" w:lineRule="auto"/>
    </w:pPr>
  </w:style>
  <w:style w:type="character" w:styleId="Hyperlink">
    <w:name w:val="Hyperlink"/>
    <w:basedOn w:val="DefaultParagraphFont"/>
    <w:uiPriority w:val="99"/>
    <w:unhideWhenUsed/>
    <w:rsid w:val="00333A07"/>
    <w:rPr>
      <w:color w:val="0000FF"/>
      <w:u w:val="single"/>
    </w:rPr>
  </w:style>
  <w:style w:type="character" w:customStyle="1" w:styleId="Heading1Char">
    <w:name w:val="Heading 1 Char"/>
    <w:basedOn w:val="DefaultParagraphFont"/>
    <w:link w:val="Heading1"/>
    <w:uiPriority w:val="9"/>
    <w:rsid w:val="00D16E9F"/>
    <w:rPr>
      <w:rFonts w:ascii="Noto Sans" w:eastAsiaTheme="majorEastAsia" w:hAnsi="Noto Sans" w:cs="Noto Sans"/>
      <w:color w:val="2E74B5" w:themeColor="accent1" w:themeShade="BF"/>
      <w:sz w:val="28"/>
      <w:szCs w:val="32"/>
    </w:rPr>
  </w:style>
  <w:style w:type="character" w:customStyle="1" w:styleId="Heading2Char">
    <w:name w:val="Heading 2 Char"/>
    <w:basedOn w:val="DefaultParagraphFont"/>
    <w:link w:val="Heading2"/>
    <w:uiPriority w:val="9"/>
    <w:rsid w:val="003E7A3F"/>
    <w:rPr>
      <w:rFonts w:ascii="Arial" w:eastAsiaTheme="majorEastAsia" w:hAnsi="Arial" w:cs="Arial"/>
      <w:b/>
    </w:rPr>
  </w:style>
  <w:style w:type="paragraph" w:styleId="Title">
    <w:name w:val="Title"/>
    <w:basedOn w:val="Normal"/>
    <w:next w:val="Normal"/>
    <w:link w:val="TitleChar"/>
    <w:uiPriority w:val="10"/>
    <w:qFormat/>
    <w:rsid w:val="00A71F0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1F02"/>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1676E0"/>
    <w:pPr>
      <w:ind w:left="720"/>
      <w:contextualSpacing/>
    </w:pPr>
  </w:style>
  <w:style w:type="table" w:styleId="TableGrid">
    <w:name w:val="Table Grid"/>
    <w:basedOn w:val="TableNormal"/>
    <w:uiPriority w:val="39"/>
    <w:rsid w:val="001676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1F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1F3C"/>
  </w:style>
  <w:style w:type="paragraph" w:styleId="Footer">
    <w:name w:val="footer"/>
    <w:basedOn w:val="Normal"/>
    <w:link w:val="FooterChar"/>
    <w:uiPriority w:val="99"/>
    <w:unhideWhenUsed/>
    <w:rsid w:val="00AF1F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1F3C"/>
  </w:style>
  <w:style w:type="paragraph" w:styleId="BalloonText">
    <w:name w:val="Balloon Text"/>
    <w:basedOn w:val="Normal"/>
    <w:link w:val="BalloonTextChar"/>
    <w:uiPriority w:val="99"/>
    <w:semiHidden/>
    <w:unhideWhenUsed/>
    <w:rsid w:val="00AF1F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1F3C"/>
    <w:rPr>
      <w:rFonts w:ascii="Segoe UI" w:hAnsi="Segoe UI" w:cs="Segoe UI"/>
      <w:sz w:val="18"/>
      <w:szCs w:val="18"/>
    </w:rPr>
  </w:style>
  <w:style w:type="character" w:customStyle="1" w:styleId="Heading3Char">
    <w:name w:val="Heading 3 Char"/>
    <w:basedOn w:val="DefaultParagraphFont"/>
    <w:link w:val="Heading3"/>
    <w:uiPriority w:val="9"/>
    <w:rsid w:val="00A434D0"/>
    <w:rPr>
      <w:rFonts w:ascii="Arial" w:eastAsiaTheme="majorEastAsia" w:hAnsi="Arial" w:cs="Arial"/>
      <w:i/>
    </w:rPr>
  </w:style>
  <w:style w:type="character" w:styleId="FollowedHyperlink">
    <w:name w:val="FollowedHyperlink"/>
    <w:basedOn w:val="DefaultParagraphFont"/>
    <w:uiPriority w:val="99"/>
    <w:semiHidden/>
    <w:unhideWhenUsed/>
    <w:rsid w:val="00043E4B"/>
    <w:rPr>
      <w:color w:val="954F72" w:themeColor="followedHyperlink"/>
      <w:u w:val="single"/>
    </w:rPr>
  </w:style>
  <w:style w:type="paragraph" w:styleId="NormalWeb">
    <w:name w:val="Normal (Web)"/>
    <w:basedOn w:val="Normal"/>
    <w:uiPriority w:val="99"/>
    <w:semiHidden/>
    <w:unhideWhenUsed/>
    <w:rsid w:val="00496394"/>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4376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00691">
      <w:bodyDiv w:val="1"/>
      <w:marLeft w:val="0"/>
      <w:marRight w:val="0"/>
      <w:marTop w:val="0"/>
      <w:marBottom w:val="0"/>
      <w:divBdr>
        <w:top w:val="none" w:sz="0" w:space="0" w:color="auto"/>
        <w:left w:val="none" w:sz="0" w:space="0" w:color="auto"/>
        <w:bottom w:val="none" w:sz="0" w:space="0" w:color="auto"/>
        <w:right w:val="none" w:sz="0" w:space="0" w:color="auto"/>
      </w:divBdr>
      <w:divsChild>
        <w:div w:id="1086653840">
          <w:marLeft w:val="240"/>
          <w:marRight w:val="0"/>
          <w:marTop w:val="0"/>
          <w:marBottom w:val="0"/>
          <w:divBdr>
            <w:top w:val="none" w:sz="0" w:space="0" w:color="auto"/>
            <w:left w:val="none" w:sz="0" w:space="0" w:color="auto"/>
            <w:bottom w:val="none" w:sz="0" w:space="0" w:color="auto"/>
            <w:right w:val="none" w:sz="0" w:space="0" w:color="auto"/>
          </w:divBdr>
        </w:div>
      </w:divsChild>
    </w:div>
    <w:div w:id="73138194">
      <w:bodyDiv w:val="1"/>
      <w:marLeft w:val="0"/>
      <w:marRight w:val="0"/>
      <w:marTop w:val="0"/>
      <w:marBottom w:val="0"/>
      <w:divBdr>
        <w:top w:val="none" w:sz="0" w:space="0" w:color="auto"/>
        <w:left w:val="none" w:sz="0" w:space="0" w:color="auto"/>
        <w:bottom w:val="none" w:sz="0" w:space="0" w:color="auto"/>
        <w:right w:val="none" w:sz="0" w:space="0" w:color="auto"/>
      </w:divBdr>
    </w:div>
    <w:div w:id="144399596">
      <w:bodyDiv w:val="1"/>
      <w:marLeft w:val="0"/>
      <w:marRight w:val="0"/>
      <w:marTop w:val="0"/>
      <w:marBottom w:val="0"/>
      <w:divBdr>
        <w:top w:val="none" w:sz="0" w:space="0" w:color="auto"/>
        <w:left w:val="none" w:sz="0" w:space="0" w:color="auto"/>
        <w:bottom w:val="none" w:sz="0" w:space="0" w:color="auto"/>
        <w:right w:val="none" w:sz="0" w:space="0" w:color="auto"/>
      </w:divBdr>
      <w:divsChild>
        <w:div w:id="1434937230">
          <w:marLeft w:val="240"/>
          <w:marRight w:val="0"/>
          <w:marTop w:val="0"/>
          <w:marBottom w:val="0"/>
          <w:divBdr>
            <w:top w:val="none" w:sz="0" w:space="0" w:color="auto"/>
            <w:left w:val="none" w:sz="0" w:space="0" w:color="auto"/>
            <w:bottom w:val="none" w:sz="0" w:space="0" w:color="auto"/>
            <w:right w:val="none" w:sz="0" w:space="0" w:color="auto"/>
          </w:divBdr>
        </w:div>
      </w:divsChild>
    </w:div>
    <w:div w:id="163395418">
      <w:bodyDiv w:val="1"/>
      <w:marLeft w:val="0"/>
      <w:marRight w:val="0"/>
      <w:marTop w:val="0"/>
      <w:marBottom w:val="0"/>
      <w:divBdr>
        <w:top w:val="none" w:sz="0" w:space="0" w:color="auto"/>
        <w:left w:val="none" w:sz="0" w:space="0" w:color="auto"/>
        <w:bottom w:val="none" w:sz="0" w:space="0" w:color="auto"/>
        <w:right w:val="none" w:sz="0" w:space="0" w:color="auto"/>
      </w:divBdr>
    </w:div>
    <w:div w:id="166140981">
      <w:bodyDiv w:val="1"/>
      <w:marLeft w:val="0"/>
      <w:marRight w:val="0"/>
      <w:marTop w:val="0"/>
      <w:marBottom w:val="0"/>
      <w:divBdr>
        <w:top w:val="none" w:sz="0" w:space="0" w:color="auto"/>
        <w:left w:val="none" w:sz="0" w:space="0" w:color="auto"/>
        <w:bottom w:val="none" w:sz="0" w:space="0" w:color="auto"/>
        <w:right w:val="none" w:sz="0" w:space="0" w:color="auto"/>
      </w:divBdr>
      <w:divsChild>
        <w:div w:id="636491667">
          <w:marLeft w:val="240"/>
          <w:marRight w:val="0"/>
          <w:marTop w:val="0"/>
          <w:marBottom w:val="0"/>
          <w:divBdr>
            <w:top w:val="none" w:sz="0" w:space="0" w:color="auto"/>
            <w:left w:val="none" w:sz="0" w:space="0" w:color="auto"/>
            <w:bottom w:val="none" w:sz="0" w:space="0" w:color="auto"/>
            <w:right w:val="none" w:sz="0" w:space="0" w:color="auto"/>
          </w:divBdr>
        </w:div>
        <w:div w:id="735056496">
          <w:marLeft w:val="240"/>
          <w:marRight w:val="0"/>
          <w:marTop w:val="0"/>
          <w:marBottom w:val="0"/>
          <w:divBdr>
            <w:top w:val="none" w:sz="0" w:space="0" w:color="auto"/>
            <w:left w:val="none" w:sz="0" w:space="0" w:color="auto"/>
            <w:bottom w:val="none" w:sz="0" w:space="0" w:color="auto"/>
            <w:right w:val="none" w:sz="0" w:space="0" w:color="auto"/>
          </w:divBdr>
        </w:div>
        <w:div w:id="364018779">
          <w:marLeft w:val="240"/>
          <w:marRight w:val="0"/>
          <w:marTop w:val="0"/>
          <w:marBottom w:val="0"/>
          <w:divBdr>
            <w:top w:val="none" w:sz="0" w:space="0" w:color="auto"/>
            <w:left w:val="none" w:sz="0" w:space="0" w:color="auto"/>
            <w:bottom w:val="none" w:sz="0" w:space="0" w:color="auto"/>
            <w:right w:val="none" w:sz="0" w:space="0" w:color="auto"/>
          </w:divBdr>
        </w:div>
      </w:divsChild>
    </w:div>
    <w:div w:id="173150755">
      <w:bodyDiv w:val="1"/>
      <w:marLeft w:val="0"/>
      <w:marRight w:val="0"/>
      <w:marTop w:val="0"/>
      <w:marBottom w:val="0"/>
      <w:divBdr>
        <w:top w:val="none" w:sz="0" w:space="0" w:color="auto"/>
        <w:left w:val="none" w:sz="0" w:space="0" w:color="auto"/>
        <w:bottom w:val="none" w:sz="0" w:space="0" w:color="auto"/>
        <w:right w:val="none" w:sz="0" w:space="0" w:color="auto"/>
      </w:divBdr>
    </w:div>
    <w:div w:id="182060414">
      <w:bodyDiv w:val="1"/>
      <w:marLeft w:val="0"/>
      <w:marRight w:val="0"/>
      <w:marTop w:val="0"/>
      <w:marBottom w:val="0"/>
      <w:divBdr>
        <w:top w:val="none" w:sz="0" w:space="0" w:color="auto"/>
        <w:left w:val="none" w:sz="0" w:space="0" w:color="auto"/>
        <w:bottom w:val="none" w:sz="0" w:space="0" w:color="auto"/>
        <w:right w:val="none" w:sz="0" w:space="0" w:color="auto"/>
      </w:divBdr>
    </w:div>
    <w:div w:id="187451267">
      <w:bodyDiv w:val="1"/>
      <w:marLeft w:val="0"/>
      <w:marRight w:val="0"/>
      <w:marTop w:val="0"/>
      <w:marBottom w:val="0"/>
      <w:divBdr>
        <w:top w:val="none" w:sz="0" w:space="0" w:color="auto"/>
        <w:left w:val="none" w:sz="0" w:space="0" w:color="auto"/>
        <w:bottom w:val="none" w:sz="0" w:space="0" w:color="auto"/>
        <w:right w:val="none" w:sz="0" w:space="0" w:color="auto"/>
      </w:divBdr>
    </w:div>
    <w:div w:id="197813114">
      <w:bodyDiv w:val="1"/>
      <w:marLeft w:val="0"/>
      <w:marRight w:val="0"/>
      <w:marTop w:val="0"/>
      <w:marBottom w:val="0"/>
      <w:divBdr>
        <w:top w:val="none" w:sz="0" w:space="0" w:color="auto"/>
        <w:left w:val="none" w:sz="0" w:space="0" w:color="auto"/>
        <w:bottom w:val="none" w:sz="0" w:space="0" w:color="auto"/>
        <w:right w:val="none" w:sz="0" w:space="0" w:color="auto"/>
      </w:divBdr>
    </w:div>
    <w:div w:id="229775329">
      <w:bodyDiv w:val="1"/>
      <w:marLeft w:val="0"/>
      <w:marRight w:val="0"/>
      <w:marTop w:val="0"/>
      <w:marBottom w:val="0"/>
      <w:divBdr>
        <w:top w:val="none" w:sz="0" w:space="0" w:color="auto"/>
        <w:left w:val="none" w:sz="0" w:space="0" w:color="auto"/>
        <w:bottom w:val="none" w:sz="0" w:space="0" w:color="auto"/>
        <w:right w:val="none" w:sz="0" w:space="0" w:color="auto"/>
      </w:divBdr>
    </w:div>
    <w:div w:id="258760131">
      <w:bodyDiv w:val="1"/>
      <w:marLeft w:val="0"/>
      <w:marRight w:val="0"/>
      <w:marTop w:val="0"/>
      <w:marBottom w:val="0"/>
      <w:divBdr>
        <w:top w:val="none" w:sz="0" w:space="0" w:color="auto"/>
        <w:left w:val="none" w:sz="0" w:space="0" w:color="auto"/>
        <w:bottom w:val="none" w:sz="0" w:space="0" w:color="auto"/>
        <w:right w:val="none" w:sz="0" w:space="0" w:color="auto"/>
      </w:divBdr>
      <w:divsChild>
        <w:div w:id="481893006">
          <w:marLeft w:val="0"/>
          <w:marRight w:val="0"/>
          <w:marTop w:val="0"/>
          <w:marBottom w:val="0"/>
          <w:divBdr>
            <w:top w:val="none" w:sz="0" w:space="0" w:color="auto"/>
            <w:left w:val="none" w:sz="0" w:space="0" w:color="auto"/>
            <w:bottom w:val="none" w:sz="0" w:space="0" w:color="auto"/>
            <w:right w:val="none" w:sz="0" w:space="0" w:color="auto"/>
          </w:divBdr>
          <w:divsChild>
            <w:div w:id="1321077511">
              <w:marLeft w:val="0"/>
              <w:marRight w:val="0"/>
              <w:marTop w:val="0"/>
              <w:marBottom w:val="0"/>
              <w:divBdr>
                <w:top w:val="none" w:sz="0" w:space="0" w:color="auto"/>
                <w:left w:val="none" w:sz="0" w:space="0" w:color="auto"/>
                <w:bottom w:val="none" w:sz="0" w:space="0" w:color="auto"/>
                <w:right w:val="none" w:sz="0" w:space="0" w:color="auto"/>
              </w:divBdr>
            </w:div>
          </w:divsChild>
        </w:div>
        <w:div w:id="1094937338">
          <w:marLeft w:val="0"/>
          <w:marRight w:val="0"/>
          <w:marTop w:val="0"/>
          <w:marBottom w:val="0"/>
          <w:divBdr>
            <w:top w:val="none" w:sz="0" w:space="0" w:color="auto"/>
            <w:left w:val="none" w:sz="0" w:space="0" w:color="auto"/>
            <w:bottom w:val="none" w:sz="0" w:space="0" w:color="auto"/>
            <w:right w:val="none" w:sz="0" w:space="0" w:color="auto"/>
          </w:divBdr>
          <w:divsChild>
            <w:div w:id="178007615">
              <w:marLeft w:val="0"/>
              <w:marRight w:val="0"/>
              <w:marTop w:val="0"/>
              <w:marBottom w:val="0"/>
              <w:divBdr>
                <w:top w:val="none" w:sz="0" w:space="0" w:color="auto"/>
                <w:left w:val="none" w:sz="0" w:space="0" w:color="auto"/>
                <w:bottom w:val="none" w:sz="0" w:space="0" w:color="auto"/>
                <w:right w:val="none" w:sz="0" w:space="0" w:color="auto"/>
              </w:divBdr>
              <w:divsChild>
                <w:div w:id="950093626">
                  <w:marLeft w:val="15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288558640">
      <w:bodyDiv w:val="1"/>
      <w:marLeft w:val="0"/>
      <w:marRight w:val="0"/>
      <w:marTop w:val="0"/>
      <w:marBottom w:val="0"/>
      <w:divBdr>
        <w:top w:val="none" w:sz="0" w:space="0" w:color="auto"/>
        <w:left w:val="none" w:sz="0" w:space="0" w:color="auto"/>
        <w:bottom w:val="none" w:sz="0" w:space="0" w:color="auto"/>
        <w:right w:val="none" w:sz="0" w:space="0" w:color="auto"/>
      </w:divBdr>
    </w:div>
    <w:div w:id="300425227">
      <w:bodyDiv w:val="1"/>
      <w:marLeft w:val="0"/>
      <w:marRight w:val="0"/>
      <w:marTop w:val="0"/>
      <w:marBottom w:val="0"/>
      <w:divBdr>
        <w:top w:val="none" w:sz="0" w:space="0" w:color="auto"/>
        <w:left w:val="none" w:sz="0" w:space="0" w:color="auto"/>
        <w:bottom w:val="none" w:sz="0" w:space="0" w:color="auto"/>
        <w:right w:val="none" w:sz="0" w:space="0" w:color="auto"/>
      </w:divBdr>
    </w:div>
    <w:div w:id="320502060">
      <w:bodyDiv w:val="1"/>
      <w:marLeft w:val="0"/>
      <w:marRight w:val="0"/>
      <w:marTop w:val="0"/>
      <w:marBottom w:val="0"/>
      <w:divBdr>
        <w:top w:val="none" w:sz="0" w:space="0" w:color="auto"/>
        <w:left w:val="none" w:sz="0" w:space="0" w:color="auto"/>
        <w:bottom w:val="none" w:sz="0" w:space="0" w:color="auto"/>
        <w:right w:val="none" w:sz="0" w:space="0" w:color="auto"/>
      </w:divBdr>
    </w:div>
    <w:div w:id="324209292">
      <w:bodyDiv w:val="1"/>
      <w:marLeft w:val="0"/>
      <w:marRight w:val="0"/>
      <w:marTop w:val="0"/>
      <w:marBottom w:val="0"/>
      <w:divBdr>
        <w:top w:val="none" w:sz="0" w:space="0" w:color="auto"/>
        <w:left w:val="none" w:sz="0" w:space="0" w:color="auto"/>
        <w:bottom w:val="none" w:sz="0" w:space="0" w:color="auto"/>
        <w:right w:val="none" w:sz="0" w:space="0" w:color="auto"/>
      </w:divBdr>
    </w:div>
    <w:div w:id="400367285">
      <w:bodyDiv w:val="1"/>
      <w:marLeft w:val="0"/>
      <w:marRight w:val="0"/>
      <w:marTop w:val="0"/>
      <w:marBottom w:val="0"/>
      <w:divBdr>
        <w:top w:val="none" w:sz="0" w:space="0" w:color="auto"/>
        <w:left w:val="none" w:sz="0" w:space="0" w:color="auto"/>
        <w:bottom w:val="none" w:sz="0" w:space="0" w:color="auto"/>
        <w:right w:val="none" w:sz="0" w:space="0" w:color="auto"/>
      </w:divBdr>
    </w:div>
    <w:div w:id="415977211">
      <w:bodyDiv w:val="1"/>
      <w:marLeft w:val="0"/>
      <w:marRight w:val="0"/>
      <w:marTop w:val="0"/>
      <w:marBottom w:val="0"/>
      <w:divBdr>
        <w:top w:val="none" w:sz="0" w:space="0" w:color="auto"/>
        <w:left w:val="none" w:sz="0" w:space="0" w:color="auto"/>
        <w:bottom w:val="none" w:sz="0" w:space="0" w:color="auto"/>
        <w:right w:val="none" w:sz="0" w:space="0" w:color="auto"/>
      </w:divBdr>
    </w:div>
    <w:div w:id="434525503">
      <w:bodyDiv w:val="1"/>
      <w:marLeft w:val="0"/>
      <w:marRight w:val="0"/>
      <w:marTop w:val="0"/>
      <w:marBottom w:val="0"/>
      <w:divBdr>
        <w:top w:val="none" w:sz="0" w:space="0" w:color="auto"/>
        <w:left w:val="none" w:sz="0" w:space="0" w:color="auto"/>
        <w:bottom w:val="none" w:sz="0" w:space="0" w:color="auto"/>
        <w:right w:val="none" w:sz="0" w:space="0" w:color="auto"/>
      </w:divBdr>
    </w:div>
    <w:div w:id="445197156">
      <w:bodyDiv w:val="1"/>
      <w:marLeft w:val="0"/>
      <w:marRight w:val="0"/>
      <w:marTop w:val="0"/>
      <w:marBottom w:val="0"/>
      <w:divBdr>
        <w:top w:val="none" w:sz="0" w:space="0" w:color="auto"/>
        <w:left w:val="none" w:sz="0" w:space="0" w:color="auto"/>
        <w:bottom w:val="none" w:sz="0" w:space="0" w:color="auto"/>
        <w:right w:val="none" w:sz="0" w:space="0" w:color="auto"/>
      </w:divBdr>
    </w:div>
    <w:div w:id="478694723">
      <w:bodyDiv w:val="1"/>
      <w:marLeft w:val="0"/>
      <w:marRight w:val="0"/>
      <w:marTop w:val="0"/>
      <w:marBottom w:val="0"/>
      <w:divBdr>
        <w:top w:val="none" w:sz="0" w:space="0" w:color="auto"/>
        <w:left w:val="none" w:sz="0" w:space="0" w:color="auto"/>
        <w:bottom w:val="none" w:sz="0" w:space="0" w:color="auto"/>
        <w:right w:val="none" w:sz="0" w:space="0" w:color="auto"/>
      </w:divBdr>
      <w:divsChild>
        <w:div w:id="1593779950">
          <w:marLeft w:val="240"/>
          <w:marRight w:val="0"/>
          <w:marTop w:val="0"/>
          <w:marBottom w:val="0"/>
          <w:divBdr>
            <w:top w:val="none" w:sz="0" w:space="0" w:color="auto"/>
            <w:left w:val="none" w:sz="0" w:space="0" w:color="auto"/>
            <w:bottom w:val="none" w:sz="0" w:space="0" w:color="auto"/>
            <w:right w:val="none" w:sz="0" w:space="0" w:color="auto"/>
          </w:divBdr>
        </w:div>
      </w:divsChild>
    </w:div>
    <w:div w:id="528834981">
      <w:bodyDiv w:val="1"/>
      <w:marLeft w:val="0"/>
      <w:marRight w:val="0"/>
      <w:marTop w:val="0"/>
      <w:marBottom w:val="0"/>
      <w:divBdr>
        <w:top w:val="none" w:sz="0" w:space="0" w:color="auto"/>
        <w:left w:val="none" w:sz="0" w:space="0" w:color="auto"/>
        <w:bottom w:val="none" w:sz="0" w:space="0" w:color="auto"/>
        <w:right w:val="none" w:sz="0" w:space="0" w:color="auto"/>
      </w:divBdr>
    </w:div>
    <w:div w:id="553930124">
      <w:bodyDiv w:val="1"/>
      <w:marLeft w:val="0"/>
      <w:marRight w:val="0"/>
      <w:marTop w:val="0"/>
      <w:marBottom w:val="0"/>
      <w:divBdr>
        <w:top w:val="none" w:sz="0" w:space="0" w:color="auto"/>
        <w:left w:val="none" w:sz="0" w:space="0" w:color="auto"/>
        <w:bottom w:val="none" w:sz="0" w:space="0" w:color="auto"/>
        <w:right w:val="none" w:sz="0" w:space="0" w:color="auto"/>
      </w:divBdr>
      <w:divsChild>
        <w:div w:id="1099636866">
          <w:marLeft w:val="240"/>
          <w:marRight w:val="0"/>
          <w:marTop w:val="0"/>
          <w:marBottom w:val="0"/>
          <w:divBdr>
            <w:top w:val="none" w:sz="0" w:space="0" w:color="auto"/>
            <w:left w:val="none" w:sz="0" w:space="0" w:color="auto"/>
            <w:bottom w:val="none" w:sz="0" w:space="0" w:color="auto"/>
            <w:right w:val="none" w:sz="0" w:space="0" w:color="auto"/>
          </w:divBdr>
        </w:div>
      </w:divsChild>
    </w:div>
    <w:div w:id="583343928">
      <w:bodyDiv w:val="1"/>
      <w:marLeft w:val="0"/>
      <w:marRight w:val="0"/>
      <w:marTop w:val="0"/>
      <w:marBottom w:val="0"/>
      <w:divBdr>
        <w:top w:val="none" w:sz="0" w:space="0" w:color="auto"/>
        <w:left w:val="none" w:sz="0" w:space="0" w:color="auto"/>
        <w:bottom w:val="none" w:sz="0" w:space="0" w:color="auto"/>
        <w:right w:val="none" w:sz="0" w:space="0" w:color="auto"/>
      </w:divBdr>
    </w:div>
    <w:div w:id="662705551">
      <w:bodyDiv w:val="1"/>
      <w:marLeft w:val="0"/>
      <w:marRight w:val="0"/>
      <w:marTop w:val="0"/>
      <w:marBottom w:val="0"/>
      <w:divBdr>
        <w:top w:val="none" w:sz="0" w:space="0" w:color="auto"/>
        <w:left w:val="none" w:sz="0" w:space="0" w:color="auto"/>
        <w:bottom w:val="none" w:sz="0" w:space="0" w:color="auto"/>
        <w:right w:val="none" w:sz="0" w:space="0" w:color="auto"/>
      </w:divBdr>
    </w:div>
    <w:div w:id="665861286">
      <w:bodyDiv w:val="1"/>
      <w:marLeft w:val="0"/>
      <w:marRight w:val="0"/>
      <w:marTop w:val="0"/>
      <w:marBottom w:val="0"/>
      <w:divBdr>
        <w:top w:val="none" w:sz="0" w:space="0" w:color="auto"/>
        <w:left w:val="none" w:sz="0" w:space="0" w:color="auto"/>
        <w:bottom w:val="none" w:sz="0" w:space="0" w:color="auto"/>
        <w:right w:val="none" w:sz="0" w:space="0" w:color="auto"/>
      </w:divBdr>
    </w:div>
    <w:div w:id="745684021">
      <w:bodyDiv w:val="1"/>
      <w:marLeft w:val="0"/>
      <w:marRight w:val="0"/>
      <w:marTop w:val="0"/>
      <w:marBottom w:val="0"/>
      <w:divBdr>
        <w:top w:val="none" w:sz="0" w:space="0" w:color="auto"/>
        <w:left w:val="none" w:sz="0" w:space="0" w:color="auto"/>
        <w:bottom w:val="none" w:sz="0" w:space="0" w:color="auto"/>
        <w:right w:val="none" w:sz="0" w:space="0" w:color="auto"/>
      </w:divBdr>
    </w:div>
    <w:div w:id="801773080">
      <w:bodyDiv w:val="1"/>
      <w:marLeft w:val="0"/>
      <w:marRight w:val="0"/>
      <w:marTop w:val="0"/>
      <w:marBottom w:val="0"/>
      <w:divBdr>
        <w:top w:val="none" w:sz="0" w:space="0" w:color="auto"/>
        <w:left w:val="none" w:sz="0" w:space="0" w:color="auto"/>
        <w:bottom w:val="none" w:sz="0" w:space="0" w:color="auto"/>
        <w:right w:val="none" w:sz="0" w:space="0" w:color="auto"/>
      </w:divBdr>
    </w:div>
    <w:div w:id="810170455">
      <w:bodyDiv w:val="1"/>
      <w:marLeft w:val="0"/>
      <w:marRight w:val="0"/>
      <w:marTop w:val="0"/>
      <w:marBottom w:val="0"/>
      <w:divBdr>
        <w:top w:val="none" w:sz="0" w:space="0" w:color="auto"/>
        <w:left w:val="none" w:sz="0" w:space="0" w:color="auto"/>
        <w:bottom w:val="none" w:sz="0" w:space="0" w:color="auto"/>
        <w:right w:val="none" w:sz="0" w:space="0" w:color="auto"/>
      </w:divBdr>
      <w:divsChild>
        <w:div w:id="1794665736">
          <w:marLeft w:val="480"/>
          <w:marRight w:val="0"/>
          <w:marTop w:val="0"/>
          <w:marBottom w:val="0"/>
          <w:divBdr>
            <w:top w:val="none" w:sz="0" w:space="0" w:color="auto"/>
            <w:left w:val="none" w:sz="0" w:space="0" w:color="auto"/>
            <w:bottom w:val="none" w:sz="0" w:space="0" w:color="auto"/>
            <w:right w:val="none" w:sz="0" w:space="0" w:color="auto"/>
          </w:divBdr>
        </w:div>
      </w:divsChild>
    </w:div>
    <w:div w:id="864749305">
      <w:bodyDiv w:val="1"/>
      <w:marLeft w:val="0"/>
      <w:marRight w:val="0"/>
      <w:marTop w:val="0"/>
      <w:marBottom w:val="0"/>
      <w:divBdr>
        <w:top w:val="none" w:sz="0" w:space="0" w:color="auto"/>
        <w:left w:val="none" w:sz="0" w:space="0" w:color="auto"/>
        <w:bottom w:val="none" w:sz="0" w:space="0" w:color="auto"/>
        <w:right w:val="none" w:sz="0" w:space="0" w:color="auto"/>
      </w:divBdr>
    </w:div>
    <w:div w:id="944188734">
      <w:bodyDiv w:val="1"/>
      <w:marLeft w:val="0"/>
      <w:marRight w:val="0"/>
      <w:marTop w:val="0"/>
      <w:marBottom w:val="0"/>
      <w:divBdr>
        <w:top w:val="none" w:sz="0" w:space="0" w:color="auto"/>
        <w:left w:val="none" w:sz="0" w:space="0" w:color="auto"/>
        <w:bottom w:val="none" w:sz="0" w:space="0" w:color="auto"/>
        <w:right w:val="none" w:sz="0" w:space="0" w:color="auto"/>
      </w:divBdr>
    </w:div>
    <w:div w:id="978845977">
      <w:bodyDiv w:val="1"/>
      <w:marLeft w:val="0"/>
      <w:marRight w:val="0"/>
      <w:marTop w:val="0"/>
      <w:marBottom w:val="0"/>
      <w:divBdr>
        <w:top w:val="none" w:sz="0" w:space="0" w:color="auto"/>
        <w:left w:val="none" w:sz="0" w:space="0" w:color="auto"/>
        <w:bottom w:val="none" w:sz="0" w:space="0" w:color="auto"/>
        <w:right w:val="none" w:sz="0" w:space="0" w:color="auto"/>
      </w:divBdr>
    </w:div>
    <w:div w:id="1017972730">
      <w:bodyDiv w:val="1"/>
      <w:marLeft w:val="0"/>
      <w:marRight w:val="0"/>
      <w:marTop w:val="0"/>
      <w:marBottom w:val="0"/>
      <w:divBdr>
        <w:top w:val="none" w:sz="0" w:space="0" w:color="auto"/>
        <w:left w:val="none" w:sz="0" w:space="0" w:color="auto"/>
        <w:bottom w:val="none" w:sz="0" w:space="0" w:color="auto"/>
        <w:right w:val="none" w:sz="0" w:space="0" w:color="auto"/>
      </w:divBdr>
    </w:div>
    <w:div w:id="1051155722">
      <w:bodyDiv w:val="1"/>
      <w:marLeft w:val="0"/>
      <w:marRight w:val="0"/>
      <w:marTop w:val="0"/>
      <w:marBottom w:val="0"/>
      <w:divBdr>
        <w:top w:val="none" w:sz="0" w:space="0" w:color="auto"/>
        <w:left w:val="none" w:sz="0" w:space="0" w:color="auto"/>
        <w:bottom w:val="none" w:sz="0" w:space="0" w:color="auto"/>
        <w:right w:val="none" w:sz="0" w:space="0" w:color="auto"/>
      </w:divBdr>
    </w:div>
    <w:div w:id="1099373922">
      <w:bodyDiv w:val="1"/>
      <w:marLeft w:val="0"/>
      <w:marRight w:val="0"/>
      <w:marTop w:val="0"/>
      <w:marBottom w:val="0"/>
      <w:divBdr>
        <w:top w:val="none" w:sz="0" w:space="0" w:color="auto"/>
        <w:left w:val="none" w:sz="0" w:space="0" w:color="auto"/>
        <w:bottom w:val="none" w:sz="0" w:space="0" w:color="auto"/>
        <w:right w:val="none" w:sz="0" w:space="0" w:color="auto"/>
      </w:divBdr>
    </w:div>
    <w:div w:id="1124159060">
      <w:bodyDiv w:val="1"/>
      <w:marLeft w:val="0"/>
      <w:marRight w:val="0"/>
      <w:marTop w:val="0"/>
      <w:marBottom w:val="0"/>
      <w:divBdr>
        <w:top w:val="none" w:sz="0" w:space="0" w:color="auto"/>
        <w:left w:val="none" w:sz="0" w:space="0" w:color="auto"/>
        <w:bottom w:val="none" w:sz="0" w:space="0" w:color="auto"/>
        <w:right w:val="none" w:sz="0" w:space="0" w:color="auto"/>
      </w:divBdr>
    </w:div>
    <w:div w:id="1157841589">
      <w:bodyDiv w:val="1"/>
      <w:marLeft w:val="0"/>
      <w:marRight w:val="0"/>
      <w:marTop w:val="0"/>
      <w:marBottom w:val="0"/>
      <w:divBdr>
        <w:top w:val="none" w:sz="0" w:space="0" w:color="auto"/>
        <w:left w:val="none" w:sz="0" w:space="0" w:color="auto"/>
        <w:bottom w:val="none" w:sz="0" w:space="0" w:color="auto"/>
        <w:right w:val="none" w:sz="0" w:space="0" w:color="auto"/>
      </w:divBdr>
    </w:div>
    <w:div w:id="1168789718">
      <w:bodyDiv w:val="1"/>
      <w:marLeft w:val="0"/>
      <w:marRight w:val="0"/>
      <w:marTop w:val="0"/>
      <w:marBottom w:val="0"/>
      <w:divBdr>
        <w:top w:val="none" w:sz="0" w:space="0" w:color="auto"/>
        <w:left w:val="none" w:sz="0" w:space="0" w:color="auto"/>
        <w:bottom w:val="none" w:sz="0" w:space="0" w:color="auto"/>
        <w:right w:val="none" w:sz="0" w:space="0" w:color="auto"/>
      </w:divBdr>
      <w:divsChild>
        <w:div w:id="498077512">
          <w:marLeft w:val="240"/>
          <w:marRight w:val="0"/>
          <w:marTop w:val="0"/>
          <w:marBottom w:val="0"/>
          <w:divBdr>
            <w:top w:val="none" w:sz="0" w:space="0" w:color="auto"/>
            <w:left w:val="none" w:sz="0" w:space="0" w:color="auto"/>
            <w:bottom w:val="none" w:sz="0" w:space="0" w:color="auto"/>
            <w:right w:val="none" w:sz="0" w:space="0" w:color="auto"/>
          </w:divBdr>
        </w:div>
      </w:divsChild>
    </w:div>
    <w:div w:id="1279683225">
      <w:bodyDiv w:val="1"/>
      <w:marLeft w:val="0"/>
      <w:marRight w:val="0"/>
      <w:marTop w:val="0"/>
      <w:marBottom w:val="0"/>
      <w:divBdr>
        <w:top w:val="none" w:sz="0" w:space="0" w:color="auto"/>
        <w:left w:val="none" w:sz="0" w:space="0" w:color="auto"/>
        <w:bottom w:val="none" w:sz="0" w:space="0" w:color="auto"/>
        <w:right w:val="none" w:sz="0" w:space="0" w:color="auto"/>
      </w:divBdr>
    </w:div>
    <w:div w:id="1281500021">
      <w:bodyDiv w:val="1"/>
      <w:marLeft w:val="0"/>
      <w:marRight w:val="0"/>
      <w:marTop w:val="0"/>
      <w:marBottom w:val="0"/>
      <w:divBdr>
        <w:top w:val="none" w:sz="0" w:space="0" w:color="auto"/>
        <w:left w:val="none" w:sz="0" w:space="0" w:color="auto"/>
        <w:bottom w:val="none" w:sz="0" w:space="0" w:color="auto"/>
        <w:right w:val="none" w:sz="0" w:space="0" w:color="auto"/>
      </w:divBdr>
    </w:div>
    <w:div w:id="1361542525">
      <w:bodyDiv w:val="1"/>
      <w:marLeft w:val="0"/>
      <w:marRight w:val="0"/>
      <w:marTop w:val="0"/>
      <w:marBottom w:val="0"/>
      <w:divBdr>
        <w:top w:val="none" w:sz="0" w:space="0" w:color="auto"/>
        <w:left w:val="none" w:sz="0" w:space="0" w:color="auto"/>
        <w:bottom w:val="none" w:sz="0" w:space="0" w:color="auto"/>
        <w:right w:val="none" w:sz="0" w:space="0" w:color="auto"/>
      </w:divBdr>
      <w:divsChild>
        <w:div w:id="1882091955">
          <w:marLeft w:val="240"/>
          <w:marRight w:val="0"/>
          <w:marTop w:val="0"/>
          <w:marBottom w:val="0"/>
          <w:divBdr>
            <w:top w:val="none" w:sz="0" w:space="0" w:color="auto"/>
            <w:left w:val="none" w:sz="0" w:space="0" w:color="auto"/>
            <w:bottom w:val="none" w:sz="0" w:space="0" w:color="auto"/>
            <w:right w:val="none" w:sz="0" w:space="0" w:color="auto"/>
          </w:divBdr>
        </w:div>
        <w:div w:id="1733237437">
          <w:marLeft w:val="240"/>
          <w:marRight w:val="0"/>
          <w:marTop w:val="0"/>
          <w:marBottom w:val="0"/>
          <w:divBdr>
            <w:top w:val="none" w:sz="0" w:space="0" w:color="auto"/>
            <w:left w:val="none" w:sz="0" w:space="0" w:color="auto"/>
            <w:bottom w:val="none" w:sz="0" w:space="0" w:color="auto"/>
            <w:right w:val="none" w:sz="0" w:space="0" w:color="auto"/>
          </w:divBdr>
        </w:div>
        <w:div w:id="1842118115">
          <w:marLeft w:val="240"/>
          <w:marRight w:val="0"/>
          <w:marTop w:val="0"/>
          <w:marBottom w:val="0"/>
          <w:divBdr>
            <w:top w:val="none" w:sz="0" w:space="0" w:color="auto"/>
            <w:left w:val="none" w:sz="0" w:space="0" w:color="auto"/>
            <w:bottom w:val="none" w:sz="0" w:space="0" w:color="auto"/>
            <w:right w:val="none" w:sz="0" w:space="0" w:color="auto"/>
          </w:divBdr>
        </w:div>
      </w:divsChild>
    </w:div>
    <w:div w:id="1371757331">
      <w:bodyDiv w:val="1"/>
      <w:marLeft w:val="0"/>
      <w:marRight w:val="0"/>
      <w:marTop w:val="0"/>
      <w:marBottom w:val="0"/>
      <w:divBdr>
        <w:top w:val="none" w:sz="0" w:space="0" w:color="auto"/>
        <w:left w:val="none" w:sz="0" w:space="0" w:color="auto"/>
        <w:bottom w:val="none" w:sz="0" w:space="0" w:color="auto"/>
        <w:right w:val="none" w:sz="0" w:space="0" w:color="auto"/>
      </w:divBdr>
    </w:div>
    <w:div w:id="1391422974">
      <w:bodyDiv w:val="1"/>
      <w:marLeft w:val="0"/>
      <w:marRight w:val="0"/>
      <w:marTop w:val="0"/>
      <w:marBottom w:val="0"/>
      <w:divBdr>
        <w:top w:val="none" w:sz="0" w:space="0" w:color="auto"/>
        <w:left w:val="none" w:sz="0" w:space="0" w:color="auto"/>
        <w:bottom w:val="none" w:sz="0" w:space="0" w:color="auto"/>
        <w:right w:val="none" w:sz="0" w:space="0" w:color="auto"/>
      </w:divBdr>
      <w:divsChild>
        <w:div w:id="2083330839">
          <w:marLeft w:val="240"/>
          <w:marRight w:val="0"/>
          <w:marTop w:val="0"/>
          <w:marBottom w:val="0"/>
          <w:divBdr>
            <w:top w:val="none" w:sz="0" w:space="0" w:color="auto"/>
            <w:left w:val="none" w:sz="0" w:space="0" w:color="auto"/>
            <w:bottom w:val="none" w:sz="0" w:space="0" w:color="auto"/>
            <w:right w:val="none" w:sz="0" w:space="0" w:color="auto"/>
          </w:divBdr>
        </w:div>
      </w:divsChild>
    </w:div>
    <w:div w:id="1436365912">
      <w:bodyDiv w:val="1"/>
      <w:marLeft w:val="0"/>
      <w:marRight w:val="0"/>
      <w:marTop w:val="0"/>
      <w:marBottom w:val="0"/>
      <w:divBdr>
        <w:top w:val="none" w:sz="0" w:space="0" w:color="auto"/>
        <w:left w:val="none" w:sz="0" w:space="0" w:color="auto"/>
        <w:bottom w:val="none" w:sz="0" w:space="0" w:color="auto"/>
        <w:right w:val="none" w:sz="0" w:space="0" w:color="auto"/>
      </w:divBdr>
    </w:div>
    <w:div w:id="1477451780">
      <w:bodyDiv w:val="1"/>
      <w:marLeft w:val="0"/>
      <w:marRight w:val="0"/>
      <w:marTop w:val="0"/>
      <w:marBottom w:val="0"/>
      <w:divBdr>
        <w:top w:val="none" w:sz="0" w:space="0" w:color="auto"/>
        <w:left w:val="none" w:sz="0" w:space="0" w:color="auto"/>
        <w:bottom w:val="none" w:sz="0" w:space="0" w:color="auto"/>
        <w:right w:val="none" w:sz="0" w:space="0" w:color="auto"/>
      </w:divBdr>
    </w:div>
    <w:div w:id="1517576748">
      <w:bodyDiv w:val="1"/>
      <w:marLeft w:val="0"/>
      <w:marRight w:val="0"/>
      <w:marTop w:val="0"/>
      <w:marBottom w:val="0"/>
      <w:divBdr>
        <w:top w:val="none" w:sz="0" w:space="0" w:color="auto"/>
        <w:left w:val="none" w:sz="0" w:space="0" w:color="auto"/>
        <w:bottom w:val="none" w:sz="0" w:space="0" w:color="auto"/>
        <w:right w:val="none" w:sz="0" w:space="0" w:color="auto"/>
      </w:divBdr>
    </w:div>
    <w:div w:id="1578901073">
      <w:bodyDiv w:val="1"/>
      <w:marLeft w:val="0"/>
      <w:marRight w:val="0"/>
      <w:marTop w:val="0"/>
      <w:marBottom w:val="0"/>
      <w:divBdr>
        <w:top w:val="none" w:sz="0" w:space="0" w:color="auto"/>
        <w:left w:val="none" w:sz="0" w:space="0" w:color="auto"/>
        <w:bottom w:val="none" w:sz="0" w:space="0" w:color="auto"/>
        <w:right w:val="none" w:sz="0" w:space="0" w:color="auto"/>
      </w:divBdr>
    </w:div>
    <w:div w:id="1582830328">
      <w:bodyDiv w:val="1"/>
      <w:marLeft w:val="0"/>
      <w:marRight w:val="0"/>
      <w:marTop w:val="0"/>
      <w:marBottom w:val="0"/>
      <w:divBdr>
        <w:top w:val="none" w:sz="0" w:space="0" w:color="auto"/>
        <w:left w:val="none" w:sz="0" w:space="0" w:color="auto"/>
        <w:bottom w:val="none" w:sz="0" w:space="0" w:color="auto"/>
        <w:right w:val="none" w:sz="0" w:space="0" w:color="auto"/>
      </w:divBdr>
    </w:div>
    <w:div w:id="1632782381">
      <w:bodyDiv w:val="1"/>
      <w:marLeft w:val="0"/>
      <w:marRight w:val="0"/>
      <w:marTop w:val="0"/>
      <w:marBottom w:val="0"/>
      <w:divBdr>
        <w:top w:val="none" w:sz="0" w:space="0" w:color="auto"/>
        <w:left w:val="none" w:sz="0" w:space="0" w:color="auto"/>
        <w:bottom w:val="none" w:sz="0" w:space="0" w:color="auto"/>
        <w:right w:val="none" w:sz="0" w:space="0" w:color="auto"/>
      </w:divBdr>
    </w:div>
    <w:div w:id="1673410187">
      <w:bodyDiv w:val="1"/>
      <w:marLeft w:val="0"/>
      <w:marRight w:val="0"/>
      <w:marTop w:val="0"/>
      <w:marBottom w:val="0"/>
      <w:divBdr>
        <w:top w:val="none" w:sz="0" w:space="0" w:color="auto"/>
        <w:left w:val="none" w:sz="0" w:space="0" w:color="auto"/>
        <w:bottom w:val="none" w:sz="0" w:space="0" w:color="auto"/>
        <w:right w:val="none" w:sz="0" w:space="0" w:color="auto"/>
      </w:divBdr>
    </w:div>
    <w:div w:id="1674140817">
      <w:bodyDiv w:val="1"/>
      <w:marLeft w:val="0"/>
      <w:marRight w:val="0"/>
      <w:marTop w:val="0"/>
      <w:marBottom w:val="0"/>
      <w:divBdr>
        <w:top w:val="none" w:sz="0" w:space="0" w:color="auto"/>
        <w:left w:val="none" w:sz="0" w:space="0" w:color="auto"/>
        <w:bottom w:val="none" w:sz="0" w:space="0" w:color="auto"/>
        <w:right w:val="none" w:sz="0" w:space="0" w:color="auto"/>
      </w:divBdr>
    </w:div>
    <w:div w:id="1688096129">
      <w:bodyDiv w:val="1"/>
      <w:marLeft w:val="0"/>
      <w:marRight w:val="0"/>
      <w:marTop w:val="0"/>
      <w:marBottom w:val="0"/>
      <w:divBdr>
        <w:top w:val="none" w:sz="0" w:space="0" w:color="auto"/>
        <w:left w:val="none" w:sz="0" w:space="0" w:color="auto"/>
        <w:bottom w:val="none" w:sz="0" w:space="0" w:color="auto"/>
        <w:right w:val="none" w:sz="0" w:space="0" w:color="auto"/>
      </w:divBdr>
    </w:div>
    <w:div w:id="1698002343">
      <w:bodyDiv w:val="1"/>
      <w:marLeft w:val="0"/>
      <w:marRight w:val="0"/>
      <w:marTop w:val="0"/>
      <w:marBottom w:val="0"/>
      <w:divBdr>
        <w:top w:val="none" w:sz="0" w:space="0" w:color="auto"/>
        <w:left w:val="none" w:sz="0" w:space="0" w:color="auto"/>
        <w:bottom w:val="none" w:sz="0" w:space="0" w:color="auto"/>
        <w:right w:val="none" w:sz="0" w:space="0" w:color="auto"/>
      </w:divBdr>
    </w:div>
    <w:div w:id="1719091933">
      <w:bodyDiv w:val="1"/>
      <w:marLeft w:val="0"/>
      <w:marRight w:val="0"/>
      <w:marTop w:val="0"/>
      <w:marBottom w:val="0"/>
      <w:divBdr>
        <w:top w:val="none" w:sz="0" w:space="0" w:color="auto"/>
        <w:left w:val="none" w:sz="0" w:space="0" w:color="auto"/>
        <w:bottom w:val="none" w:sz="0" w:space="0" w:color="auto"/>
        <w:right w:val="none" w:sz="0" w:space="0" w:color="auto"/>
      </w:divBdr>
      <w:divsChild>
        <w:div w:id="1593514492">
          <w:marLeft w:val="480"/>
          <w:marRight w:val="0"/>
          <w:marTop w:val="0"/>
          <w:marBottom w:val="0"/>
          <w:divBdr>
            <w:top w:val="none" w:sz="0" w:space="0" w:color="auto"/>
            <w:left w:val="none" w:sz="0" w:space="0" w:color="auto"/>
            <w:bottom w:val="none" w:sz="0" w:space="0" w:color="auto"/>
            <w:right w:val="none" w:sz="0" w:space="0" w:color="auto"/>
          </w:divBdr>
        </w:div>
      </w:divsChild>
    </w:div>
    <w:div w:id="1762526879">
      <w:bodyDiv w:val="1"/>
      <w:marLeft w:val="0"/>
      <w:marRight w:val="0"/>
      <w:marTop w:val="0"/>
      <w:marBottom w:val="0"/>
      <w:divBdr>
        <w:top w:val="none" w:sz="0" w:space="0" w:color="auto"/>
        <w:left w:val="none" w:sz="0" w:space="0" w:color="auto"/>
        <w:bottom w:val="none" w:sz="0" w:space="0" w:color="auto"/>
        <w:right w:val="none" w:sz="0" w:space="0" w:color="auto"/>
      </w:divBdr>
    </w:div>
    <w:div w:id="1782646315">
      <w:bodyDiv w:val="1"/>
      <w:marLeft w:val="0"/>
      <w:marRight w:val="0"/>
      <w:marTop w:val="0"/>
      <w:marBottom w:val="0"/>
      <w:divBdr>
        <w:top w:val="none" w:sz="0" w:space="0" w:color="auto"/>
        <w:left w:val="none" w:sz="0" w:space="0" w:color="auto"/>
        <w:bottom w:val="none" w:sz="0" w:space="0" w:color="auto"/>
        <w:right w:val="none" w:sz="0" w:space="0" w:color="auto"/>
      </w:divBdr>
    </w:div>
    <w:div w:id="1790585291">
      <w:bodyDiv w:val="1"/>
      <w:marLeft w:val="0"/>
      <w:marRight w:val="0"/>
      <w:marTop w:val="0"/>
      <w:marBottom w:val="0"/>
      <w:divBdr>
        <w:top w:val="none" w:sz="0" w:space="0" w:color="auto"/>
        <w:left w:val="none" w:sz="0" w:space="0" w:color="auto"/>
        <w:bottom w:val="none" w:sz="0" w:space="0" w:color="auto"/>
        <w:right w:val="none" w:sz="0" w:space="0" w:color="auto"/>
      </w:divBdr>
      <w:divsChild>
        <w:div w:id="1402093892">
          <w:marLeft w:val="0"/>
          <w:marRight w:val="0"/>
          <w:marTop w:val="0"/>
          <w:marBottom w:val="0"/>
          <w:divBdr>
            <w:top w:val="none" w:sz="0" w:space="0" w:color="auto"/>
            <w:left w:val="none" w:sz="0" w:space="0" w:color="auto"/>
            <w:bottom w:val="none" w:sz="0" w:space="0" w:color="auto"/>
            <w:right w:val="none" w:sz="0" w:space="0" w:color="auto"/>
          </w:divBdr>
          <w:divsChild>
            <w:div w:id="747963638">
              <w:marLeft w:val="0"/>
              <w:marRight w:val="0"/>
              <w:marTop w:val="0"/>
              <w:marBottom w:val="0"/>
              <w:divBdr>
                <w:top w:val="none" w:sz="0" w:space="0" w:color="auto"/>
                <w:left w:val="none" w:sz="0" w:space="0" w:color="auto"/>
                <w:bottom w:val="none" w:sz="0" w:space="0" w:color="auto"/>
                <w:right w:val="none" w:sz="0" w:space="0" w:color="auto"/>
              </w:divBdr>
            </w:div>
          </w:divsChild>
        </w:div>
        <w:div w:id="1162694781">
          <w:marLeft w:val="0"/>
          <w:marRight w:val="0"/>
          <w:marTop w:val="0"/>
          <w:marBottom w:val="0"/>
          <w:divBdr>
            <w:top w:val="none" w:sz="0" w:space="0" w:color="auto"/>
            <w:left w:val="none" w:sz="0" w:space="0" w:color="auto"/>
            <w:bottom w:val="none" w:sz="0" w:space="0" w:color="auto"/>
            <w:right w:val="none" w:sz="0" w:space="0" w:color="auto"/>
          </w:divBdr>
          <w:divsChild>
            <w:div w:id="366564563">
              <w:marLeft w:val="0"/>
              <w:marRight w:val="0"/>
              <w:marTop w:val="0"/>
              <w:marBottom w:val="0"/>
              <w:divBdr>
                <w:top w:val="none" w:sz="0" w:space="0" w:color="auto"/>
                <w:left w:val="none" w:sz="0" w:space="0" w:color="auto"/>
                <w:bottom w:val="none" w:sz="0" w:space="0" w:color="auto"/>
                <w:right w:val="none" w:sz="0" w:space="0" w:color="auto"/>
              </w:divBdr>
              <w:divsChild>
                <w:div w:id="1796948483">
                  <w:marLeft w:val="15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799058321">
      <w:bodyDiv w:val="1"/>
      <w:marLeft w:val="0"/>
      <w:marRight w:val="0"/>
      <w:marTop w:val="0"/>
      <w:marBottom w:val="0"/>
      <w:divBdr>
        <w:top w:val="none" w:sz="0" w:space="0" w:color="auto"/>
        <w:left w:val="none" w:sz="0" w:space="0" w:color="auto"/>
        <w:bottom w:val="none" w:sz="0" w:space="0" w:color="auto"/>
        <w:right w:val="none" w:sz="0" w:space="0" w:color="auto"/>
      </w:divBdr>
    </w:div>
    <w:div w:id="1844659786">
      <w:bodyDiv w:val="1"/>
      <w:marLeft w:val="0"/>
      <w:marRight w:val="0"/>
      <w:marTop w:val="0"/>
      <w:marBottom w:val="0"/>
      <w:divBdr>
        <w:top w:val="none" w:sz="0" w:space="0" w:color="auto"/>
        <w:left w:val="none" w:sz="0" w:space="0" w:color="auto"/>
        <w:bottom w:val="none" w:sz="0" w:space="0" w:color="auto"/>
        <w:right w:val="none" w:sz="0" w:space="0" w:color="auto"/>
      </w:divBdr>
      <w:divsChild>
        <w:div w:id="1377973935">
          <w:marLeft w:val="240"/>
          <w:marRight w:val="0"/>
          <w:marTop w:val="0"/>
          <w:marBottom w:val="0"/>
          <w:divBdr>
            <w:top w:val="none" w:sz="0" w:space="0" w:color="auto"/>
            <w:left w:val="none" w:sz="0" w:space="0" w:color="auto"/>
            <w:bottom w:val="none" w:sz="0" w:space="0" w:color="auto"/>
            <w:right w:val="none" w:sz="0" w:space="0" w:color="auto"/>
          </w:divBdr>
        </w:div>
        <w:div w:id="1408381850">
          <w:marLeft w:val="240"/>
          <w:marRight w:val="0"/>
          <w:marTop w:val="0"/>
          <w:marBottom w:val="0"/>
          <w:divBdr>
            <w:top w:val="none" w:sz="0" w:space="0" w:color="auto"/>
            <w:left w:val="none" w:sz="0" w:space="0" w:color="auto"/>
            <w:bottom w:val="none" w:sz="0" w:space="0" w:color="auto"/>
            <w:right w:val="none" w:sz="0" w:space="0" w:color="auto"/>
          </w:divBdr>
        </w:div>
      </w:divsChild>
    </w:div>
    <w:div w:id="2001541932">
      <w:bodyDiv w:val="1"/>
      <w:marLeft w:val="0"/>
      <w:marRight w:val="0"/>
      <w:marTop w:val="0"/>
      <w:marBottom w:val="0"/>
      <w:divBdr>
        <w:top w:val="none" w:sz="0" w:space="0" w:color="auto"/>
        <w:left w:val="none" w:sz="0" w:space="0" w:color="auto"/>
        <w:bottom w:val="none" w:sz="0" w:space="0" w:color="auto"/>
        <w:right w:val="none" w:sz="0" w:space="0" w:color="auto"/>
      </w:divBdr>
    </w:div>
    <w:div w:id="2037343195">
      <w:bodyDiv w:val="1"/>
      <w:marLeft w:val="0"/>
      <w:marRight w:val="0"/>
      <w:marTop w:val="0"/>
      <w:marBottom w:val="0"/>
      <w:divBdr>
        <w:top w:val="none" w:sz="0" w:space="0" w:color="auto"/>
        <w:left w:val="none" w:sz="0" w:space="0" w:color="auto"/>
        <w:bottom w:val="none" w:sz="0" w:space="0" w:color="auto"/>
        <w:right w:val="none" w:sz="0" w:space="0" w:color="auto"/>
      </w:divBdr>
    </w:div>
    <w:div w:id="208498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oc.gov/aba/pcc/saco/Music_Funnel.html" TargetMode="External"/><Relationship Id="rId18" Type="http://schemas.openxmlformats.org/officeDocument/2006/relationships/hyperlink" Target="https://docs.google.com/forms/d/e/1FAIpQLScQtOA5sDU_hL0qffuW8YshOuTFnq85dzoIvQs3frrY6XzuCw/viewform" TargetMode="External"/><Relationship Id="rId26" Type="http://schemas.openxmlformats.org/officeDocument/2006/relationships/hyperlink" Target="https://cmc.wp.musiclibraryassoc.org/thematic-index/tomasini-luigi-1741-1808/" TargetMode="External"/><Relationship Id="rId3" Type="http://schemas.openxmlformats.org/officeDocument/2006/relationships/settings" Target="settings.xml"/><Relationship Id="rId21" Type="http://schemas.openxmlformats.org/officeDocument/2006/relationships/hyperlink" Target="https://cmc.wp.musiclibraryassoc.org/types-of-composition-for-use-in-authorized-access-points-for-music-a-manual-for-use-with-rda/" TargetMode="External"/><Relationship Id="rId34" Type="http://schemas.openxmlformats.org/officeDocument/2006/relationships/theme" Target="theme/theme1.xml"/><Relationship Id="rId7" Type="http://schemas.openxmlformats.org/officeDocument/2006/relationships/hyperlink" Target="http://cmc.blog.musiclibraryassoc.org/frequently-asked-questions/" TargetMode="External"/><Relationship Id="rId12" Type="http://schemas.openxmlformats.org/officeDocument/2006/relationships/hyperlink" Target="https://musicoclcusers.org/meetings/meeting-presentations/" TargetMode="External"/><Relationship Id="rId17" Type="http://schemas.openxmlformats.org/officeDocument/2006/relationships/hyperlink" Target="https://cmc.wp.musiclibraryassoc.org/mla-best-practices/" TargetMode="External"/><Relationship Id="rId25" Type="http://schemas.openxmlformats.org/officeDocument/2006/relationships/hyperlink" Target="https://cmc.wp.musiclibraryassoc.org/thematic-index/mann-johann-christoph-1726-1782/"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billet@jhu.edu" TargetMode="External"/><Relationship Id="rId20" Type="http://schemas.openxmlformats.org/officeDocument/2006/relationships/hyperlink" Target="http://cmc.blog.musiclibraryassoc.org/frequently-asked-questions/"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usicoclcusers.org/" TargetMode="External"/><Relationship Id="rId24" Type="http://schemas.openxmlformats.org/officeDocument/2006/relationships/hyperlink" Target="https://cmc.wp.musiclibraryassoc.org/thematic-index/bach-wilhelm-friedemann-1710-1784/"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musiclibraryassoc.org/page/musiccatbulletin" TargetMode="External"/><Relationship Id="rId23" Type="http://schemas.openxmlformats.org/officeDocument/2006/relationships/hyperlink" Target="https://cmc.wp.musiclibraryassoc.org/thematic-indexes-used-in-library-of-congress-naco-authority-files/" TargetMode="External"/><Relationship Id="rId28" Type="http://schemas.openxmlformats.org/officeDocument/2006/relationships/header" Target="header2.xml"/><Relationship Id="rId10" Type="http://schemas.openxmlformats.org/officeDocument/2006/relationships/hyperlink" Target="http://cmc.blog.musiclibraryassoc.org/all-reports/" TargetMode="External"/><Relationship Id="rId19" Type="http://schemas.openxmlformats.org/officeDocument/2006/relationships/hyperlink" Target="https://files.library.northwestern.edu/public/Music38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mcb.armusicanthology.com/" TargetMode="External"/><Relationship Id="rId14" Type="http://schemas.openxmlformats.org/officeDocument/2006/relationships/hyperlink" Target="https://cmc.wp.musiclibraryassoc.org/saco-music-funnel/" TargetMode="External"/><Relationship Id="rId22" Type="http://schemas.openxmlformats.org/officeDocument/2006/relationships/hyperlink" Target="https://cmc.wp.musiclibraryassoc.org/types-of-composition-for-use-in-authorized-access-points-for-music-complete-list/"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http://conferences.blog.musiclibraryass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2712</TotalTime>
  <Pages>3</Pages>
  <Words>1394</Words>
  <Characters>7905</Characters>
  <Application>Microsoft Office Word</Application>
  <DocSecurity>0</DocSecurity>
  <Lines>316</Lines>
  <Paragraphs>265</Paragraphs>
  <ScaleCrop>false</ScaleCrop>
  <HeadingPairs>
    <vt:vector size="2" baseType="variant">
      <vt:variant>
        <vt:lpstr>Title</vt:lpstr>
      </vt:variant>
      <vt:variant>
        <vt:i4>1</vt:i4>
      </vt:variant>
    </vt:vector>
  </HeadingPairs>
  <TitlesOfParts>
    <vt:vector size="1" baseType="lpstr">
      <vt:lpstr/>
    </vt:vector>
  </TitlesOfParts>
  <Company>University of North Texas</Company>
  <LinksUpToDate>false</LinksUpToDate>
  <CharactersWithSpaces>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Belford, Rebecca</dc:creator>
  <cp:lastModifiedBy>West, Janelle</cp:lastModifiedBy>
  <cp:revision>149</cp:revision>
  <cp:lastPrinted>2019-06-12T20:18:00Z</cp:lastPrinted>
  <dcterms:created xsi:type="dcterms:W3CDTF">2023-05-16T21:31:00Z</dcterms:created>
  <dcterms:modified xsi:type="dcterms:W3CDTF">2023-05-30T18:31:00Z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a6da99e8844dfd0a234360bada0e63c67e75ce9a76544f53c83042c90d6864d7</vt:lpwstr>
  </property>
</Properties>
</file>