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65F53" w14:textId="714D9A86" w:rsidR="00626881" w:rsidRPr="00626881" w:rsidRDefault="00626881" w:rsidP="00626881">
      <w:pPr>
        <w:pBdr>
          <w:bottom w:val="single" w:sz="8" w:space="4" w:color="4F81BD"/>
        </w:pBdr>
        <w:spacing w:after="300"/>
        <w:rPr>
          <w:rFonts w:ascii="Times New Roman" w:hAnsi="Times New Roman" w:cs="Times New Roman"/>
          <w:color w:val="FF0000"/>
        </w:rPr>
      </w:pPr>
      <w:bookmarkStart w:id="0" w:name="_GoBack"/>
      <w:bookmarkEnd w:id="0"/>
      <w:r w:rsidRPr="00626881">
        <w:rPr>
          <w:rFonts w:ascii="Calibri" w:hAnsi="Calibri" w:cs="Times New Roman"/>
          <w:b/>
          <w:bCs/>
          <w:color w:val="17365D"/>
          <w:sz w:val="52"/>
          <w:szCs w:val="52"/>
        </w:rPr>
        <w:t>CCDO</w:t>
      </w:r>
      <w:r>
        <w:rPr>
          <w:rFonts w:ascii="Calibri" w:hAnsi="Calibri" w:cs="Times New Roman"/>
          <w:b/>
          <w:bCs/>
          <w:color w:val="17365D"/>
          <w:sz w:val="52"/>
          <w:szCs w:val="52"/>
        </w:rPr>
        <w:t xml:space="preserve"> Collection Report </w:t>
      </w:r>
    </w:p>
    <w:p w14:paraId="2903D28A" w14:textId="5A44CF46" w:rsidR="00626881" w:rsidRPr="00626881" w:rsidRDefault="00626881" w:rsidP="00626881">
      <w:pPr>
        <w:spacing w:before="200"/>
        <w:outlineLvl w:val="1"/>
        <w:rPr>
          <w:rFonts w:ascii="Times New Roman" w:eastAsia="Times New Roman" w:hAnsi="Times New Roman" w:cs="Times New Roman"/>
          <w:bCs/>
          <w:sz w:val="36"/>
          <w:szCs w:val="36"/>
        </w:rPr>
      </w:pPr>
      <w:r w:rsidRPr="00626881">
        <w:rPr>
          <w:rFonts w:ascii="Calibri" w:eastAsia="Times New Roman" w:hAnsi="Calibri" w:cs="Times New Roman"/>
          <w:bCs/>
          <w:sz w:val="26"/>
          <w:szCs w:val="26"/>
        </w:rPr>
        <w:t>Author</w:t>
      </w:r>
      <w:r w:rsidR="00EB3E4E" w:rsidRPr="00EB3E4E">
        <w:rPr>
          <w:rFonts w:ascii="Calibri" w:eastAsia="Times New Roman" w:hAnsi="Calibri" w:cs="Times New Roman"/>
          <w:bCs/>
          <w:sz w:val="26"/>
          <w:szCs w:val="26"/>
        </w:rPr>
        <w:t>: Beth Blanton-Kent</w:t>
      </w:r>
    </w:p>
    <w:p w14:paraId="12B0B461" w14:textId="77777777" w:rsidR="00626881" w:rsidRPr="00626881" w:rsidRDefault="00626881" w:rsidP="00626881">
      <w:pPr>
        <w:spacing w:before="200"/>
        <w:outlineLvl w:val="1"/>
        <w:rPr>
          <w:rFonts w:ascii="Times New Roman" w:eastAsia="Times New Roman" w:hAnsi="Times New Roman" w:cs="Times New Roman"/>
          <w:bCs/>
          <w:sz w:val="36"/>
          <w:szCs w:val="36"/>
        </w:rPr>
      </w:pPr>
      <w:r w:rsidRPr="00626881">
        <w:rPr>
          <w:rFonts w:ascii="Calibri" w:eastAsia="Times New Roman" w:hAnsi="Calibri" w:cs="Times New Roman"/>
          <w:bCs/>
          <w:sz w:val="26"/>
          <w:szCs w:val="26"/>
        </w:rPr>
        <w:t>University/Institution</w:t>
      </w:r>
      <w:r w:rsidRPr="00EB3E4E">
        <w:rPr>
          <w:rFonts w:ascii="Calibri" w:eastAsia="Times New Roman" w:hAnsi="Calibri" w:cs="Times New Roman"/>
          <w:bCs/>
          <w:sz w:val="26"/>
          <w:szCs w:val="26"/>
        </w:rPr>
        <w:t>: University of Virginia Library</w:t>
      </w:r>
      <w:r w:rsidRPr="00EB3E4E">
        <w:rPr>
          <w:rFonts w:ascii="Calibri" w:eastAsia="Times New Roman" w:hAnsi="Calibri" w:cs="Times New Roman"/>
          <w:bCs/>
          <w:sz w:val="26"/>
          <w:szCs w:val="26"/>
        </w:rPr>
        <w:tab/>
      </w:r>
    </w:p>
    <w:p w14:paraId="2004A237" w14:textId="77777777" w:rsidR="00626881" w:rsidRPr="00626881" w:rsidRDefault="00626881" w:rsidP="00626881">
      <w:pPr>
        <w:spacing w:before="200"/>
        <w:outlineLvl w:val="1"/>
        <w:rPr>
          <w:rFonts w:ascii="Times New Roman" w:eastAsia="Times New Roman" w:hAnsi="Times New Roman" w:cs="Times New Roman"/>
          <w:bCs/>
          <w:sz w:val="36"/>
          <w:szCs w:val="36"/>
        </w:rPr>
      </w:pPr>
      <w:r w:rsidRPr="00626881">
        <w:rPr>
          <w:rFonts w:ascii="Calibri" w:eastAsia="Times New Roman" w:hAnsi="Calibri" w:cs="Times New Roman"/>
          <w:bCs/>
          <w:sz w:val="26"/>
          <w:szCs w:val="26"/>
        </w:rPr>
        <w:t>Title</w:t>
      </w:r>
      <w:r w:rsidRPr="00EB3E4E">
        <w:rPr>
          <w:rFonts w:ascii="Calibri" w:eastAsia="Times New Roman" w:hAnsi="Calibri" w:cs="Times New Roman"/>
          <w:bCs/>
          <w:sz w:val="26"/>
          <w:szCs w:val="26"/>
        </w:rPr>
        <w:t>: Director of Collections</w:t>
      </w:r>
      <w:r w:rsidRPr="00EB3E4E">
        <w:rPr>
          <w:rFonts w:ascii="Calibri" w:eastAsia="Times New Roman" w:hAnsi="Calibri" w:cs="Times New Roman"/>
          <w:bCs/>
          <w:sz w:val="26"/>
          <w:szCs w:val="26"/>
        </w:rPr>
        <w:tab/>
      </w:r>
    </w:p>
    <w:p w14:paraId="6CCFDB90" w14:textId="77777777" w:rsidR="00626881" w:rsidRPr="00626881" w:rsidRDefault="00626881" w:rsidP="00626881">
      <w:pPr>
        <w:spacing w:before="200"/>
        <w:outlineLvl w:val="1"/>
        <w:rPr>
          <w:rFonts w:ascii="Times New Roman" w:eastAsia="Times New Roman" w:hAnsi="Times New Roman" w:cs="Times New Roman"/>
          <w:bCs/>
          <w:sz w:val="36"/>
          <w:szCs w:val="36"/>
        </w:rPr>
      </w:pPr>
      <w:r w:rsidRPr="00626881">
        <w:rPr>
          <w:rFonts w:ascii="Calibri" w:eastAsia="Times New Roman" w:hAnsi="Calibri" w:cs="Times New Roman"/>
          <w:bCs/>
          <w:sz w:val="26"/>
          <w:szCs w:val="26"/>
        </w:rPr>
        <w:t>Date</w:t>
      </w:r>
      <w:r w:rsidRPr="00EB3E4E">
        <w:rPr>
          <w:rFonts w:ascii="Calibri" w:eastAsia="Times New Roman" w:hAnsi="Calibri" w:cs="Times New Roman"/>
          <w:bCs/>
          <w:sz w:val="26"/>
          <w:szCs w:val="26"/>
        </w:rPr>
        <w:t>: May 31, 2019</w:t>
      </w:r>
    </w:p>
    <w:p w14:paraId="7D271D5E" w14:textId="77777777" w:rsidR="00626881" w:rsidRPr="00626881" w:rsidRDefault="00626881" w:rsidP="00626881">
      <w:pPr>
        <w:spacing w:before="480"/>
        <w:outlineLvl w:val="0"/>
        <w:rPr>
          <w:rFonts w:ascii="Times New Roman" w:eastAsia="Times New Roman" w:hAnsi="Times New Roman" w:cs="Times New Roman"/>
          <w:b/>
          <w:bCs/>
          <w:kern w:val="36"/>
          <w:sz w:val="48"/>
          <w:szCs w:val="48"/>
        </w:rPr>
      </w:pPr>
      <w:r w:rsidRPr="00626881">
        <w:rPr>
          <w:rFonts w:ascii="Calibri" w:eastAsia="Times New Roman" w:hAnsi="Calibri" w:cs="Times New Roman"/>
          <w:b/>
          <w:bCs/>
          <w:kern w:val="36"/>
          <w:sz w:val="32"/>
          <w:szCs w:val="32"/>
        </w:rPr>
        <w:t>Collections Report</w:t>
      </w:r>
    </w:p>
    <w:p w14:paraId="524B1ACD" w14:textId="264FFC12" w:rsidR="00EB3E4E" w:rsidRPr="00EB3E4E" w:rsidRDefault="00626881" w:rsidP="00626881">
      <w:pPr>
        <w:spacing w:before="200"/>
        <w:outlineLvl w:val="1"/>
        <w:rPr>
          <w:rFonts w:ascii="Calibri" w:eastAsia="Times New Roman" w:hAnsi="Calibri" w:cs="Times New Roman"/>
          <w:bCs/>
          <w:sz w:val="26"/>
          <w:szCs w:val="26"/>
        </w:rPr>
      </w:pPr>
      <w:r w:rsidRPr="00626881">
        <w:rPr>
          <w:rFonts w:ascii="Calibri" w:eastAsia="Times New Roman" w:hAnsi="Calibri" w:cs="Times New Roman"/>
          <w:bCs/>
          <w:sz w:val="26"/>
          <w:szCs w:val="26"/>
        </w:rPr>
        <w:t xml:space="preserve">Budget Update </w:t>
      </w:r>
    </w:p>
    <w:p w14:paraId="3FB8D86D" w14:textId="77777777" w:rsidR="00707756" w:rsidRPr="00D326E3" w:rsidRDefault="00707756" w:rsidP="00707756">
      <w:pPr>
        <w:pStyle w:val="ListParagraph"/>
        <w:numPr>
          <w:ilvl w:val="0"/>
          <w:numId w:val="1"/>
        </w:numPr>
        <w:rPr>
          <w:sz w:val="22"/>
          <w:szCs w:val="22"/>
        </w:rPr>
      </w:pPr>
      <w:r w:rsidRPr="00EB3E4E">
        <w:rPr>
          <w:rFonts w:ascii="Calibri" w:eastAsia="Times New Roman" w:hAnsi="Calibri" w:cs="Times New Roman"/>
          <w:bCs/>
          <w:sz w:val="22"/>
          <w:szCs w:val="22"/>
        </w:rPr>
        <w:t>FY2020</w:t>
      </w:r>
      <w:r w:rsidRPr="00EB3E4E">
        <w:rPr>
          <w:sz w:val="22"/>
          <w:szCs w:val="22"/>
        </w:rPr>
        <w:t xml:space="preserve"> budget is not yet available </w:t>
      </w:r>
      <w:r w:rsidRPr="00D326E3">
        <w:rPr>
          <w:sz w:val="22"/>
          <w:szCs w:val="22"/>
        </w:rPr>
        <w:t>but is anticipated to remain stable and include adjustments for annual price increases for contractual obligations.</w:t>
      </w:r>
    </w:p>
    <w:p w14:paraId="7120274C" w14:textId="177CAA5F" w:rsidR="00626881" w:rsidRPr="00EB3E4E" w:rsidRDefault="00707756" w:rsidP="00EB3E4E">
      <w:pPr>
        <w:pStyle w:val="ListParagraph"/>
        <w:numPr>
          <w:ilvl w:val="0"/>
          <w:numId w:val="1"/>
        </w:numPr>
        <w:rPr>
          <w:sz w:val="22"/>
          <w:szCs w:val="22"/>
        </w:rPr>
      </w:pPr>
      <w:r w:rsidRPr="00D326E3">
        <w:rPr>
          <w:rFonts w:ascii="Calibri" w:eastAsia="Times New Roman" w:hAnsi="Calibri" w:cs="Times New Roman"/>
          <w:bCs/>
          <w:sz w:val="22"/>
          <w:szCs w:val="22"/>
        </w:rPr>
        <w:t xml:space="preserve">Recent change in University </w:t>
      </w:r>
      <w:r w:rsidR="00EB3E4E">
        <w:rPr>
          <w:rFonts w:ascii="Calibri" w:eastAsia="Times New Roman" w:hAnsi="Calibri" w:cs="Times New Roman"/>
          <w:bCs/>
          <w:sz w:val="22"/>
          <w:szCs w:val="22"/>
        </w:rPr>
        <w:t xml:space="preserve">President </w:t>
      </w:r>
      <w:r w:rsidRPr="00D326E3">
        <w:rPr>
          <w:rFonts w:ascii="Calibri" w:eastAsia="Times New Roman" w:hAnsi="Calibri" w:cs="Times New Roman"/>
          <w:bCs/>
          <w:sz w:val="22"/>
          <w:szCs w:val="22"/>
        </w:rPr>
        <w:t>and Provost will result in a one-time budget supplement for resources to support new University initiatives</w:t>
      </w:r>
      <w:r w:rsidR="00EB3E4E">
        <w:rPr>
          <w:rFonts w:ascii="Calibri" w:eastAsia="Times New Roman" w:hAnsi="Calibri" w:cs="Times New Roman"/>
          <w:bCs/>
          <w:sz w:val="22"/>
          <w:szCs w:val="22"/>
        </w:rPr>
        <w:t>.</w:t>
      </w:r>
    </w:p>
    <w:p w14:paraId="66D6CC01" w14:textId="77777777" w:rsidR="00EB3E4E" w:rsidRPr="00EB3E4E" w:rsidRDefault="00EB3E4E" w:rsidP="00EB3E4E">
      <w:pPr>
        <w:rPr>
          <w:sz w:val="22"/>
          <w:szCs w:val="22"/>
        </w:rPr>
      </w:pPr>
    </w:p>
    <w:p w14:paraId="79907F73" w14:textId="6FBB5FF8" w:rsidR="00626881" w:rsidRPr="00EB3E4E" w:rsidRDefault="00626881" w:rsidP="00EB3E4E">
      <w:pPr>
        <w:outlineLvl w:val="1"/>
        <w:rPr>
          <w:rFonts w:ascii="Calibri" w:eastAsia="Times New Roman" w:hAnsi="Calibri" w:cs="Times New Roman"/>
          <w:bCs/>
          <w:sz w:val="26"/>
          <w:szCs w:val="26"/>
        </w:rPr>
      </w:pPr>
      <w:r w:rsidRPr="00626881">
        <w:rPr>
          <w:rFonts w:ascii="Calibri" w:eastAsia="Times New Roman" w:hAnsi="Calibri" w:cs="Times New Roman"/>
          <w:bCs/>
          <w:sz w:val="26"/>
          <w:szCs w:val="26"/>
        </w:rPr>
        <w:t>Staffing a</w:t>
      </w:r>
      <w:r w:rsidR="00EB3E4E">
        <w:rPr>
          <w:rFonts w:ascii="Calibri" w:eastAsia="Times New Roman" w:hAnsi="Calibri" w:cs="Times New Roman"/>
          <w:bCs/>
          <w:sz w:val="26"/>
          <w:szCs w:val="26"/>
        </w:rPr>
        <w:t>nd Organizational Changes/Update</w:t>
      </w:r>
    </w:p>
    <w:p w14:paraId="152C4FE0" w14:textId="1BA756E3" w:rsidR="00D326E3" w:rsidRPr="009F70EE" w:rsidRDefault="00EB3E4E" w:rsidP="009F70EE">
      <w:pPr>
        <w:pStyle w:val="ListParagraph"/>
        <w:numPr>
          <w:ilvl w:val="0"/>
          <w:numId w:val="2"/>
        </w:numPr>
        <w:outlineLvl w:val="1"/>
        <w:rPr>
          <w:rFonts w:ascii="Calibri" w:eastAsia="Times New Roman" w:hAnsi="Calibri" w:cs="Times New Roman"/>
          <w:bCs/>
          <w:sz w:val="22"/>
          <w:szCs w:val="22"/>
        </w:rPr>
      </w:pPr>
      <w:r>
        <w:rPr>
          <w:rFonts w:ascii="Calibri" w:eastAsia="Times New Roman" w:hAnsi="Calibri" w:cs="Times New Roman"/>
          <w:bCs/>
          <w:sz w:val="22"/>
          <w:szCs w:val="22"/>
        </w:rPr>
        <w:t>New AUL</w:t>
      </w:r>
      <w:r w:rsidR="009F70EE">
        <w:rPr>
          <w:rFonts w:ascii="Calibri" w:eastAsia="Times New Roman" w:hAnsi="Calibri" w:cs="Times New Roman"/>
          <w:bCs/>
          <w:sz w:val="22"/>
          <w:szCs w:val="22"/>
        </w:rPr>
        <w:t xml:space="preserve"> </w:t>
      </w:r>
      <w:r w:rsidR="00D326E3" w:rsidRPr="00D326E3">
        <w:rPr>
          <w:rFonts w:ascii="Calibri" w:eastAsia="Times New Roman" w:hAnsi="Calibri" w:cs="Times New Roman"/>
          <w:bCs/>
          <w:sz w:val="22"/>
          <w:szCs w:val="22"/>
        </w:rPr>
        <w:t xml:space="preserve">for Scholarly Resources </w:t>
      </w:r>
      <w:r w:rsidR="00D326E3">
        <w:rPr>
          <w:rFonts w:ascii="Calibri" w:eastAsia="Times New Roman" w:hAnsi="Calibri" w:cs="Times New Roman"/>
          <w:bCs/>
          <w:sz w:val="22"/>
          <w:szCs w:val="22"/>
        </w:rPr>
        <w:t>&amp; Content Management</w:t>
      </w:r>
      <w:r w:rsidR="00BD56FC">
        <w:rPr>
          <w:rFonts w:ascii="Calibri" w:eastAsia="Times New Roman" w:hAnsi="Calibri" w:cs="Times New Roman"/>
          <w:bCs/>
          <w:sz w:val="22"/>
          <w:szCs w:val="22"/>
        </w:rPr>
        <w:t>, Carmelita N. Pickett</w:t>
      </w:r>
      <w:r w:rsidR="009F70EE">
        <w:rPr>
          <w:rFonts w:ascii="Calibri" w:eastAsia="Times New Roman" w:hAnsi="Calibri" w:cs="Times New Roman"/>
          <w:bCs/>
          <w:sz w:val="22"/>
          <w:szCs w:val="22"/>
        </w:rPr>
        <w:t>.</w:t>
      </w:r>
    </w:p>
    <w:p w14:paraId="7DDC8AE4" w14:textId="5615F1E8" w:rsidR="0078299F" w:rsidRPr="009F70EE" w:rsidRDefault="00BA04A2" w:rsidP="00BA04A2">
      <w:pPr>
        <w:pStyle w:val="ListParagraph"/>
        <w:numPr>
          <w:ilvl w:val="0"/>
          <w:numId w:val="2"/>
        </w:numPr>
        <w:rPr>
          <w:rFonts w:ascii="Times New Roman" w:eastAsia="Times New Roman" w:hAnsi="Times New Roman" w:cs="Times New Roman"/>
        </w:rPr>
      </w:pPr>
      <w:r w:rsidRPr="00BA04A2">
        <w:rPr>
          <w:rFonts w:ascii="Calibri" w:eastAsia="Times New Roman" w:hAnsi="Calibri" w:cs="Times New Roman"/>
          <w:bCs/>
          <w:sz w:val="22"/>
          <w:szCs w:val="22"/>
        </w:rPr>
        <w:t xml:space="preserve">Realignment of Scholarly Resources &amp; Content Management </w:t>
      </w:r>
      <w:r w:rsidR="009F70EE">
        <w:rPr>
          <w:rFonts w:ascii="Calibri" w:eastAsia="Times New Roman" w:hAnsi="Calibri" w:cs="Times New Roman"/>
          <w:bCs/>
          <w:sz w:val="22"/>
          <w:szCs w:val="22"/>
        </w:rPr>
        <w:t>resulting in</w:t>
      </w:r>
      <w:r w:rsidRPr="00BA04A2">
        <w:rPr>
          <w:rFonts w:ascii="Calibri" w:eastAsia="Times New Roman" w:hAnsi="Calibri" w:cs="Times New Roman"/>
          <w:bCs/>
          <w:sz w:val="22"/>
          <w:szCs w:val="22"/>
        </w:rPr>
        <w:t xml:space="preserve"> 4 operational areas: </w:t>
      </w:r>
      <w:r w:rsidRPr="00BA04A2">
        <w:rPr>
          <w:rFonts w:ascii="Calibri" w:eastAsia="Times New Roman" w:hAnsi="Calibri" w:cs="Times New Roman"/>
          <w:color w:val="000000"/>
          <w:sz w:val="23"/>
          <w:szCs w:val="23"/>
        </w:rPr>
        <w:t>Digital Strategies, Collections, Scholarly Communications, and Access Services. Guiding principles include: accountability, transparent and empowered leadership, leveraging expertise and functions to achieve strategic directives, eliminating silos, succession planning</w:t>
      </w:r>
      <w:r w:rsidR="009F70EE">
        <w:rPr>
          <w:rFonts w:ascii="Calibri" w:eastAsia="Times New Roman" w:hAnsi="Calibri" w:cs="Times New Roman"/>
          <w:color w:val="000000"/>
          <w:sz w:val="23"/>
          <w:szCs w:val="23"/>
        </w:rPr>
        <w:t>,</w:t>
      </w:r>
      <w:r w:rsidRPr="00BA04A2">
        <w:rPr>
          <w:rFonts w:ascii="Calibri" w:eastAsia="Times New Roman" w:hAnsi="Calibri" w:cs="Times New Roman"/>
          <w:color w:val="000000"/>
          <w:sz w:val="23"/>
          <w:szCs w:val="23"/>
        </w:rPr>
        <w:t xml:space="preserve"> and improved relationships with stakeholders.  </w:t>
      </w:r>
    </w:p>
    <w:p w14:paraId="22EE45A6" w14:textId="2F385761" w:rsidR="009F70EE" w:rsidRPr="00BA04A2" w:rsidRDefault="009F70EE" w:rsidP="00BA04A2">
      <w:pPr>
        <w:pStyle w:val="ListParagraph"/>
        <w:numPr>
          <w:ilvl w:val="0"/>
          <w:numId w:val="2"/>
        </w:numPr>
        <w:rPr>
          <w:rFonts w:ascii="Times New Roman" w:eastAsia="Times New Roman" w:hAnsi="Times New Roman" w:cs="Times New Roman"/>
        </w:rPr>
      </w:pPr>
      <w:r w:rsidRPr="00D326E3">
        <w:rPr>
          <w:rFonts w:ascii="Calibri" w:eastAsia="Times New Roman" w:hAnsi="Calibri" w:cs="Times New Roman"/>
          <w:bCs/>
          <w:sz w:val="22"/>
          <w:szCs w:val="22"/>
        </w:rPr>
        <w:t>Ne</w:t>
      </w:r>
      <w:r>
        <w:rPr>
          <w:rFonts w:ascii="Calibri" w:eastAsia="Times New Roman" w:hAnsi="Calibri" w:cs="Times New Roman"/>
          <w:bCs/>
          <w:sz w:val="22"/>
          <w:szCs w:val="22"/>
        </w:rPr>
        <w:t>w Executive Director for (Library) Information Technology, Stanley T. Gunn.</w:t>
      </w:r>
    </w:p>
    <w:p w14:paraId="220CAB48" w14:textId="6DF9A6DE" w:rsidR="00D326E3" w:rsidRPr="00EB3E4E" w:rsidRDefault="009F70EE" w:rsidP="00EB3E4E">
      <w:pPr>
        <w:pStyle w:val="ListParagraph"/>
        <w:numPr>
          <w:ilvl w:val="0"/>
          <w:numId w:val="2"/>
        </w:numPr>
        <w:outlineLvl w:val="1"/>
        <w:rPr>
          <w:rFonts w:ascii="Times New Roman" w:eastAsia="Times New Roman" w:hAnsi="Times New Roman" w:cs="Times New Roman"/>
          <w:bCs/>
          <w:sz w:val="22"/>
          <w:szCs w:val="22"/>
        </w:rPr>
      </w:pPr>
      <w:r>
        <w:rPr>
          <w:rFonts w:ascii="Calibri" w:eastAsia="Times New Roman" w:hAnsi="Calibri" w:cs="Times New Roman"/>
          <w:bCs/>
          <w:sz w:val="22"/>
          <w:szCs w:val="22"/>
        </w:rPr>
        <w:t xml:space="preserve">Engaged consultant to provide expertise and extend analysis of </w:t>
      </w:r>
      <w:r w:rsidR="00A70755">
        <w:rPr>
          <w:rFonts w:ascii="Calibri" w:eastAsia="Times New Roman" w:hAnsi="Calibri" w:cs="Times New Roman"/>
          <w:bCs/>
          <w:sz w:val="22"/>
          <w:szCs w:val="22"/>
        </w:rPr>
        <w:t>j</w:t>
      </w:r>
      <w:r>
        <w:rPr>
          <w:rFonts w:ascii="Calibri" w:eastAsia="Times New Roman" w:hAnsi="Calibri" w:cs="Times New Roman"/>
          <w:bCs/>
          <w:sz w:val="22"/>
          <w:szCs w:val="22"/>
        </w:rPr>
        <w:t>ournal subscriptions and data provided by 1figr reports from 1Science.</w:t>
      </w:r>
    </w:p>
    <w:p w14:paraId="5387B020" w14:textId="77777777" w:rsidR="00EB3E4E" w:rsidRPr="00D326E3" w:rsidRDefault="00EB3E4E" w:rsidP="00EB3E4E">
      <w:pPr>
        <w:pStyle w:val="ListParagraph"/>
        <w:outlineLvl w:val="1"/>
        <w:rPr>
          <w:rFonts w:ascii="Times New Roman" w:eastAsia="Times New Roman" w:hAnsi="Times New Roman" w:cs="Times New Roman"/>
          <w:bCs/>
          <w:sz w:val="22"/>
          <w:szCs w:val="22"/>
        </w:rPr>
      </w:pPr>
    </w:p>
    <w:p w14:paraId="37764DE6" w14:textId="66F391EF" w:rsidR="00626881" w:rsidRPr="00EB3E4E" w:rsidRDefault="00626881" w:rsidP="00EB3E4E">
      <w:pPr>
        <w:outlineLvl w:val="1"/>
        <w:rPr>
          <w:rFonts w:ascii="Calibri" w:eastAsia="Times New Roman" w:hAnsi="Calibri" w:cs="Times New Roman"/>
          <w:bCs/>
          <w:sz w:val="26"/>
          <w:szCs w:val="26"/>
        </w:rPr>
      </w:pPr>
      <w:r w:rsidRPr="00626881">
        <w:rPr>
          <w:rFonts w:ascii="Calibri" w:eastAsia="Times New Roman" w:hAnsi="Calibri" w:cs="Times New Roman"/>
          <w:bCs/>
          <w:sz w:val="26"/>
          <w:szCs w:val="26"/>
        </w:rPr>
        <w:t xml:space="preserve">New Programs </w:t>
      </w:r>
      <w:r w:rsidR="009F70EE">
        <w:rPr>
          <w:rFonts w:ascii="Calibri" w:eastAsia="Times New Roman" w:hAnsi="Calibri" w:cs="Times New Roman"/>
          <w:bCs/>
          <w:sz w:val="26"/>
          <w:szCs w:val="26"/>
        </w:rPr>
        <w:t>and</w:t>
      </w:r>
      <w:r w:rsidRPr="00626881">
        <w:rPr>
          <w:rFonts w:ascii="Calibri" w:eastAsia="Times New Roman" w:hAnsi="Calibri" w:cs="Times New Roman"/>
          <w:bCs/>
          <w:sz w:val="26"/>
          <w:szCs w:val="26"/>
        </w:rPr>
        <w:t xml:space="preserve"> Initiatives</w:t>
      </w:r>
    </w:p>
    <w:p w14:paraId="459C23F7" w14:textId="240B69A1" w:rsidR="000B691F" w:rsidRPr="009F70EE" w:rsidRDefault="000B691F" w:rsidP="00EB3E4E">
      <w:pPr>
        <w:pStyle w:val="ListParagraph"/>
        <w:numPr>
          <w:ilvl w:val="0"/>
          <w:numId w:val="10"/>
        </w:numPr>
        <w:rPr>
          <w:rFonts w:ascii="Times New Roman" w:eastAsia="Times New Roman" w:hAnsi="Times New Roman" w:cs="Times New Roman"/>
          <w:bCs/>
          <w:sz w:val="22"/>
          <w:szCs w:val="22"/>
        </w:rPr>
      </w:pPr>
      <w:r w:rsidRPr="00EB3E4E">
        <w:rPr>
          <w:rFonts w:ascii="Calibri" w:eastAsia="Times New Roman" w:hAnsi="Calibri" w:cs="Times New Roman"/>
          <w:bCs/>
          <w:sz w:val="22"/>
          <w:szCs w:val="22"/>
        </w:rPr>
        <w:lastRenderedPageBreak/>
        <w:t xml:space="preserve">Planning and launching 3.5-year renovation project of the main library, requiring relocation of all collections, materials, technology, and staff who will be dispersed across campus and </w:t>
      </w:r>
      <w:r w:rsidR="00D95BE9">
        <w:rPr>
          <w:rFonts w:ascii="Calibri" w:eastAsia="Times New Roman" w:hAnsi="Calibri" w:cs="Times New Roman"/>
          <w:bCs/>
          <w:sz w:val="22"/>
          <w:szCs w:val="22"/>
        </w:rPr>
        <w:t>city</w:t>
      </w:r>
      <w:r w:rsidR="00EB3E4E">
        <w:rPr>
          <w:rFonts w:ascii="Calibri" w:eastAsia="Times New Roman" w:hAnsi="Calibri" w:cs="Times New Roman"/>
          <w:bCs/>
          <w:sz w:val="22"/>
          <w:szCs w:val="22"/>
        </w:rPr>
        <w:t>.</w:t>
      </w:r>
    </w:p>
    <w:p w14:paraId="29326693" w14:textId="53D0501E" w:rsidR="009F70EE" w:rsidRPr="00DA6ED5" w:rsidRDefault="009F70EE" w:rsidP="00EB3E4E">
      <w:pPr>
        <w:pStyle w:val="ListParagraph"/>
        <w:numPr>
          <w:ilvl w:val="0"/>
          <w:numId w:val="10"/>
        </w:numPr>
        <w:rPr>
          <w:rFonts w:ascii="Times New Roman" w:eastAsia="Times New Roman" w:hAnsi="Times New Roman" w:cs="Times New Roman"/>
          <w:bCs/>
          <w:sz w:val="22"/>
          <w:szCs w:val="22"/>
        </w:rPr>
      </w:pPr>
      <w:r>
        <w:rPr>
          <w:rFonts w:ascii="Calibri" w:eastAsia="Times New Roman" w:hAnsi="Calibri" w:cs="Times New Roman"/>
          <w:bCs/>
          <w:sz w:val="22"/>
          <w:szCs w:val="22"/>
        </w:rPr>
        <w:t xml:space="preserve">Strategic Resource Allocation Process </w:t>
      </w:r>
      <w:r w:rsidR="00D95BE9">
        <w:rPr>
          <w:rFonts w:ascii="Calibri" w:eastAsia="Times New Roman" w:hAnsi="Calibri" w:cs="Times New Roman"/>
          <w:bCs/>
          <w:sz w:val="22"/>
          <w:szCs w:val="22"/>
        </w:rPr>
        <w:t>–</w:t>
      </w:r>
      <w:r>
        <w:rPr>
          <w:rFonts w:ascii="Calibri" w:eastAsia="Times New Roman" w:hAnsi="Calibri" w:cs="Times New Roman"/>
          <w:bCs/>
          <w:sz w:val="22"/>
          <w:szCs w:val="22"/>
        </w:rPr>
        <w:t xml:space="preserve"> </w:t>
      </w:r>
      <w:r w:rsidR="00D95BE9">
        <w:rPr>
          <w:rFonts w:ascii="Calibri" w:eastAsia="Times New Roman" w:hAnsi="Calibri" w:cs="Times New Roman"/>
          <w:bCs/>
          <w:sz w:val="22"/>
          <w:szCs w:val="22"/>
        </w:rPr>
        <w:t xml:space="preserve">an application of Robert C. </w:t>
      </w:r>
      <w:proofErr w:type="spellStart"/>
      <w:r w:rsidR="00D95BE9">
        <w:rPr>
          <w:rFonts w:ascii="Calibri" w:eastAsia="Times New Roman" w:hAnsi="Calibri" w:cs="Times New Roman"/>
          <w:bCs/>
          <w:sz w:val="22"/>
          <w:szCs w:val="22"/>
        </w:rPr>
        <w:t>Dickeson’s</w:t>
      </w:r>
      <w:proofErr w:type="spellEnd"/>
      <w:r w:rsidR="00D95BE9">
        <w:rPr>
          <w:rFonts w:ascii="Calibri" w:eastAsia="Times New Roman" w:hAnsi="Calibri" w:cs="Times New Roman"/>
          <w:bCs/>
          <w:sz w:val="22"/>
          <w:szCs w:val="22"/>
        </w:rPr>
        <w:t xml:space="preserve"> model in </w:t>
      </w:r>
      <w:r w:rsidR="00D95BE9" w:rsidRPr="00D95BE9">
        <w:rPr>
          <w:rFonts w:ascii="Calibri" w:eastAsia="Times New Roman" w:hAnsi="Calibri" w:cs="Times New Roman"/>
          <w:bCs/>
          <w:i/>
          <w:sz w:val="22"/>
          <w:szCs w:val="22"/>
        </w:rPr>
        <w:t xml:space="preserve">Prioritizing Academic </w:t>
      </w:r>
      <w:proofErr w:type="spellStart"/>
      <w:r w:rsidR="00D95BE9" w:rsidRPr="00D95BE9">
        <w:rPr>
          <w:rFonts w:ascii="Calibri" w:eastAsia="Times New Roman" w:hAnsi="Calibri" w:cs="Times New Roman"/>
          <w:bCs/>
          <w:i/>
          <w:sz w:val="22"/>
          <w:szCs w:val="22"/>
        </w:rPr>
        <w:t>Progams</w:t>
      </w:r>
      <w:proofErr w:type="spellEnd"/>
      <w:r w:rsidR="00D95BE9" w:rsidRPr="00D95BE9">
        <w:rPr>
          <w:rFonts w:ascii="Calibri" w:eastAsia="Times New Roman" w:hAnsi="Calibri" w:cs="Times New Roman"/>
          <w:bCs/>
          <w:i/>
          <w:sz w:val="22"/>
          <w:szCs w:val="22"/>
        </w:rPr>
        <w:t xml:space="preserve"> and Services</w:t>
      </w:r>
      <w:r w:rsidR="00D95BE9">
        <w:rPr>
          <w:rFonts w:ascii="Calibri" w:eastAsia="Times New Roman" w:hAnsi="Calibri" w:cs="Times New Roman"/>
          <w:bCs/>
          <w:sz w:val="22"/>
          <w:szCs w:val="22"/>
        </w:rPr>
        <w:t xml:space="preserve"> – a systematic, collaborative, and transparent assessment, managed and delivered by library staff, for a comprehensive and fair analysis of all library programs and their contributions to the success of the library. Program analysis and report preparation took 7 months. </w:t>
      </w:r>
      <w:r w:rsidR="00DA6ED5">
        <w:rPr>
          <w:rFonts w:ascii="Calibri" w:eastAsia="Times New Roman" w:hAnsi="Calibri" w:cs="Times New Roman"/>
          <w:bCs/>
          <w:sz w:val="22"/>
          <w:szCs w:val="22"/>
        </w:rPr>
        <w:t xml:space="preserve">Library administration is currently reviewing and proposing service changes based on the report recommendations. </w:t>
      </w:r>
    </w:p>
    <w:p w14:paraId="499BFF58" w14:textId="3BBCCBEA" w:rsidR="00DA6ED5" w:rsidRPr="00331DDE" w:rsidRDefault="00DA6ED5" w:rsidP="00DA6ED5">
      <w:pPr>
        <w:pStyle w:val="ListParagraph"/>
        <w:numPr>
          <w:ilvl w:val="0"/>
          <w:numId w:val="10"/>
        </w:numPr>
        <w:rPr>
          <w:rFonts w:eastAsia="Times New Roman" w:cs="Times New Roman"/>
          <w:sz w:val="22"/>
          <w:szCs w:val="22"/>
        </w:rPr>
      </w:pPr>
      <w:r w:rsidRPr="00DA6ED5">
        <w:rPr>
          <w:rFonts w:ascii="Calibri" w:eastAsia="Times New Roman" w:hAnsi="Calibri" w:cs="Times New Roman"/>
          <w:bCs/>
          <w:sz w:val="22"/>
          <w:szCs w:val="22"/>
        </w:rPr>
        <w:t xml:space="preserve">New School of Data Science established by the University of Virginia, </w:t>
      </w:r>
      <w:r>
        <w:rPr>
          <w:rFonts w:eastAsia="Times New Roman" w:cs="Times New Roman"/>
          <w:color w:val="111111"/>
          <w:sz w:val="22"/>
          <w:szCs w:val="22"/>
        </w:rPr>
        <w:t>to provide leadership</w:t>
      </w:r>
      <w:r w:rsidRPr="00DA6ED5">
        <w:rPr>
          <w:rFonts w:eastAsia="Times New Roman" w:cs="Times New Roman"/>
          <w:color w:val="111111"/>
          <w:sz w:val="22"/>
          <w:szCs w:val="22"/>
        </w:rPr>
        <w:t xml:space="preserve"> in efforts to improve society through teaching and research based on the powerful, emerging field of data science</w:t>
      </w:r>
      <w:r w:rsidRPr="005C384C">
        <w:rPr>
          <w:rFonts w:eastAsia="Times New Roman" w:cs="Times New Roman"/>
          <w:color w:val="111111"/>
          <w:sz w:val="22"/>
          <w:szCs w:val="22"/>
        </w:rPr>
        <w:t>.</w:t>
      </w:r>
      <w:r w:rsidR="00272039" w:rsidRPr="005C384C">
        <w:rPr>
          <w:rFonts w:eastAsia="Times New Roman" w:cs="Times New Roman"/>
          <w:color w:val="111111"/>
          <w:sz w:val="22"/>
          <w:szCs w:val="22"/>
        </w:rPr>
        <w:t xml:space="preserve"> This new school will be supported by a $120 million gift.</w:t>
      </w:r>
    </w:p>
    <w:p w14:paraId="11A2E93B" w14:textId="000ACC1D" w:rsidR="00331DDE" w:rsidRPr="00DA6ED5" w:rsidRDefault="00331DDE" w:rsidP="00DA6ED5">
      <w:pPr>
        <w:pStyle w:val="ListParagraph"/>
        <w:numPr>
          <w:ilvl w:val="0"/>
          <w:numId w:val="10"/>
        </w:numPr>
        <w:rPr>
          <w:rFonts w:eastAsia="Times New Roman" w:cs="Times New Roman"/>
          <w:sz w:val="22"/>
          <w:szCs w:val="22"/>
        </w:rPr>
      </w:pPr>
      <w:proofErr w:type="spellStart"/>
      <w:r>
        <w:rPr>
          <w:rFonts w:eastAsia="Times New Roman" w:cs="Times New Roman"/>
          <w:color w:val="111111"/>
          <w:sz w:val="22"/>
          <w:szCs w:val="22"/>
        </w:rPr>
        <w:t>UVa</w:t>
      </w:r>
      <w:proofErr w:type="spellEnd"/>
      <w:r>
        <w:rPr>
          <w:rFonts w:eastAsia="Times New Roman" w:cs="Times New Roman"/>
          <w:color w:val="111111"/>
          <w:sz w:val="22"/>
          <w:szCs w:val="22"/>
        </w:rPr>
        <w:t xml:space="preserve"> creates 20 Research Professorships for Democracy and Equity to examine underlying causes of the violent white supremacist demonstrations in Charlottesville in 2017.</w:t>
      </w:r>
    </w:p>
    <w:p w14:paraId="799E81DF" w14:textId="71864043" w:rsidR="00DA6ED5" w:rsidRPr="00EB3E4E" w:rsidRDefault="00DA6ED5" w:rsidP="00DA6ED5">
      <w:pPr>
        <w:pStyle w:val="ListParagraph"/>
        <w:rPr>
          <w:rFonts w:ascii="Times New Roman" w:eastAsia="Times New Roman" w:hAnsi="Times New Roman" w:cs="Times New Roman"/>
          <w:bCs/>
          <w:sz w:val="22"/>
          <w:szCs w:val="22"/>
        </w:rPr>
      </w:pPr>
    </w:p>
    <w:p w14:paraId="3ED5379A" w14:textId="77777777" w:rsidR="00A70755" w:rsidRPr="00187B14" w:rsidRDefault="00A70755" w:rsidP="00A70755">
      <w:pPr>
        <w:rPr>
          <w:rFonts w:eastAsia="Times New Roman" w:cs="Times New Roman"/>
          <w:sz w:val="28"/>
          <w:szCs w:val="28"/>
        </w:rPr>
      </w:pPr>
      <w:r w:rsidRPr="00187B14">
        <w:rPr>
          <w:rFonts w:eastAsia="Times New Roman" w:cs="Times New Roman"/>
          <w:sz w:val="28"/>
          <w:szCs w:val="28"/>
        </w:rPr>
        <w:t>University of Virginia Library</w:t>
      </w:r>
    </w:p>
    <w:p w14:paraId="14C2E172" w14:textId="77777777" w:rsidR="00A70755" w:rsidRPr="00187B14" w:rsidRDefault="00A70755" w:rsidP="00A70755">
      <w:pPr>
        <w:rPr>
          <w:rFonts w:eastAsia="Times New Roman" w:cs="Times New Roman"/>
          <w:sz w:val="28"/>
          <w:szCs w:val="28"/>
        </w:rPr>
      </w:pPr>
      <w:r w:rsidRPr="00187B14">
        <w:rPr>
          <w:rFonts w:eastAsia="Times New Roman" w:cs="Times New Roman"/>
          <w:sz w:val="28"/>
          <w:szCs w:val="28"/>
        </w:rPr>
        <w:t>CCDO Report – Annual 2019</w:t>
      </w:r>
    </w:p>
    <w:p w14:paraId="5BE36CE3" w14:textId="77777777" w:rsidR="00A70755" w:rsidRDefault="00A70755" w:rsidP="00EB3E4E">
      <w:pPr>
        <w:spacing w:before="200"/>
        <w:outlineLvl w:val="1"/>
        <w:rPr>
          <w:rFonts w:ascii="Calibri" w:eastAsia="Times New Roman" w:hAnsi="Calibri" w:cs="Times New Roman"/>
          <w:bCs/>
          <w:sz w:val="26"/>
          <w:szCs w:val="26"/>
        </w:rPr>
      </w:pPr>
    </w:p>
    <w:p w14:paraId="5097326A" w14:textId="19C2A93E" w:rsidR="00626881" w:rsidRPr="00EB3E4E" w:rsidRDefault="00626881" w:rsidP="00EB3E4E">
      <w:pPr>
        <w:spacing w:before="200"/>
        <w:outlineLvl w:val="1"/>
        <w:rPr>
          <w:rFonts w:ascii="Calibri" w:eastAsia="Times New Roman" w:hAnsi="Calibri" w:cs="Times New Roman"/>
          <w:bCs/>
          <w:sz w:val="26"/>
          <w:szCs w:val="26"/>
        </w:rPr>
      </w:pPr>
      <w:r w:rsidRPr="00626881">
        <w:rPr>
          <w:rFonts w:ascii="Calibri" w:eastAsia="Times New Roman" w:hAnsi="Calibri" w:cs="Times New Roman"/>
          <w:bCs/>
          <w:sz w:val="26"/>
          <w:szCs w:val="26"/>
        </w:rPr>
        <w:t>Local, National, International Partnerships</w:t>
      </w:r>
    </w:p>
    <w:p w14:paraId="7DA1877E" w14:textId="77777777" w:rsidR="00EB3E4E" w:rsidRPr="00331DDE" w:rsidRDefault="00EB3E4E" w:rsidP="00EB3E4E">
      <w:pPr>
        <w:pStyle w:val="Heading1"/>
        <w:numPr>
          <w:ilvl w:val="0"/>
          <w:numId w:val="10"/>
        </w:numPr>
        <w:shd w:val="clear" w:color="auto" w:fill="FFFFFF"/>
        <w:spacing w:before="0" w:beforeAutospacing="0" w:after="0" w:afterAutospacing="0"/>
        <w:textAlignment w:val="baseline"/>
        <w:rPr>
          <w:rFonts w:asciiTheme="minorHAnsi" w:eastAsia="Times New Roman" w:hAnsiTheme="minorHAnsi"/>
          <w:b w:val="0"/>
          <w:sz w:val="22"/>
          <w:szCs w:val="22"/>
        </w:rPr>
      </w:pPr>
      <w:r w:rsidRPr="00EB3E4E">
        <w:rPr>
          <w:rFonts w:asciiTheme="minorHAnsi" w:eastAsia="Times New Roman" w:hAnsiTheme="minorHAnsi"/>
          <w:b w:val="0"/>
          <w:i/>
          <w:sz w:val="22"/>
          <w:szCs w:val="22"/>
          <w:bdr w:val="none" w:sz="0" w:space="0" w:color="auto" w:frame="1"/>
        </w:rPr>
        <w:t>Book Traces</w:t>
      </w:r>
      <w:r>
        <w:rPr>
          <w:rFonts w:asciiTheme="minorHAnsi" w:eastAsia="Times New Roman" w:hAnsiTheme="minorHAnsi"/>
          <w:b w:val="0"/>
          <w:sz w:val="22"/>
          <w:szCs w:val="22"/>
          <w:bdr w:val="none" w:sz="0" w:space="0" w:color="auto" w:frame="1"/>
        </w:rPr>
        <w:t xml:space="preserve"> awarded a $110,000 planning g</w:t>
      </w:r>
      <w:r w:rsidRPr="0006145C">
        <w:rPr>
          <w:rFonts w:asciiTheme="minorHAnsi" w:eastAsia="Times New Roman" w:hAnsiTheme="minorHAnsi"/>
          <w:b w:val="0"/>
          <w:sz w:val="22"/>
          <w:szCs w:val="22"/>
          <w:bdr w:val="none" w:sz="0" w:space="0" w:color="auto" w:frame="1"/>
        </w:rPr>
        <w:t>rant from The Andrew W. Mellon Foundation</w:t>
      </w:r>
      <w:r>
        <w:rPr>
          <w:rFonts w:asciiTheme="minorHAnsi" w:eastAsia="Times New Roman" w:hAnsiTheme="minorHAnsi"/>
          <w:b w:val="0"/>
          <w:sz w:val="22"/>
          <w:szCs w:val="22"/>
          <w:bdr w:val="none" w:sz="0" w:space="0" w:color="auto" w:frame="1"/>
        </w:rPr>
        <w:t xml:space="preserve"> to scale the project to regional and national levels. The Book Traces project aims to discover historically-significant, annotated, and uniquely-marked books </w:t>
      </w:r>
    </w:p>
    <w:p w14:paraId="39452191" w14:textId="73092831" w:rsidR="00331DDE" w:rsidRPr="00331DDE" w:rsidRDefault="00331DDE" w:rsidP="00EB3E4E">
      <w:pPr>
        <w:pStyle w:val="Heading1"/>
        <w:numPr>
          <w:ilvl w:val="0"/>
          <w:numId w:val="10"/>
        </w:numPr>
        <w:shd w:val="clear" w:color="auto" w:fill="FFFFFF"/>
        <w:spacing w:before="0" w:beforeAutospacing="0" w:after="0" w:afterAutospacing="0"/>
        <w:textAlignment w:val="baseline"/>
        <w:rPr>
          <w:rFonts w:asciiTheme="minorHAnsi" w:eastAsia="Times New Roman" w:hAnsiTheme="minorHAnsi"/>
          <w:b w:val="0"/>
          <w:sz w:val="22"/>
          <w:szCs w:val="22"/>
        </w:rPr>
      </w:pPr>
      <w:proofErr w:type="spellStart"/>
      <w:r w:rsidRPr="00331DDE">
        <w:rPr>
          <w:rFonts w:asciiTheme="minorHAnsi" w:eastAsia="Times New Roman" w:hAnsiTheme="minorHAnsi"/>
          <w:b w:val="0"/>
          <w:sz w:val="22"/>
          <w:szCs w:val="22"/>
          <w:bdr w:val="none" w:sz="0" w:space="0" w:color="auto" w:frame="1"/>
        </w:rPr>
        <w:t>HathiTrust</w:t>
      </w:r>
      <w:proofErr w:type="spellEnd"/>
      <w:r w:rsidRPr="00331DDE">
        <w:rPr>
          <w:rFonts w:asciiTheme="minorHAnsi" w:eastAsia="Times New Roman" w:hAnsiTheme="minorHAnsi"/>
          <w:b w:val="0"/>
          <w:sz w:val="22"/>
          <w:szCs w:val="22"/>
          <w:bdr w:val="none" w:sz="0" w:space="0" w:color="auto" w:frame="1"/>
        </w:rPr>
        <w:t xml:space="preserve"> Phase 2: </w:t>
      </w:r>
      <w:r w:rsidR="009D031A">
        <w:rPr>
          <w:rFonts w:asciiTheme="minorHAnsi" w:eastAsia="Times New Roman" w:hAnsiTheme="minorHAnsi"/>
          <w:b w:val="0"/>
          <w:sz w:val="22"/>
          <w:szCs w:val="22"/>
          <w:bdr w:val="none" w:sz="0" w:space="0" w:color="auto" w:frame="1"/>
        </w:rPr>
        <w:t xml:space="preserve">continued commitment to shared print retention </w:t>
      </w:r>
      <w:r w:rsidR="009749FD">
        <w:rPr>
          <w:rFonts w:asciiTheme="minorHAnsi" w:eastAsia="Times New Roman" w:hAnsiTheme="minorHAnsi"/>
          <w:b w:val="0"/>
          <w:sz w:val="22"/>
          <w:szCs w:val="22"/>
          <w:bdr w:val="none" w:sz="0" w:space="0" w:color="auto" w:frame="1"/>
        </w:rPr>
        <w:t xml:space="preserve">and collective collection development. </w:t>
      </w:r>
    </w:p>
    <w:p w14:paraId="5375FFBF" w14:textId="77777777" w:rsidR="00626881" w:rsidRPr="00626881" w:rsidRDefault="00626881" w:rsidP="00626881">
      <w:pPr>
        <w:rPr>
          <w:rFonts w:ascii="Times New Roman" w:eastAsia="Times New Roman" w:hAnsi="Times New Roman" w:cs="Times New Roman"/>
        </w:rPr>
      </w:pPr>
    </w:p>
    <w:p w14:paraId="70E12A29" w14:textId="77777777" w:rsidR="00626881" w:rsidRPr="00EB3E4E" w:rsidRDefault="00626881" w:rsidP="00626881">
      <w:pPr>
        <w:rPr>
          <w:rFonts w:ascii="Calibri" w:hAnsi="Calibri" w:cs="Times New Roman"/>
          <w:bCs/>
          <w:sz w:val="26"/>
          <w:szCs w:val="26"/>
        </w:rPr>
      </w:pPr>
      <w:r w:rsidRPr="00626881">
        <w:rPr>
          <w:rFonts w:ascii="Calibri" w:hAnsi="Calibri" w:cs="Times New Roman"/>
          <w:bCs/>
          <w:sz w:val="26"/>
          <w:szCs w:val="26"/>
        </w:rPr>
        <w:t>Collection Assessment Activities</w:t>
      </w:r>
    </w:p>
    <w:p w14:paraId="1ABD40E8" w14:textId="44B73E44" w:rsidR="00D326E3" w:rsidRPr="008206CC" w:rsidRDefault="00D326E3" w:rsidP="00D623D6">
      <w:pPr>
        <w:pStyle w:val="ListParagraph"/>
        <w:numPr>
          <w:ilvl w:val="0"/>
          <w:numId w:val="3"/>
        </w:numPr>
        <w:rPr>
          <w:rFonts w:ascii="Calibri" w:hAnsi="Calibri" w:cs="Times New Roman"/>
          <w:bCs/>
          <w:sz w:val="22"/>
          <w:szCs w:val="22"/>
        </w:rPr>
      </w:pPr>
      <w:r w:rsidRPr="008206CC">
        <w:rPr>
          <w:rFonts w:ascii="Calibri" w:hAnsi="Calibri" w:cs="Times New Roman"/>
          <w:bCs/>
          <w:sz w:val="22"/>
          <w:szCs w:val="22"/>
        </w:rPr>
        <w:lastRenderedPageBreak/>
        <w:t xml:space="preserve">Intense collection assessment by </w:t>
      </w:r>
      <w:r w:rsidR="00EB3E4E">
        <w:rPr>
          <w:rFonts w:ascii="Calibri" w:hAnsi="Calibri" w:cs="Times New Roman"/>
          <w:bCs/>
          <w:sz w:val="22"/>
          <w:szCs w:val="22"/>
        </w:rPr>
        <w:t>multiple parameters and statistical methods</w:t>
      </w:r>
      <w:r w:rsidRPr="008206CC">
        <w:rPr>
          <w:rFonts w:ascii="Calibri" w:hAnsi="Calibri" w:cs="Times New Roman"/>
          <w:bCs/>
          <w:sz w:val="22"/>
          <w:szCs w:val="22"/>
        </w:rPr>
        <w:t xml:space="preserve"> to prepare to move the humanities and social sciences print collections for renovation of main library building</w:t>
      </w:r>
      <w:r w:rsidR="00EB3E4E">
        <w:rPr>
          <w:rFonts w:ascii="Calibri" w:hAnsi="Calibri" w:cs="Times New Roman"/>
          <w:bCs/>
          <w:sz w:val="22"/>
          <w:szCs w:val="22"/>
        </w:rPr>
        <w:t>.</w:t>
      </w:r>
    </w:p>
    <w:p w14:paraId="18D64070" w14:textId="44DC7F29" w:rsidR="00D326E3" w:rsidRPr="008206CC" w:rsidRDefault="00D623D6" w:rsidP="00D623D6">
      <w:pPr>
        <w:pStyle w:val="ListParagraph"/>
        <w:numPr>
          <w:ilvl w:val="0"/>
          <w:numId w:val="3"/>
        </w:numPr>
        <w:rPr>
          <w:rFonts w:ascii="Calibri" w:hAnsi="Calibri" w:cs="Times New Roman"/>
          <w:bCs/>
          <w:sz w:val="22"/>
          <w:szCs w:val="22"/>
        </w:rPr>
      </w:pPr>
      <w:r w:rsidRPr="008206CC">
        <w:rPr>
          <w:rFonts w:ascii="Calibri" w:hAnsi="Calibri" w:cs="Times New Roman"/>
          <w:bCs/>
          <w:sz w:val="22"/>
          <w:szCs w:val="22"/>
        </w:rPr>
        <w:t>Print serials review</w:t>
      </w:r>
      <w:r w:rsidR="00EB3E4E">
        <w:rPr>
          <w:rFonts w:ascii="Calibri" w:hAnsi="Calibri" w:cs="Times New Roman"/>
          <w:bCs/>
          <w:sz w:val="22"/>
          <w:szCs w:val="22"/>
        </w:rPr>
        <w:t xml:space="preserve"> currently underway.</w:t>
      </w:r>
    </w:p>
    <w:p w14:paraId="313956EA" w14:textId="4B3FB947" w:rsidR="00EB3E4E" w:rsidRPr="00A70755" w:rsidRDefault="00D623D6" w:rsidP="00EB3E4E">
      <w:pPr>
        <w:pStyle w:val="ListParagraph"/>
        <w:numPr>
          <w:ilvl w:val="0"/>
          <w:numId w:val="3"/>
        </w:numPr>
        <w:rPr>
          <w:rFonts w:ascii="Times New Roman" w:hAnsi="Times New Roman" w:cs="Times New Roman"/>
          <w:sz w:val="22"/>
          <w:szCs w:val="22"/>
        </w:rPr>
      </w:pPr>
      <w:r w:rsidRPr="008206CC">
        <w:rPr>
          <w:rFonts w:ascii="Calibri" w:hAnsi="Calibri" w:cs="Times New Roman"/>
          <w:bCs/>
          <w:sz w:val="22"/>
          <w:szCs w:val="22"/>
        </w:rPr>
        <w:t>Initial evaluations of purchases by small presse</w:t>
      </w:r>
      <w:r w:rsidR="00A70755">
        <w:rPr>
          <w:rFonts w:ascii="Calibri" w:hAnsi="Calibri" w:cs="Times New Roman"/>
          <w:bCs/>
          <w:sz w:val="22"/>
          <w:szCs w:val="22"/>
        </w:rPr>
        <w:t>s</w:t>
      </w:r>
      <w:r w:rsidR="00272039">
        <w:rPr>
          <w:rFonts w:ascii="Calibri" w:hAnsi="Calibri" w:cs="Times New Roman"/>
          <w:bCs/>
          <w:sz w:val="22"/>
          <w:szCs w:val="22"/>
        </w:rPr>
        <w:t>.</w:t>
      </w:r>
    </w:p>
    <w:p w14:paraId="1C1E573F" w14:textId="5C9DB260" w:rsidR="00D623D6" w:rsidRPr="008206CC" w:rsidRDefault="00D623D6" w:rsidP="00EB3E4E">
      <w:pPr>
        <w:pStyle w:val="ListParagraph"/>
        <w:rPr>
          <w:rFonts w:ascii="Times New Roman" w:hAnsi="Times New Roman" w:cs="Times New Roman"/>
          <w:sz w:val="22"/>
          <w:szCs w:val="22"/>
        </w:rPr>
      </w:pPr>
      <w:r w:rsidRPr="008206CC">
        <w:rPr>
          <w:rFonts w:ascii="Calibri" w:hAnsi="Calibri" w:cs="Times New Roman"/>
          <w:bCs/>
          <w:sz w:val="22"/>
          <w:szCs w:val="22"/>
        </w:rPr>
        <w:t xml:space="preserve"> </w:t>
      </w:r>
    </w:p>
    <w:p w14:paraId="08905963" w14:textId="77777777" w:rsidR="00187B14" w:rsidRPr="00626881" w:rsidRDefault="00187B14" w:rsidP="00626881">
      <w:pPr>
        <w:rPr>
          <w:rFonts w:eastAsia="Times New Roman" w:cs="Times New Roman"/>
        </w:rPr>
      </w:pPr>
    </w:p>
    <w:p w14:paraId="78D97813" w14:textId="77777777" w:rsidR="00626881" w:rsidRDefault="00626881" w:rsidP="00626881">
      <w:pPr>
        <w:rPr>
          <w:rFonts w:cs="Times New Roman"/>
          <w:bCs/>
          <w:sz w:val="26"/>
          <w:szCs w:val="26"/>
        </w:rPr>
      </w:pPr>
      <w:r w:rsidRPr="00626881">
        <w:rPr>
          <w:rFonts w:cs="Times New Roman"/>
          <w:bCs/>
          <w:sz w:val="26"/>
          <w:szCs w:val="26"/>
        </w:rPr>
        <w:t>Notable and Newsworthy Collection Development and Acquisition Models</w:t>
      </w:r>
    </w:p>
    <w:p w14:paraId="7E5B92F8" w14:textId="77777777" w:rsidR="00EB3E4E" w:rsidRPr="00187B14" w:rsidRDefault="00EB3E4E" w:rsidP="00626881">
      <w:pPr>
        <w:rPr>
          <w:rFonts w:cs="Times New Roman"/>
          <w:bCs/>
          <w:sz w:val="26"/>
          <w:szCs w:val="26"/>
        </w:rPr>
      </w:pPr>
    </w:p>
    <w:p w14:paraId="125603EB" w14:textId="5DB8E4E9" w:rsidR="00C50ABC" w:rsidRDefault="00187B14" w:rsidP="00C50ABC">
      <w:pPr>
        <w:pStyle w:val="ListParagraph"/>
        <w:numPr>
          <w:ilvl w:val="0"/>
          <w:numId w:val="8"/>
        </w:numPr>
        <w:rPr>
          <w:rFonts w:cs="Times New Roman"/>
          <w:bCs/>
          <w:sz w:val="22"/>
          <w:szCs w:val="22"/>
        </w:rPr>
      </w:pPr>
      <w:r>
        <w:rPr>
          <w:rFonts w:cs="Times New Roman"/>
          <w:bCs/>
          <w:sz w:val="22"/>
          <w:szCs w:val="22"/>
        </w:rPr>
        <w:t>DRM-free evidence-</w:t>
      </w:r>
      <w:r w:rsidR="00C50ABC" w:rsidRPr="00187B14">
        <w:rPr>
          <w:rFonts w:cs="Times New Roman"/>
          <w:bCs/>
          <w:sz w:val="22"/>
          <w:szCs w:val="22"/>
        </w:rPr>
        <w:t>based acquisitions project from 2 major STEM publishers, managed through VIVA, Virginia consortium</w:t>
      </w:r>
      <w:r>
        <w:rPr>
          <w:rFonts w:cs="Times New Roman"/>
          <w:bCs/>
          <w:sz w:val="22"/>
          <w:szCs w:val="22"/>
        </w:rPr>
        <w:t>.</w:t>
      </w:r>
    </w:p>
    <w:p w14:paraId="4157C82D" w14:textId="0AFD2DAE" w:rsidR="009749FD" w:rsidRPr="00187B14" w:rsidRDefault="00E50CBA" w:rsidP="00C50ABC">
      <w:pPr>
        <w:pStyle w:val="ListParagraph"/>
        <w:numPr>
          <w:ilvl w:val="0"/>
          <w:numId w:val="8"/>
        </w:numPr>
        <w:rPr>
          <w:rFonts w:cs="Times New Roman"/>
          <w:bCs/>
          <w:sz w:val="22"/>
          <w:szCs w:val="22"/>
        </w:rPr>
      </w:pPr>
      <w:r>
        <w:rPr>
          <w:rFonts w:cs="Times New Roman"/>
          <w:bCs/>
          <w:sz w:val="22"/>
          <w:szCs w:val="22"/>
        </w:rPr>
        <w:t>T</w:t>
      </w:r>
      <w:r w:rsidR="008D3B61">
        <w:rPr>
          <w:rFonts w:cs="Times New Roman"/>
          <w:bCs/>
          <w:sz w:val="22"/>
          <w:szCs w:val="22"/>
        </w:rPr>
        <w:t>hrough VIVA</w:t>
      </w:r>
      <w:r>
        <w:rPr>
          <w:rFonts w:cs="Times New Roman"/>
          <w:bCs/>
          <w:sz w:val="22"/>
          <w:szCs w:val="22"/>
        </w:rPr>
        <w:t xml:space="preserve">’s Open and Affordable Initiative, the Library has expanded faculty access to over 200,000 open and affordable textbooks and curriculum resources through a single portal. </w:t>
      </w:r>
    </w:p>
    <w:p w14:paraId="40EA480C" w14:textId="1932B39C" w:rsidR="00C50ABC" w:rsidRPr="00187B14" w:rsidRDefault="00227116" w:rsidP="00C50ABC">
      <w:pPr>
        <w:pStyle w:val="ListParagraph"/>
        <w:numPr>
          <w:ilvl w:val="0"/>
          <w:numId w:val="7"/>
        </w:numPr>
        <w:rPr>
          <w:rFonts w:cs="Times New Roman"/>
        </w:rPr>
      </w:pPr>
      <w:r w:rsidRPr="00187B14">
        <w:rPr>
          <w:sz w:val="22"/>
          <w:szCs w:val="22"/>
        </w:rPr>
        <w:t>Hack-the-Stacks</w:t>
      </w:r>
      <w:r w:rsidR="00187B14">
        <w:rPr>
          <w:sz w:val="22"/>
          <w:szCs w:val="22"/>
        </w:rPr>
        <w:t xml:space="preserve">: </w:t>
      </w:r>
      <w:r w:rsidRPr="00187B14">
        <w:rPr>
          <w:sz w:val="22"/>
          <w:szCs w:val="22"/>
        </w:rPr>
        <w:t xml:space="preserve"> </w:t>
      </w:r>
      <w:r w:rsidR="00C50ABC" w:rsidRPr="00187B14">
        <w:rPr>
          <w:sz w:val="22"/>
          <w:szCs w:val="22"/>
        </w:rPr>
        <w:t xml:space="preserve">A collaborative event </w:t>
      </w:r>
      <w:r w:rsidRPr="00187B14">
        <w:rPr>
          <w:rFonts w:cs="Times New Roman"/>
          <w:sz w:val="22"/>
          <w:szCs w:val="22"/>
        </w:rPr>
        <w:t xml:space="preserve">focused on diversity, inclusion, and equity and relying on students to identify books </w:t>
      </w:r>
      <w:r w:rsidR="00C50ABC" w:rsidRPr="00187B14">
        <w:rPr>
          <w:rFonts w:cs="Times New Roman"/>
          <w:sz w:val="22"/>
          <w:szCs w:val="22"/>
        </w:rPr>
        <w:t xml:space="preserve">written and published by marginalized voices and independent presses. The event was created to help students learn how library collections are built and how they can contribute to them by suggesting purchases. </w:t>
      </w:r>
    </w:p>
    <w:p w14:paraId="5313FD53" w14:textId="77777777" w:rsidR="00C50ABC" w:rsidRPr="00626881" w:rsidRDefault="00C50ABC" w:rsidP="00626881">
      <w:pPr>
        <w:rPr>
          <w:rFonts w:cs="Times New Roman"/>
        </w:rPr>
      </w:pPr>
    </w:p>
    <w:p w14:paraId="49E05E72" w14:textId="77777777" w:rsidR="00626881" w:rsidRPr="00187B14" w:rsidRDefault="00626881" w:rsidP="00626881">
      <w:pPr>
        <w:spacing w:before="200"/>
        <w:outlineLvl w:val="1"/>
        <w:rPr>
          <w:rFonts w:eastAsia="Times New Roman" w:cs="Times New Roman"/>
          <w:bCs/>
          <w:sz w:val="26"/>
          <w:szCs w:val="26"/>
        </w:rPr>
      </w:pPr>
      <w:r w:rsidRPr="00626881">
        <w:rPr>
          <w:rFonts w:eastAsia="Times New Roman" w:cs="Times New Roman"/>
          <w:bCs/>
          <w:sz w:val="26"/>
          <w:szCs w:val="26"/>
        </w:rPr>
        <w:t>Scholarly Communication Initiatives and Developments</w:t>
      </w:r>
    </w:p>
    <w:p w14:paraId="72BD68BA" w14:textId="3781A709" w:rsidR="00EC7F96" w:rsidRPr="00187B14" w:rsidRDefault="00E50CBA" w:rsidP="00C53955">
      <w:pPr>
        <w:pStyle w:val="ListParagraph"/>
        <w:numPr>
          <w:ilvl w:val="0"/>
          <w:numId w:val="6"/>
        </w:numPr>
        <w:spacing w:before="200"/>
        <w:outlineLvl w:val="1"/>
        <w:rPr>
          <w:rFonts w:eastAsia="Times New Roman" w:cs="Times New Roman"/>
          <w:bCs/>
          <w:sz w:val="22"/>
          <w:szCs w:val="22"/>
        </w:rPr>
      </w:pPr>
      <w:r>
        <w:rPr>
          <w:rFonts w:eastAsia="Times New Roman" w:cs="Times New Roman"/>
          <w:bCs/>
          <w:sz w:val="22"/>
          <w:szCs w:val="22"/>
        </w:rPr>
        <w:t xml:space="preserve">Careful and comprehensive review of Big Deal investments underway. </w:t>
      </w:r>
    </w:p>
    <w:p w14:paraId="3EAEAE1C" w14:textId="1553D671" w:rsidR="00C53955" w:rsidRPr="00E50CBA" w:rsidRDefault="00C53955" w:rsidP="00DC55D4">
      <w:pPr>
        <w:pStyle w:val="ListParagraph"/>
        <w:numPr>
          <w:ilvl w:val="0"/>
          <w:numId w:val="6"/>
        </w:numPr>
        <w:spacing w:before="200"/>
        <w:outlineLvl w:val="1"/>
        <w:rPr>
          <w:rFonts w:eastAsia="Times New Roman" w:cs="Times New Roman"/>
          <w:bCs/>
          <w:sz w:val="22"/>
          <w:szCs w:val="22"/>
        </w:rPr>
      </w:pPr>
      <w:r w:rsidRPr="0006145C">
        <w:rPr>
          <w:rFonts w:eastAsia="Times New Roman" w:cs="Times New Roman"/>
          <w:bCs/>
          <w:sz w:val="22"/>
          <w:szCs w:val="22"/>
        </w:rPr>
        <w:t xml:space="preserve">Public Domain Song Anthology - </w:t>
      </w:r>
      <w:r w:rsidRPr="0006145C">
        <w:rPr>
          <w:rFonts w:eastAsia="Times New Roman" w:cs="Times New Roman"/>
          <w:sz w:val="22"/>
          <w:szCs w:val="22"/>
          <w:shd w:val="clear" w:color="auto" w:fill="FFFFFF"/>
        </w:rPr>
        <w:t>collaboration among the UVA Library, the Peabody Institute of Johns Hopkins University, and the University of Michigan Library</w:t>
      </w:r>
      <w:r w:rsidR="0006145C" w:rsidRPr="0006145C">
        <w:rPr>
          <w:rFonts w:eastAsia="Times New Roman" w:cs="Times New Roman"/>
          <w:sz w:val="22"/>
          <w:szCs w:val="22"/>
          <w:shd w:val="clear" w:color="auto" w:fill="FFFFFF"/>
        </w:rPr>
        <w:t xml:space="preserve"> to provide access to 373 classic American songs. </w:t>
      </w:r>
    </w:p>
    <w:p w14:paraId="03F1D13A" w14:textId="1BD01E26" w:rsidR="00E50CBA" w:rsidRPr="0006145C" w:rsidRDefault="00997FFB" w:rsidP="00DC55D4">
      <w:pPr>
        <w:pStyle w:val="ListParagraph"/>
        <w:numPr>
          <w:ilvl w:val="0"/>
          <w:numId w:val="6"/>
        </w:numPr>
        <w:spacing w:before="200"/>
        <w:outlineLvl w:val="1"/>
        <w:rPr>
          <w:rFonts w:eastAsia="Times New Roman" w:cs="Times New Roman"/>
          <w:bCs/>
          <w:sz w:val="22"/>
          <w:szCs w:val="22"/>
        </w:rPr>
      </w:pPr>
      <w:r>
        <w:rPr>
          <w:rFonts w:eastAsia="Times New Roman" w:cs="Times New Roman"/>
          <w:sz w:val="22"/>
          <w:szCs w:val="22"/>
          <w:shd w:val="clear" w:color="auto" w:fill="FFFFFF"/>
        </w:rPr>
        <w:t xml:space="preserve">The Library and University of Virginia Press have launched </w:t>
      </w:r>
      <w:proofErr w:type="spellStart"/>
      <w:r>
        <w:rPr>
          <w:rFonts w:eastAsia="Times New Roman" w:cs="Times New Roman"/>
          <w:sz w:val="22"/>
          <w:szCs w:val="22"/>
          <w:shd w:val="clear" w:color="auto" w:fill="FFFFFF"/>
        </w:rPr>
        <w:t>Aperio</w:t>
      </w:r>
      <w:proofErr w:type="spellEnd"/>
      <w:r>
        <w:rPr>
          <w:rFonts w:eastAsia="Times New Roman" w:cs="Times New Roman"/>
          <w:sz w:val="22"/>
          <w:szCs w:val="22"/>
          <w:shd w:val="clear" w:color="auto" w:fill="FFFFFF"/>
        </w:rPr>
        <w:t xml:space="preserve">, an open-access publishing service, based on Ubiquity Press.  </w:t>
      </w:r>
    </w:p>
    <w:p w14:paraId="478D5B8C" w14:textId="38C1447C" w:rsidR="00EC7F96" w:rsidRDefault="00A70755" w:rsidP="00626881">
      <w:pPr>
        <w:spacing w:before="200"/>
        <w:outlineLvl w:val="1"/>
        <w:rPr>
          <w:rFonts w:eastAsia="Times New Roman" w:cs="Times New Roman"/>
          <w:bCs/>
          <w:sz w:val="26"/>
          <w:szCs w:val="26"/>
        </w:rPr>
      </w:pPr>
      <w:r w:rsidRPr="00626881">
        <w:rPr>
          <w:rFonts w:eastAsia="Times New Roman" w:cs="Times New Roman"/>
          <w:bCs/>
          <w:sz w:val="26"/>
          <w:szCs w:val="26"/>
        </w:rPr>
        <w:t>Grants</w:t>
      </w:r>
    </w:p>
    <w:p w14:paraId="696D1672" w14:textId="21F3D68C" w:rsidR="00A70755" w:rsidRDefault="00A70755" w:rsidP="00A70755">
      <w:pPr>
        <w:pStyle w:val="ListParagraph"/>
        <w:numPr>
          <w:ilvl w:val="0"/>
          <w:numId w:val="11"/>
        </w:numPr>
        <w:spacing w:before="200"/>
        <w:outlineLvl w:val="1"/>
        <w:rPr>
          <w:rFonts w:eastAsia="Times New Roman" w:cs="Times New Roman"/>
          <w:bCs/>
          <w:sz w:val="22"/>
          <w:szCs w:val="22"/>
        </w:rPr>
      </w:pPr>
      <w:r w:rsidRPr="00A70755">
        <w:rPr>
          <w:rFonts w:eastAsia="Times New Roman" w:cs="Times New Roman"/>
          <w:bCs/>
          <w:sz w:val="22"/>
          <w:szCs w:val="22"/>
        </w:rPr>
        <w:t>EMMA</w:t>
      </w:r>
      <w:r w:rsidRPr="00A70755">
        <w:rPr>
          <w:rFonts w:eastAsia="Times New Roman" w:cs="Times New Roman"/>
          <w:b/>
          <w:bCs/>
          <w:sz w:val="22"/>
          <w:szCs w:val="22"/>
        </w:rPr>
        <w:t xml:space="preserve"> </w:t>
      </w:r>
      <w:r w:rsidRPr="00A70755">
        <w:rPr>
          <w:rFonts w:eastAsia="Times New Roman" w:cs="Times New Roman"/>
          <w:bCs/>
          <w:sz w:val="22"/>
          <w:szCs w:val="22"/>
        </w:rPr>
        <w:t xml:space="preserve">(Educational Materials Made Accessible) – a grant from The Andrew W. Mellon Foundation for a 2-year project to help institutions of higher education to coordinate the improvement and delivery of accessible texts to students with print </w:t>
      </w:r>
      <w:r w:rsidRPr="00A70755">
        <w:rPr>
          <w:rFonts w:eastAsia="Times New Roman" w:cs="Times New Roman"/>
          <w:bCs/>
          <w:sz w:val="22"/>
          <w:szCs w:val="22"/>
        </w:rPr>
        <w:lastRenderedPageBreak/>
        <w:t xml:space="preserve">disabilities. The pilot includes George Mason University, Texas A&amp;M University, the University of Illinois, Northern Arizona University, the University of Wisconsin-Madison, and Vanderbilt University. University presses at GMU, UVA, Wisconsin, and Vanderbilt will also participate. </w:t>
      </w:r>
      <w:proofErr w:type="spellStart"/>
      <w:r w:rsidR="00FD6B04">
        <w:rPr>
          <w:rFonts w:eastAsia="Times New Roman" w:cs="Times New Roman"/>
          <w:bCs/>
          <w:sz w:val="22"/>
          <w:szCs w:val="22"/>
        </w:rPr>
        <w:t>HathiTrust</w:t>
      </w:r>
      <w:proofErr w:type="spellEnd"/>
      <w:r w:rsidR="00FD6B04">
        <w:rPr>
          <w:rFonts w:eastAsia="Times New Roman" w:cs="Times New Roman"/>
          <w:bCs/>
          <w:sz w:val="22"/>
          <w:szCs w:val="22"/>
        </w:rPr>
        <w:t xml:space="preserve">, </w:t>
      </w:r>
      <w:proofErr w:type="spellStart"/>
      <w:r w:rsidR="00FD6B04">
        <w:rPr>
          <w:rFonts w:eastAsia="Times New Roman" w:cs="Times New Roman"/>
          <w:bCs/>
          <w:sz w:val="22"/>
          <w:szCs w:val="22"/>
        </w:rPr>
        <w:t>Bookshare</w:t>
      </w:r>
      <w:proofErr w:type="spellEnd"/>
      <w:r w:rsidR="00FD6B04">
        <w:rPr>
          <w:rFonts w:eastAsia="Times New Roman" w:cs="Times New Roman"/>
          <w:bCs/>
          <w:sz w:val="22"/>
          <w:szCs w:val="22"/>
        </w:rPr>
        <w:t xml:space="preserve">, and The Internet Archive, which already provide service to users with print disabilities, will be integral to the project. </w:t>
      </w:r>
    </w:p>
    <w:p w14:paraId="227A7062" w14:textId="2673EEB5" w:rsidR="00FD6B04" w:rsidRPr="00A70755" w:rsidRDefault="00FD6B04" w:rsidP="00A70755">
      <w:pPr>
        <w:pStyle w:val="ListParagraph"/>
        <w:numPr>
          <w:ilvl w:val="0"/>
          <w:numId w:val="11"/>
        </w:numPr>
        <w:spacing w:before="200"/>
        <w:outlineLvl w:val="1"/>
        <w:rPr>
          <w:rFonts w:eastAsia="Times New Roman" w:cs="Times New Roman"/>
          <w:bCs/>
          <w:sz w:val="22"/>
          <w:szCs w:val="22"/>
        </w:rPr>
      </w:pPr>
      <w:proofErr w:type="spellStart"/>
      <w:r>
        <w:rPr>
          <w:rFonts w:eastAsia="Times New Roman" w:cs="Times New Roman"/>
          <w:bCs/>
          <w:sz w:val="22"/>
          <w:szCs w:val="22"/>
        </w:rPr>
        <w:t>HistoryMakers</w:t>
      </w:r>
      <w:proofErr w:type="spellEnd"/>
      <w:r>
        <w:rPr>
          <w:rFonts w:eastAsia="Times New Roman" w:cs="Times New Roman"/>
          <w:bCs/>
          <w:sz w:val="22"/>
          <w:szCs w:val="22"/>
        </w:rPr>
        <w:t xml:space="preserve"> Digital Archive – as part of a grant from The Andrew W. Mellon Foundation, this project will fund 3 fellowships, one each in academic research, digital humanities, and creative study to connect relevant collections. </w:t>
      </w:r>
    </w:p>
    <w:p w14:paraId="58B784A7" w14:textId="77777777" w:rsidR="00A70755" w:rsidRDefault="00A70755" w:rsidP="00626881">
      <w:pPr>
        <w:spacing w:before="200"/>
        <w:outlineLvl w:val="1"/>
        <w:rPr>
          <w:rFonts w:eastAsia="Times New Roman" w:cs="Times New Roman"/>
          <w:bCs/>
          <w:sz w:val="26"/>
          <w:szCs w:val="26"/>
        </w:rPr>
      </w:pPr>
    </w:p>
    <w:p w14:paraId="3F942AD5" w14:textId="3E8502A4" w:rsidR="00626881" w:rsidRPr="00626881" w:rsidRDefault="00626881" w:rsidP="00626881">
      <w:pPr>
        <w:spacing w:before="200"/>
        <w:outlineLvl w:val="1"/>
        <w:rPr>
          <w:rFonts w:eastAsia="Times New Roman" w:cs="Times New Roman"/>
          <w:bCs/>
          <w:sz w:val="36"/>
          <w:szCs w:val="36"/>
        </w:rPr>
      </w:pPr>
      <w:r w:rsidRPr="00626881">
        <w:rPr>
          <w:rFonts w:eastAsia="Times New Roman" w:cs="Times New Roman"/>
          <w:bCs/>
          <w:sz w:val="26"/>
          <w:szCs w:val="26"/>
        </w:rPr>
        <w:t>Notable Acquisitions, Exhibits</w:t>
      </w:r>
    </w:p>
    <w:p w14:paraId="323C0B0A" w14:textId="77777777" w:rsidR="00626881" w:rsidRPr="0006145C" w:rsidRDefault="00626881" w:rsidP="00626881">
      <w:pPr>
        <w:spacing w:before="200"/>
        <w:ind w:firstLine="720"/>
        <w:outlineLvl w:val="1"/>
        <w:rPr>
          <w:rFonts w:eastAsia="Times New Roman" w:cs="Times New Roman"/>
          <w:bCs/>
          <w:sz w:val="26"/>
          <w:szCs w:val="26"/>
        </w:rPr>
      </w:pPr>
      <w:r w:rsidRPr="00626881">
        <w:rPr>
          <w:rFonts w:eastAsia="Times New Roman" w:cs="Times New Roman"/>
          <w:bCs/>
          <w:sz w:val="26"/>
          <w:szCs w:val="26"/>
        </w:rPr>
        <w:t>Special Collections/Archives</w:t>
      </w:r>
    </w:p>
    <w:p w14:paraId="4EA167F4" w14:textId="49C19F61" w:rsidR="00EC7F96" w:rsidRPr="0006145C" w:rsidRDefault="00EC7F96" w:rsidP="0006145C">
      <w:pPr>
        <w:pStyle w:val="ListParagraph"/>
        <w:numPr>
          <w:ilvl w:val="0"/>
          <w:numId w:val="9"/>
        </w:numPr>
        <w:rPr>
          <w:rFonts w:eastAsia="Times New Roman" w:cs="Times New Roman"/>
          <w:sz w:val="22"/>
          <w:szCs w:val="22"/>
        </w:rPr>
      </w:pPr>
      <w:r w:rsidRPr="0006145C">
        <w:rPr>
          <w:rFonts w:eastAsia="Times New Roman" w:cs="Times New Roman"/>
          <w:bCs/>
          <w:sz w:val="22"/>
          <w:szCs w:val="22"/>
        </w:rPr>
        <w:t>Oliphant Collection</w:t>
      </w:r>
      <w:r w:rsidRPr="0006145C">
        <w:rPr>
          <w:rFonts w:eastAsia="Times New Roman" w:cs="Times New Roman"/>
          <w:b/>
          <w:bCs/>
          <w:sz w:val="22"/>
          <w:szCs w:val="22"/>
        </w:rPr>
        <w:t xml:space="preserve"> - </w:t>
      </w:r>
      <w:r w:rsidR="000B691F" w:rsidRPr="0006145C">
        <w:rPr>
          <w:rFonts w:eastAsia="Times New Roman" w:cs="Times New Roman"/>
          <w:sz w:val="22"/>
          <w:szCs w:val="22"/>
          <w:shd w:val="clear" w:color="auto" w:fill="FFFFFF"/>
        </w:rPr>
        <w:t>include</w:t>
      </w:r>
      <w:r w:rsidR="0006145C" w:rsidRPr="0006145C">
        <w:rPr>
          <w:rFonts w:eastAsia="Times New Roman" w:cs="Times New Roman"/>
          <w:sz w:val="22"/>
          <w:szCs w:val="22"/>
          <w:shd w:val="clear" w:color="auto" w:fill="FFFFFF"/>
        </w:rPr>
        <w:t>s</w:t>
      </w:r>
      <w:r w:rsidR="000B691F" w:rsidRPr="0006145C">
        <w:rPr>
          <w:rFonts w:eastAsia="Times New Roman" w:cs="Times New Roman"/>
          <w:sz w:val="22"/>
          <w:szCs w:val="22"/>
          <w:shd w:val="clear" w:color="auto" w:fill="FFFFFF"/>
        </w:rPr>
        <w:t xml:space="preserve"> almost 7,000 daily cartoon drawings, dozens of sketchbooks, fine art on paper, sculpture, fan and hate mail, and extensive documentation </w:t>
      </w:r>
    </w:p>
    <w:p w14:paraId="44805A6C" w14:textId="77777777" w:rsidR="00626881" w:rsidRPr="0006145C" w:rsidRDefault="00626881" w:rsidP="00626881">
      <w:pPr>
        <w:spacing w:before="200"/>
        <w:ind w:firstLine="720"/>
        <w:outlineLvl w:val="1"/>
        <w:rPr>
          <w:rFonts w:eastAsia="Times New Roman" w:cs="Times New Roman"/>
          <w:bCs/>
          <w:sz w:val="26"/>
          <w:szCs w:val="26"/>
        </w:rPr>
      </w:pPr>
      <w:r w:rsidRPr="00626881">
        <w:rPr>
          <w:rFonts w:eastAsia="Times New Roman" w:cs="Times New Roman"/>
          <w:bCs/>
          <w:sz w:val="26"/>
          <w:szCs w:val="26"/>
        </w:rPr>
        <w:t>General Collections</w:t>
      </w:r>
    </w:p>
    <w:p w14:paraId="1A2236C5" w14:textId="53135EF0" w:rsidR="00EB3E4E" w:rsidRPr="00187B14" w:rsidRDefault="00EB3E4E" w:rsidP="0006145C">
      <w:pPr>
        <w:pStyle w:val="Heading1"/>
        <w:numPr>
          <w:ilvl w:val="0"/>
          <w:numId w:val="9"/>
        </w:numPr>
        <w:shd w:val="clear" w:color="auto" w:fill="FFFFFF"/>
        <w:spacing w:before="0" w:beforeAutospacing="0" w:after="0" w:afterAutospacing="0"/>
        <w:textAlignment w:val="baseline"/>
        <w:rPr>
          <w:rFonts w:asciiTheme="minorHAnsi" w:eastAsia="Times New Roman" w:hAnsiTheme="minorHAnsi"/>
          <w:b w:val="0"/>
          <w:sz w:val="22"/>
          <w:szCs w:val="22"/>
        </w:rPr>
      </w:pPr>
      <w:r>
        <w:rPr>
          <w:rFonts w:asciiTheme="minorHAnsi" w:eastAsia="Times New Roman" w:hAnsiTheme="minorHAnsi"/>
          <w:b w:val="0"/>
          <w:sz w:val="22"/>
          <w:szCs w:val="22"/>
          <w:bdr w:val="none" w:sz="0" w:space="0" w:color="auto" w:frame="1"/>
        </w:rPr>
        <w:t xml:space="preserve">Library offers course enrichment grants to eight faculty to integrate information, data, and digital literacies in their courses. </w:t>
      </w:r>
    </w:p>
    <w:p w14:paraId="75AC6DBC" w14:textId="72FAAB6C" w:rsidR="00B83863" w:rsidRPr="00626881" w:rsidRDefault="00B83863" w:rsidP="00626881">
      <w:pPr>
        <w:spacing w:before="200"/>
        <w:ind w:firstLine="720"/>
        <w:outlineLvl w:val="1"/>
        <w:rPr>
          <w:rFonts w:eastAsia="Times New Roman" w:cs="Times New Roman"/>
          <w:b/>
          <w:bCs/>
          <w:sz w:val="36"/>
          <w:szCs w:val="36"/>
        </w:rPr>
      </w:pPr>
    </w:p>
    <w:p w14:paraId="0B19A845" w14:textId="77777777" w:rsidR="00626881" w:rsidRPr="0006145C" w:rsidRDefault="00626881" w:rsidP="00626881">
      <w:pPr>
        <w:spacing w:before="200"/>
        <w:outlineLvl w:val="1"/>
        <w:rPr>
          <w:rFonts w:eastAsia="Times New Roman" w:cs="Times New Roman"/>
          <w:bCs/>
          <w:sz w:val="26"/>
          <w:szCs w:val="26"/>
        </w:rPr>
      </w:pPr>
      <w:r w:rsidRPr="00626881">
        <w:rPr>
          <w:rFonts w:eastAsia="Times New Roman" w:cs="Times New Roman"/>
          <w:bCs/>
          <w:sz w:val="26"/>
          <w:szCs w:val="26"/>
        </w:rPr>
        <w:t>“Top of Mind” (Challenges, Issues, etc. to surface)</w:t>
      </w:r>
    </w:p>
    <w:p w14:paraId="1031E5C1" w14:textId="4F7CE21E" w:rsidR="00EC7F96" w:rsidRPr="00435744" w:rsidRDefault="0006145C" w:rsidP="00435744">
      <w:pPr>
        <w:pStyle w:val="ListParagraph"/>
        <w:numPr>
          <w:ilvl w:val="0"/>
          <w:numId w:val="9"/>
        </w:numPr>
        <w:spacing w:before="200"/>
        <w:jc w:val="both"/>
        <w:outlineLvl w:val="1"/>
        <w:rPr>
          <w:rFonts w:ascii="Calibri" w:eastAsia="Times New Roman" w:hAnsi="Calibri" w:cs="Times New Roman"/>
          <w:bCs/>
          <w:sz w:val="22"/>
          <w:szCs w:val="22"/>
        </w:rPr>
      </w:pPr>
      <w:r w:rsidRPr="00435744">
        <w:rPr>
          <w:rFonts w:eastAsia="Times New Roman" w:cs="Times New Roman"/>
          <w:bCs/>
          <w:sz w:val="22"/>
          <w:szCs w:val="22"/>
        </w:rPr>
        <w:t>P</w:t>
      </w:r>
      <w:r w:rsidR="00EC7F96" w:rsidRPr="00435744">
        <w:rPr>
          <w:rFonts w:eastAsia="Times New Roman" w:cs="Times New Roman"/>
          <w:bCs/>
          <w:sz w:val="22"/>
          <w:szCs w:val="22"/>
        </w:rPr>
        <w:t>reparation</w:t>
      </w:r>
      <w:r w:rsidR="00B83863" w:rsidRPr="00435744">
        <w:rPr>
          <w:rFonts w:eastAsia="Times New Roman" w:cs="Times New Roman"/>
          <w:bCs/>
          <w:sz w:val="22"/>
          <w:szCs w:val="22"/>
        </w:rPr>
        <w:t>, communication,</w:t>
      </w:r>
      <w:r w:rsidR="00EC7F96" w:rsidRPr="00435744">
        <w:rPr>
          <w:rFonts w:eastAsia="Times New Roman" w:cs="Times New Roman"/>
          <w:bCs/>
          <w:sz w:val="22"/>
          <w:szCs w:val="22"/>
        </w:rPr>
        <w:t xml:space="preserve"> and staffing </w:t>
      </w:r>
      <w:r w:rsidRPr="00435744">
        <w:rPr>
          <w:rFonts w:eastAsia="Times New Roman" w:cs="Times New Roman"/>
          <w:bCs/>
          <w:sz w:val="22"/>
          <w:szCs w:val="22"/>
        </w:rPr>
        <w:t>re</w:t>
      </w:r>
      <w:r w:rsidR="00EB3E4E" w:rsidRPr="00435744">
        <w:rPr>
          <w:rFonts w:eastAsia="Times New Roman" w:cs="Times New Roman"/>
          <w:bCs/>
          <w:sz w:val="22"/>
          <w:szCs w:val="22"/>
        </w:rPr>
        <w:t>al</w:t>
      </w:r>
      <w:r w:rsidRPr="00435744">
        <w:rPr>
          <w:rFonts w:eastAsia="Times New Roman" w:cs="Times New Roman"/>
          <w:bCs/>
          <w:sz w:val="22"/>
          <w:szCs w:val="22"/>
        </w:rPr>
        <w:t xml:space="preserve">location </w:t>
      </w:r>
      <w:r w:rsidR="00EC7F96" w:rsidRPr="00435744">
        <w:rPr>
          <w:rFonts w:eastAsia="Times New Roman" w:cs="Times New Roman"/>
          <w:bCs/>
          <w:sz w:val="22"/>
          <w:szCs w:val="22"/>
        </w:rPr>
        <w:t>challenges</w:t>
      </w:r>
      <w:r w:rsidR="00EC7F96" w:rsidRPr="00435744">
        <w:rPr>
          <w:rFonts w:ascii="Calibri" w:eastAsia="Times New Roman" w:hAnsi="Calibri" w:cs="Times New Roman"/>
          <w:bCs/>
          <w:sz w:val="22"/>
          <w:szCs w:val="22"/>
        </w:rPr>
        <w:t xml:space="preserve"> </w:t>
      </w:r>
      <w:r w:rsidR="00B83863" w:rsidRPr="00435744">
        <w:rPr>
          <w:rFonts w:ascii="Calibri" w:eastAsia="Times New Roman" w:hAnsi="Calibri" w:cs="Times New Roman"/>
          <w:bCs/>
          <w:sz w:val="22"/>
          <w:szCs w:val="22"/>
        </w:rPr>
        <w:t>related</w:t>
      </w:r>
      <w:r w:rsidR="00EC7F96" w:rsidRPr="00435744">
        <w:rPr>
          <w:rFonts w:ascii="Calibri" w:eastAsia="Times New Roman" w:hAnsi="Calibri" w:cs="Times New Roman"/>
          <w:bCs/>
          <w:sz w:val="22"/>
          <w:szCs w:val="22"/>
        </w:rPr>
        <w:t xml:space="preserve"> </w:t>
      </w:r>
      <w:r w:rsidR="00B83863" w:rsidRPr="00435744">
        <w:rPr>
          <w:rFonts w:ascii="Calibri" w:eastAsia="Times New Roman" w:hAnsi="Calibri" w:cs="Times New Roman"/>
          <w:bCs/>
          <w:sz w:val="22"/>
          <w:szCs w:val="22"/>
        </w:rPr>
        <w:t xml:space="preserve">to </w:t>
      </w:r>
      <w:r w:rsidR="00FD6B04" w:rsidRPr="00435744">
        <w:rPr>
          <w:rFonts w:ascii="Calibri" w:eastAsia="Times New Roman" w:hAnsi="Calibri" w:cs="Times New Roman"/>
          <w:bCs/>
          <w:sz w:val="22"/>
          <w:szCs w:val="22"/>
        </w:rPr>
        <w:t xml:space="preserve">managing, tracking, and assessing journal subscriptions. </w:t>
      </w:r>
    </w:p>
    <w:p w14:paraId="34F3F99D" w14:textId="182A86CA" w:rsidR="002D3E49" w:rsidRPr="00435744" w:rsidRDefault="002D3E49" w:rsidP="00435744">
      <w:pPr>
        <w:pStyle w:val="ListParagraph"/>
        <w:numPr>
          <w:ilvl w:val="0"/>
          <w:numId w:val="9"/>
        </w:numPr>
        <w:spacing w:before="200"/>
        <w:jc w:val="both"/>
        <w:outlineLvl w:val="1"/>
        <w:rPr>
          <w:rFonts w:ascii="Calibri" w:eastAsia="Times New Roman" w:hAnsi="Calibri" w:cs="Times New Roman"/>
          <w:bCs/>
          <w:sz w:val="22"/>
          <w:szCs w:val="22"/>
        </w:rPr>
      </w:pPr>
      <w:r w:rsidRPr="00435744">
        <w:rPr>
          <w:rFonts w:ascii="Calibri" w:eastAsia="Times New Roman" w:hAnsi="Calibri" w:cs="Times New Roman"/>
          <w:bCs/>
          <w:sz w:val="22"/>
          <w:szCs w:val="22"/>
        </w:rPr>
        <w:t xml:space="preserve">Realistic </w:t>
      </w:r>
      <w:r w:rsidR="00A30F9E" w:rsidRPr="00435744">
        <w:rPr>
          <w:rFonts w:ascii="Calibri" w:eastAsia="Times New Roman" w:hAnsi="Calibri" w:cs="Times New Roman"/>
          <w:bCs/>
          <w:sz w:val="22"/>
          <w:szCs w:val="22"/>
        </w:rPr>
        <w:t xml:space="preserve">and timely </w:t>
      </w:r>
      <w:r w:rsidRPr="00435744">
        <w:rPr>
          <w:rFonts w:ascii="Calibri" w:eastAsia="Times New Roman" w:hAnsi="Calibri" w:cs="Times New Roman"/>
          <w:bCs/>
          <w:sz w:val="22"/>
          <w:szCs w:val="22"/>
        </w:rPr>
        <w:t>methods of gaining access to faculty and researcher information needs and priorities</w:t>
      </w:r>
      <w:r w:rsidR="006247B1" w:rsidRPr="00435744">
        <w:rPr>
          <w:rFonts w:ascii="Calibri" w:eastAsia="Times New Roman" w:hAnsi="Calibri" w:cs="Times New Roman"/>
          <w:bCs/>
          <w:sz w:val="22"/>
          <w:szCs w:val="22"/>
        </w:rPr>
        <w:t>.</w:t>
      </w:r>
    </w:p>
    <w:p w14:paraId="32819F5E" w14:textId="5F5A95D3" w:rsidR="00A30F9E" w:rsidRPr="00435744" w:rsidRDefault="00A30F9E" w:rsidP="00435744">
      <w:pPr>
        <w:pStyle w:val="ListParagraph"/>
        <w:numPr>
          <w:ilvl w:val="0"/>
          <w:numId w:val="9"/>
        </w:numPr>
        <w:spacing w:before="200"/>
        <w:jc w:val="both"/>
        <w:outlineLvl w:val="1"/>
        <w:rPr>
          <w:rFonts w:ascii="Calibri" w:eastAsia="Times New Roman" w:hAnsi="Calibri" w:cs="Times New Roman"/>
          <w:bCs/>
          <w:sz w:val="22"/>
          <w:szCs w:val="22"/>
        </w:rPr>
      </w:pPr>
      <w:r w:rsidRPr="00435744">
        <w:rPr>
          <w:rFonts w:ascii="Calibri" w:eastAsia="Times New Roman" w:hAnsi="Calibri" w:cs="Times New Roman"/>
          <w:bCs/>
          <w:sz w:val="22"/>
          <w:szCs w:val="22"/>
        </w:rPr>
        <w:t xml:space="preserve">Integration with University administration at the initial stages of proposing new schools, programs, faculty hires, etc. </w:t>
      </w:r>
    </w:p>
    <w:p w14:paraId="0EBBD727" w14:textId="01DAB1DD" w:rsidR="002D3E49" w:rsidRPr="00435744" w:rsidRDefault="002D3E49" w:rsidP="00435744">
      <w:pPr>
        <w:pStyle w:val="ListParagraph"/>
        <w:numPr>
          <w:ilvl w:val="0"/>
          <w:numId w:val="9"/>
        </w:numPr>
        <w:spacing w:before="200"/>
        <w:jc w:val="both"/>
        <w:outlineLvl w:val="1"/>
        <w:rPr>
          <w:rFonts w:ascii="Calibri" w:eastAsia="Times New Roman" w:hAnsi="Calibri" w:cs="Times New Roman"/>
          <w:bCs/>
          <w:sz w:val="22"/>
          <w:szCs w:val="22"/>
        </w:rPr>
      </w:pPr>
      <w:r w:rsidRPr="00435744">
        <w:rPr>
          <w:rFonts w:ascii="Calibri" w:eastAsia="Times New Roman" w:hAnsi="Calibri" w:cs="Times New Roman"/>
          <w:bCs/>
          <w:sz w:val="22"/>
          <w:szCs w:val="22"/>
        </w:rPr>
        <w:t>Global, non-English, non-North-American collection development processes</w:t>
      </w:r>
      <w:r w:rsidR="006247B1" w:rsidRPr="00435744">
        <w:rPr>
          <w:rFonts w:ascii="Calibri" w:eastAsia="Times New Roman" w:hAnsi="Calibri" w:cs="Times New Roman"/>
          <w:bCs/>
          <w:sz w:val="22"/>
          <w:szCs w:val="22"/>
        </w:rPr>
        <w:t>.</w:t>
      </w:r>
    </w:p>
    <w:p w14:paraId="5902E1E4" w14:textId="3DE609C8" w:rsidR="002D3E49" w:rsidRPr="00435744" w:rsidRDefault="002D3E49" w:rsidP="00435744">
      <w:pPr>
        <w:pStyle w:val="ListParagraph"/>
        <w:numPr>
          <w:ilvl w:val="0"/>
          <w:numId w:val="9"/>
        </w:numPr>
        <w:spacing w:before="200"/>
        <w:outlineLvl w:val="1"/>
        <w:rPr>
          <w:rFonts w:ascii="Calibri" w:eastAsia="Times New Roman" w:hAnsi="Calibri" w:cs="Times New Roman"/>
          <w:bCs/>
          <w:sz w:val="22"/>
          <w:szCs w:val="22"/>
        </w:rPr>
      </w:pPr>
      <w:r w:rsidRPr="00435744">
        <w:rPr>
          <w:rFonts w:ascii="Calibri" w:eastAsia="Times New Roman" w:hAnsi="Calibri" w:cs="Times New Roman"/>
          <w:bCs/>
          <w:sz w:val="22"/>
          <w:szCs w:val="22"/>
        </w:rPr>
        <w:t>Decommissioning digital collections</w:t>
      </w:r>
      <w:r w:rsidR="006247B1" w:rsidRPr="00435744">
        <w:rPr>
          <w:rFonts w:ascii="Calibri" w:eastAsia="Times New Roman" w:hAnsi="Calibri" w:cs="Times New Roman"/>
          <w:bCs/>
          <w:sz w:val="22"/>
          <w:szCs w:val="22"/>
        </w:rPr>
        <w:t>.</w:t>
      </w:r>
    </w:p>
    <w:p w14:paraId="7B7598CC" w14:textId="6973B508" w:rsidR="00B83863" w:rsidRDefault="00B83863" w:rsidP="00626881">
      <w:pPr>
        <w:spacing w:before="200"/>
        <w:outlineLvl w:val="1"/>
        <w:rPr>
          <w:rFonts w:ascii="Calibri" w:eastAsia="Times New Roman" w:hAnsi="Calibri" w:cs="Times New Roman"/>
          <w:b/>
          <w:bCs/>
          <w:color w:val="4F81BD"/>
          <w:sz w:val="26"/>
          <w:szCs w:val="26"/>
        </w:rPr>
      </w:pPr>
      <w:r>
        <w:rPr>
          <w:rFonts w:ascii="Calibri" w:eastAsia="Times New Roman" w:hAnsi="Calibri" w:cs="Times New Roman"/>
          <w:b/>
          <w:bCs/>
          <w:color w:val="4F81BD"/>
          <w:sz w:val="26"/>
          <w:szCs w:val="26"/>
        </w:rPr>
        <w:lastRenderedPageBreak/>
        <w:tab/>
      </w:r>
    </w:p>
    <w:p w14:paraId="52946ED2" w14:textId="77777777" w:rsidR="00B83863" w:rsidRPr="00626881" w:rsidRDefault="00B83863" w:rsidP="00626881">
      <w:pPr>
        <w:spacing w:before="200"/>
        <w:outlineLvl w:val="1"/>
        <w:rPr>
          <w:rFonts w:ascii="Times New Roman" w:eastAsia="Times New Roman" w:hAnsi="Times New Roman" w:cs="Times New Roman"/>
          <w:b/>
          <w:bCs/>
          <w:sz w:val="36"/>
          <w:szCs w:val="36"/>
        </w:rPr>
      </w:pPr>
    </w:p>
    <w:p w14:paraId="72591A08" w14:textId="77777777" w:rsidR="00626881" w:rsidRPr="00626881" w:rsidRDefault="00626881" w:rsidP="00626881">
      <w:pPr>
        <w:rPr>
          <w:rFonts w:ascii="Times New Roman" w:eastAsia="Times New Roman" w:hAnsi="Times New Roman" w:cs="Times New Roman"/>
        </w:rPr>
      </w:pPr>
    </w:p>
    <w:p w14:paraId="5F48A33C" w14:textId="77777777" w:rsidR="00420754" w:rsidRDefault="00420754"/>
    <w:sectPr w:rsidR="00420754" w:rsidSect="009D6E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91801"/>
    <w:multiLevelType w:val="hybridMultilevel"/>
    <w:tmpl w:val="3086F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440ED4"/>
    <w:multiLevelType w:val="hybridMultilevel"/>
    <w:tmpl w:val="3EA25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9C5559"/>
    <w:multiLevelType w:val="hybridMultilevel"/>
    <w:tmpl w:val="71AE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44338C"/>
    <w:multiLevelType w:val="hybridMultilevel"/>
    <w:tmpl w:val="3A30B0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B224B33"/>
    <w:multiLevelType w:val="hybridMultilevel"/>
    <w:tmpl w:val="4B404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9D1207"/>
    <w:multiLevelType w:val="hybridMultilevel"/>
    <w:tmpl w:val="727212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FCC274E"/>
    <w:multiLevelType w:val="hybridMultilevel"/>
    <w:tmpl w:val="38C68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A9123E"/>
    <w:multiLevelType w:val="hybridMultilevel"/>
    <w:tmpl w:val="F650F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D94227"/>
    <w:multiLevelType w:val="hybridMultilevel"/>
    <w:tmpl w:val="41689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6E5C8F"/>
    <w:multiLevelType w:val="hybridMultilevel"/>
    <w:tmpl w:val="4B78C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4733E0"/>
    <w:multiLevelType w:val="hybridMultilevel"/>
    <w:tmpl w:val="922E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9"/>
  </w:num>
  <w:num w:numId="4">
    <w:abstractNumId w:val="4"/>
  </w:num>
  <w:num w:numId="5">
    <w:abstractNumId w:val="5"/>
  </w:num>
  <w:num w:numId="6">
    <w:abstractNumId w:val="7"/>
  </w:num>
  <w:num w:numId="7">
    <w:abstractNumId w:val="1"/>
  </w:num>
  <w:num w:numId="8">
    <w:abstractNumId w:val="8"/>
  </w:num>
  <w:num w:numId="9">
    <w:abstractNumId w:val="3"/>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881"/>
    <w:rsid w:val="0006145C"/>
    <w:rsid w:val="000B691F"/>
    <w:rsid w:val="0010516B"/>
    <w:rsid w:val="00187B14"/>
    <w:rsid w:val="002105BD"/>
    <w:rsid w:val="00227116"/>
    <w:rsid w:val="00272039"/>
    <w:rsid w:val="002D3E49"/>
    <w:rsid w:val="00331DDE"/>
    <w:rsid w:val="00420754"/>
    <w:rsid w:val="00435744"/>
    <w:rsid w:val="00470EE7"/>
    <w:rsid w:val="00572B72"/>
    <w:rsid w:val="005C384C"/>
    <w:rsid w:val="006247B1"/>
    <w:rsid w:val="00626881"/>
    <w:rsid w:val="00707756"/>
    <w:rsid w:val="007418A4"/>
    <w:rsid w:val="007469D7"/>
    <w:rsid w:val="007640A0"/>
    <w:rsid w:val="0078299F"/>
    <w:rsid w:val="007D35EA"/>
    <w:rsid w:val="0082035B"/>
    <w:rsid w:val="008206CC"/>
    <w:rsid w:val="008779FC"/>
    <w:rsid w:val="0088687B"/>
    <w:rsid w:val="00887FD5"/>
    <w:rsid w:val="008A7B68"/>
    <w:rsid w:val="008D3B61"/>
    <w:rsid w:val="009749FD"/>
    <w:rsid w:val="00997FFB"/>
    <w:rsid w:val="009D031A"/>
    <w:rsid w:val="009D6E6F"/>
    <w:rsid w:val="009F70EE"/>
    <w:rsid w:val="00A30F9E"/>
    <w:rsid w:val="00A70755"/>
    <w:rsid w:val="00B83863"/>
    <w:rsid w:val="00BA04A2"/>
    <w:rsid w:val="00BD56FC"/>
    <w:rsid w:val="00C50ABC"/>
    <w:rsid w:val="00C53955"/>
    <w:rsid w:val="00D326E3"/>
    <w:rsid w:val="00D623D6"/>
    <w:rsid w:val="00D95BE9"/>
    <w:rsid w:val="00DA6ED5"/>
    <w:rsid w:val="00DC6D3B"/>
    <w:rsid w:val="00E50CBA"/>
    <w:rsid w:val="00EB3E4E"/>
    <w:rsid w:val="00EC7F96"/>
    <w:rsid w:val="00FD6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6E0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26881"/>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626881"/>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6881"/>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26881"/>
    <w:rPr>
      <w:rFonts w:ascii="Times New Roman" w:hAnsi="Times New Roman" w:cs="Times New Roman"/>
      <w:b/>
      <w:bCs/>
      <w:sz w:val="36"/>
      <w:szCs w:val="36"/>
    </w:rPr>
  </w:style>
  <w:style w:type="paragraph" w:styleId="NormalWeb">
    <w:name w:val="Normal (Web)"/>
    <w:basedOn w:val="Normal"/>
    <w:uiPriority w:val="99"/>
    <w:semiHidden/>
    <w:unhideWhenUsed/>
    <w:rsid w:val="00626881"/>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707756"/>
    <w:pPr>
      <w:ind w:left="720"/>
      <w:contextualSpacing/>
    </w:pPr>
  </w:style>
  <w:style w:type="character" w:styleId="Hyperlink">
    <w:name w:val="Hyperlink"/>
    <w:basedOn w:val="DefaultParagraphFont"/>
    <w:uiPriority w:val="99"/>
    <w:semiHidden/>
    <w:unhideWhenUsed/>
    <w:rsid w:val="00B83863"/>
    <w:rPr>
      <w:color w:val="0000FF"/>
      <w:u w:val="single"/>
    </w:rPr>
  </w:style>
  <w:style w:type="character" w:styleId="FollowedHyperlink">
    <w:name w:val="FollowedHyperlink"/>
    <w:basedOn w:val="DefaultParagraphFont"/>
    <w:uiPriority w:val="99"/>
    <w:semiHidden/>
    <w:unhideWhenUsed/>
    <w:rsid w:val="00B83863"/>
    <w:rPr>
      <w:color w:val="954F72" w:themeColor="followedHyperlink"/>
      <w:u w:val="single"/>
    </w:rPr>
  </w:style>
  <w:style w:type="character" w:styleId="CommentReference">
    <w:name w:val="annotation reference"/>
    <w:basedOn w:val="DefaultParagraphFont"/>
    <w:uiPriority w:val="99"/>
    <w:semiHidden/>
    <w:unhideWhenUsed/>
    <w:rsid w:val="00DC6D3B"/>
    <w:rPr>
      <w:sz w:val="16"/>
      <w:szCs w:val="16"/>
    </w:rPr>
  </w:style>
  <w:style w:type="paragraph" w:styleId="CommentText">
    <w:name w:val="annotation text"/>
    <w:basedOn w:val="Normal"/>
    <w:link w:val="CommentTextChar"/>
    <w:uiPriority w:val="99"/>
    <w:semiHidden/>
    <w:unhideWhenUsed/>
    <w:rsid w:val="00DC6D3B"/>
    <w:rPr>
      <w:sz w:val="20"/>
      <w:szCs w:val="20"/>
    </w:rPr>
  </w:style>
  <w:style w:type="character" w:customStyle="1" w:styleId="CommentTextChar">
    <w:name w:val="Comment Text Char"/>
    <w:basedOn w:val="DefaultParagraphFont"/>
    <w:link w:val="CommentText"/>
    <w:uiPriority w:val="99"/>
    <w:semiHidden/>
    <w:rsid w:val="00DC6D3B"/>
    <w:rPr>
      <w:sz w:val="20"/>
      <w:szCs w:val="20"/>
    </w:rPr>
  </w:style>
  <w:style w:type="paragraph" w:styleId="CommentSubject">
    <w:name w:val="annotation subject"/>
    <w:basedOn w:val="CommentText"/>
    <w:next w:val="CommentText"/>
    <w:link w:val="CommentSubjectChar"/>
    <w:uiPriority w:val="99"/>
    <w:semiHidden/>
    <w:unhideWhenUsed/>
    <w:rsid w:val="00DC6D3B"/>
    <w:rPr>
      <w:b/>
      <w:bCs/>
    </w:rPr>
  </w:style>
  <w:style w:type="character" w:customStyle="1" w:styleId="CommentSubjectChar">
    <w:name w:val="Comment Subject Char"/>
    <w:basedOn w:val="CommentTextChar"/>
    <w:link w:val="CommentSubject"/>
    <w:uiPriority w:val="99"/>
    <w:semiHidden/>
    <w:rsid w:val="00DC6D3B"/>
    <w:rPr>
      <w:b/>
      <w:bCs/>
      <w:sz w:val="20"/>
      <w:szCs w:val="20"/>
    </w:rPr>
  </w:style>
  <w:style w:type="paragraph" w:styleId="BalloonText">
    <w:name w:val="Balloon Text"/>
    <w:basedOn w:val="Normal"/>
    <w:link w:val="BalloonTextChar"/>
    <w:uiPriority w:val="99"/>
    <w:semiHidden/>
    <w:unhideWhenUsed/>
    <w:rsid w:val="00DC6D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D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9221">
      <w:bodyDiv w:val="1"/>
      <w:marLeft w:val="0"/>
      <w:marRight w:val="0"/>
      <w:marTop w:val="0"/>
      <w:marBottom w:val="0"/>
      <w:divBdr>
        <w:top w:val="none" w:sz="0" w:space="0" w:color="auto"/>
        <w:left w:val="none" w:sz="0" w:space="0" w:color="auto"/>
        <w:bottom w:val="none" w:sz="0" w:space="0" w:color="auto"/>
        <w:right w:val="none" w:sz="0" w:space="0" w:color="auto"/>
      </w:divBdr>
    </w:div>
    <w:div w:id="378214261">
      <w:bodyDiv w:val="1"/>
      <w:marLeft w:val="0"/>
      <w:marRight w:val="0"/>
      <w:marTop w:val="0"/>
      <w:marBottom w:val="0"/>
      <w:divBdr>
        <w:top w:val="none" w:sz="0" w:space="0" w:color="auto"/>
        <w:left w:val="none" w:sz="0" w:space="0" w:color="auto"/>
        <w:bottom w:val="none" w:sz="0" w:space="0" w:color="auto"/>
        <w:right w:val="none" w:sz="0" w:space="0" w:color="auto"/>
      </w:divBdr>
    </w:div>
    <w:div w:id="964502685">
      <w:bodyDiv w:val="1"/>
      <w:marLeft w:val="0"/>
      <w:marRight w:val="0"/>
      <w:marTop w:val="0"/>
      <w:marBottom w:val="0"/>
      <w:divBdr>
        <w:top w:val="none" w:sz="0" w:space="0" w:color="auto"/>
        <w:left w:val="none" w:sz="0" w:space="0" w:color="auto"/>
        <w:bottom w:val="none" w:sz="0" w:space="0" w:color="auto"/>
        <w:right w:val="none" w:sz="0" w:space="0" w:color="auto"/>
      </w:divBdr>
    </w:div>
    <w:div w:id="980042612">
      <w:bodyDiv w:val="1"/>
      <w:marLeft w:val="0"/>
      <w:marRight w:val="0"/>
      <w:marTop w:val="0"/>
      <w:marBottom w:val="0"/>
      <w:divBdr>
        <w:top w:val="none" w:sz="0" w:space="0" w:color="auto"/>
        <w:left w:val="none" w:sz="0" w:space="0" w:color="auto"/>
        <w:bottom w:val="none" w:sz="0" w:space="0" w:color="auto"/>
        <w:right w:val="none" w:sz="0" w:space="0" w:color="auto"/>
      </w:divBdr>
    </w:div>
    <w:div w:id="1330643940">
      <w:bodyDiv w:val="1"/>
      <w:marLeft w:val="0"/>
      <w:marRight w:val="0"/>
      <w:marTop w:val="0"/>
      <w:marBottom w:val="0"/>
      <w:divBdr>
        <w:top w:val="none" w:sz="0" w:space="0" w:color="auto"/>
        <w:left w:val="none" w:sz="0" w:space="0" w:color="auto"/>
        <w:bottom w:val="none" w:sz="0" w:space="0" w:color="auto"/>
        <w:right w:val="none" w:sz="0" w:space="0" w:color="auto"/>
      </w:divBdr>
    </w:div>
    <w:div w:id="1770929249">
      <w:bodyDiv w:val="1"/>
      <w:marLeft w:val="0"/>
      <w:marRight w:val="0"/>
      <w:marTop w:val="0"/>
      <w:marBottom w:val="0"/>
      <w:divBdr>
        <w:top w:val="none" w:sz="0" w:space="0" w:color="auto"/>
        <w:left w:val="none" w:sz="0" w:space="0" w:color="auto"/>
        <w:bottom w:val="none" w:sz="0" w:space="0" w:color="auto"/>
        <w:right w:val="none" w:sz="0" w:space="0" w:color="auto"/>
      </w:divBdr>
    </w:div>
    <w:div w:id="1929846559">
      <w:bodyDiv w:val="1"/>
      <w:marLeft w:val="0"/>
      <w:marRight w:val="0"/>
      <w:marTop w:val="0"/>
      <w:marBottom w:val="0"/>
      <w:divBdr>
        <w:top w:val="none" w:sz="0" w:space="0" w:color="auto"/>
        <w:left w:val="none" w:sz="0" w:space="0" w:color="auto"/>
        <w:bottom w:val="none" w:sz="0" w:space="0" w:color="auto"/>
        <w:right w:val="none" w:sz="0" w:space="0" w:color="auto"/>
      </w:divBdr>
    </w:div>
    <w:div w:id="19405212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919</Words>
  <Characters>5242</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Pickett, Carmelita (cnp9qj)</cp:lastModifiedBy>
  <cp:revision>2</cp:revision>
  <dcterms:created xsi:type="dcterms:W3CDTF">2019-05-30T20:24:00Z</dcterms:created>
  <dcterms:modified xsi:type="dcterms:W3CDTF">2019-05-30T20:24:00Z</dcterms:modified>
</cp:coreProperties>
</file>