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D30" w:rsidRPr="000A5D30" w:rsidRDefault="000A5D30" w:rsidP="000A5D30">
      <w:pPr>
        <w:contextualSpacing/>
        <w:jc w:val="right"/>
      </w:pPr>
      <w:r>
        <w:t>SAC24-MW-2.ARLIS_NA</w:t>
      </w:r>
    </w:p>
    <w:p w:rsidR="000A5D30" w:rsidRDefault="000A5D30" w:rsidP="008649B4">
      <w:pPr>
        <w:contextualSpacing/>
        <w:jc w:val="center"/>
        <w:rPr>
          <w:b/>
        </w:rPr>
      </w:pPr>
    </w:p>
    <w:p w:rsidR="003655F1" w:rsidRDefault="003655F1" w:rsidP="008649B4">
      <w:pPr>
        <w:contextualSpacing/>
        <w:jc w:val="center"/>
        <w:rPr>
          <w:b/>
        </w:rPr>
      </w:pPr>
      <w:r>
        <w:rPr>
          <w:b/>
        </w:rPr>
        <w:t>American Library Association</w:t>
      </w:r>
    </w:p>
    <w:p w:rsidR="003655F1" w:rsidRDefault="003655F1" w:rsidP="008649B4">
      <w:pPr>
        <w:contextualSpacing/>
        <w:jc w:val="center"/>
        <w:rPr>
          <w:b/>
        </w:rPr>
      </w:pPr>
      <w:r>
        <w:rPr>
          <w:b/>
        </w:rPr>
        <w:t>Core</w:t>
      </w:r>
    </w:p>
    <w:p w:rsidR="003655F1" w:rsidRDefault="003655F1" w:rsidP="008649B4">
      <w:pPr>
        <w:contextualSpacing/>
        <w:jc w:val="center"/>
        <w:rPr>
          <w:b/>
        </w:rPr>
      </w:pPr>
      <w:r>
        <w:rPr>
          <w:b/>
        </w:rPr>
        <w:t>Metadata and Collections Section</w:t>
      </w:r>
    </w:p>
    <w:p w:rsidR="003655F1" w:rsidRDefault="003655F1" w:rsidP="008649B4">
      <w:pPr>
        <w:contextualSpacing/>
        <w:jc w:val="center"/>
        <w:rPr>
          <w:b/>
        </w:rPr>
      </w:pPr>
      <w:r>
        <w:rPr>
          <w:b/>
        </w:rPr>
        <w:t>Subject Analysis Committee</w:t>
      </w:r>
    </w:p>
    <w:p w:rsidR="003655F1" w:rsidRDefault="003655F1" w:rsidP="008649B4">
      <w:pPr>
        <w:contextualSpacing/>
        <w:jc w:val="center"/>
        <w:rPr>
          <w:b/>
        </w:rPr>
      </w:pPr>
      <w:r>
        <w:rPr>
          <w:b/>
        </w:rPr>
        <w:t>Report from the Art Libraries Society of North America (ARLIS/NA)</w:t>
      </w:r>
    </w:p>
    <w:p w:rsidR="003655F1" w:rsidRDefault="003655F1" w:rsidP="008649B4">
      <w:pPr>
        <w:contextualSpacing/>
        <w:jc w:val="center"/>
      </w:pPr>
      <w:r>
        <w:rPr>
          <w:b/>
        </w:rPr>
        <w:t>January 2024</w:t>
      </w:r>
    </w:p>
    <w:p w:rsidR="003655F1" w:rsidRDefault="003655F1" w:rsidP="008649B4">
      <w:pPr>
        <w:contextualSpacing/>
        <w:jc w:val="center"/>
      </w:pPr>
    </w:p>
    <w:p w:rsidR="008649B4" w:rsidRPr="000A5D40" w:rsidRDefault="003655F1" w:rsidP="000A5D40">
      <w:pPr>
        <w:contextualSpacing/>
      </w:pPr>
      <w:r>
        <w:t xml:space="preserve">The Cataloging Advisory Program will be </w:t>
      </w:r>
      <w:r w:rsidR="008649B4">
        <w:t>sponsoring a program at the ARLIS/NA</w:t>
      </w:r>
      <w:r>
        <w:t xml:space="preserve"> Annual Conference, to be held from April 2-5, 2024, in Pittsburgh. The program, entitled "Technically Speaking: Projects and Initiatives in Cataloging and Technical Services Departments," will feature nine short papers addressing record sets for publicly accessible PDF exhibition catalogs about BIPOC and LGBTQIA+ artists; expanding representation in library collection materials through acquisitions; processing and cataloging photobooks; migration and leveraging the potential of </w:t>
      </w:r>
      <w:r w:rsidRPr="000A5D40">
        <w:t xml:space="preserve">Alma; </w:t>
      </w:r>
      <w:r w:rsidR="008649B4" w:rsidRPr="000A5D40">
        <w:t>engaging with Wikidata; documenting artists' books terms; reconciling data following a library merger; collecting and processing graduate theses; and cataloging a cataloging resource webpage.</w:t>
      </w:r>
    </w:p>
    <w:p w:rsidR="008649B4" w:rsidRPr="000A5D40" w:rsidRDefault="008649B4" w:rsidP="000A5D40">
      <w:pPr>
        <w:contextualSpacing/>
      </w:pPr>
    </w:p>
    <w:p w:rsidR="000A5D40" w:rsidRDefault="003A2AB3" w:rsidP="000A5D40">
      <w:pPr>
        <w:contextualSpacing/>
        <w:rPr>
          <w:color w:val="000000"/>
          <w:szCs w:val="27"/>
          <w:shd w:val="clear" w:color="auto" w:fill="FFFFFF"/>
        </w:rPr>
      </w:pPr>
      <w:r>
        <w:t xml:space="preserve">As part of our work on the </w:t>
      </w:r>
      <w:r w:rsidR="0064676F" w:rsidRPr="000A5D40">
        <w:t xml:space="preserve">Official RDA-compliant version of </w:t>
      </w:r>
      <w:r w:rsidR="0064676F" w:rsidRPr="000A5D40">
        <w:rPr>
          <w:i/>
        </w:rPr>
        <w:t>Cataloging exhibition publications</w:t>
      </w:r>
      <w:r w:rsidR="000A5D30">
        <w:t xml:space="preserve">, we encountered a </w:t>
      </w:r>
      <w:r w:rsidR="0064676F" w:rsidRPr="000A5D40">
        <w:t xml:space="preserve">problem with </w:t>
      </w:r>
      <w:r w:rsidR="000A5D40">
        <w:t xml:space="preserve">the </w:t>
      </w:r>
      <w:r w:rsidR="0064676F" w:rsidRPr="000A5D40">
        <w:t>new LC/PCC policy on con</w:t>
      </w:r>
      <w:r w:rsidR="000A5D40">
        <w:t xml:space="preserve">ventional collective titles </w:t>
      </w:r>
      <w:r w:rsidR="0064676F" w:rsidRPr="000A5D40">
        <w:t>for partial compilations of works of art by one age</w:t>
      </w:r>
      <w:r w:rsidR="00921B53">
        <w:t>nt. Works created before 1500 a</w:t>
      </w:r>
      <w:r w:rsidR="0064676F" w:rsidRPr="000A5D40">
        <w:t>re ineligible for the new policy</w:t>
      </w:r>
      <w:r w:rsidR="00E244D5" w:rsidRPr="000A5D40">
        <w:t xml:space="preserve">. We requested that the new policy clarify that the date related to the compilation and not to the works in the compilation. So, for example, a conventional collective title </w:t>
      </w:r>
      <w:r w:rsidR="000A5D30" w:rsidRPr="000A5D40">
        <w:t>would</w:t>
      </w:r>
      <w:r w:rsidR="00E244D5" w:rsidRPr="000A5D40">
        <w:t xml:space="preserve"> not be used for a modern resource with a selection of works by Giotto, an Italian painter of the 13th-14th century. The NACO Advisory Committee revised the policy to make it clear that the date break at 1500 refers to the creation date for the compilation and not necessarily for the creation dates of the works in the compilation. Though not speci</w:t>
      </w:r>
      <w:r w:rsidR="000A5D30">
        <w:t>fi</w:t>
      </w:r>
      <w:r w:rsidR="00E244D5" w:rsidRPr="000A5D40">
        <w:t>cally related to subject cataloging, this revision doe</w:t>
      </w:r>
      <w:r w:rsidR="000A5D30">
        <w:t xml:space="preserve">s obviate the need for an </w:t>
      </w:r>
      <w:r w:rsidR="00E244D5" w:rsidRPr="000A5D40">
        <w:t xml:space="preserve">entry for something like </w:t>
      </w:r>
      <w:r w:rsidR="000A5D40" w:rsidRPr="000A5D40">
        <w:rPr>
          <w:i/>
          <w:color w:val="000000"/>
          <w:szCs w:val="27"/>
          <w:shd w:val="clear" w:color="auto" w:fill="FFFFFF"/>
        </w:rPr>
        <w:t>Angelico,</w:t>
      </w:r>
      <w:r w:rsidR="000A5D40" w:rsidRPr="000A5D40">
        <w:rPr>
          <w:b/>
          <w:i/>
          <w:color w:val="000000"/>
        </w:rPr>
        <w:t> </w:t>
      </w:r>
      <w:r w:rsidR="000A5D40" w:rsidRPr="000A5D40">
        <w:rPr>
          <w:i/>
          <w:color w:val="000000"/>
          <w:szCs w:val="27"/>
          <w:shd w:val="clear" w:color="auto" w:fill="FFFFFF"/>
        </w:rPr>
        <w:t>fra,</w:t>
      </w:r>
      <w:r w:rsidR="000A5D40" w:rsidRPr="000A5D40">
        <w:rPr>
          <w:b/>
          <w:i/>
          <w:color w:val="000000"/>
        </w:rPr>
        <w:t> </w:t>
      </w:r>
      <w:r w:rsidR="000A5D40" w:rsidRPr="000A5D40">
        <w:rPr>
          <w:i/>
          <w:color w:val="000000"/>
          <w:szCs w:val="27"/>
          <w:shd w:val="clear" w:color="auto" w:fill="FFFFFF"/>
        </w:rPr>
        <w:t>approximately 1400-1455.</w:t>
      </w:r>
      <w:r w:rsidR="000A5D40" w:rsidRPr="000A5D40">
        <w:rPr>
          <w:b/>
          <w:i/>
          <w:color w:val="000000"/>
        </w:rPr>
        <w:t> </w:t>
      </w:r>
      <w:r w:rsidR="000A5D40" w:rsidRPr="000A5D40">
        <w:rPr>
          <w:i/>
          <w:color w:val="000000"/>
          <w:szCs w:val="27"/>
          <w:shd w:val="clear" w:color="auto" w:fill="FFFFFF"/>
        </w:rPr>
        <w:t>Paintings.</w:t>
      </w:r>
      <w:r w:rsidR="000A5D40" w:rsidRPr="000A5D40">
        <w:rPr>
          <w:b/>
          <w:i/>
          <w:color w:val="000000"/>
        </w:rPr>
        <w:t> </w:t>
      </w:r>
      <w:r w:rsidR="000A5D40" w:rsidRPr="000A5D40">
        <w:rPr>
          <w:i/>
          <w:color w:val="000000"/>
          <w:szCs w:val="27"/>
          <w:shd w:val="clear" w:color="auto" w:fill="FFFFFF"/>
        </w:rPr>
        <w:t>Selections</w:t>
      </w:r>
      <w:r w:rsidR="000A5D40" w:rsidRPr="000A5D40">
        <w:rPr>
          <w:color w:val="000000"/>
          <w:szCs w:val="27"/>
          <w:shd w:val="clear" w:color="auto" w:fill="FFFFFF"/>
        </w:rPr>
        <w:t xml:space="preserve"> (LCCN no2020091446)</w:t>
      </w:r>
      <w:r w:rsidR="000A5D40">
        <w:rPr>
          <w:color w:val="000000"/>
          <w:szCs w:val="27"/>
          <w:shd w:val="clear" w:color="auto" w:fill="FFFFFF"/>
        </w:rPr>
        <w:t>, which was created for a 2019 work on Fra Angelico</w:t>
      </w:r>
      <w:r w:rsidR="000A5D40" w:rsidRPr="000A5D40">
        <w:rPr>
          <w:color w:val="000000"/>
          <w:szCs w:val="27"/>
          <w:shd w:val="clear" w:color="auto" w:fill="FFFFFF"/>
        </w:rPr>
        <w:t>.</w:t>
      </w:r>
      <w:r w:rsidR="000A5D40">
        <w:rPr>
          <w:color w:val="000000"/>
          <w:szCs w:val="27"/>
          <w:shd w:val="clear" w:color="auto" w:fill="FFFFFF"/>
        </w:rPr>
        <w:t xml:space="preserve"> The resource would continue to get a subject entry</w:t>
      </w:r>
      <w:r>
        <w:rPr>
          <w:color w:val="000000"/>
          <w:szCs w:val="27"/>
          <w:shd w:val="clear" w:color="auto" w:fill="FFFFFF"/>
        </w:rPr>
        <w:t xml:space="preserve"> for the artist</w:t>
      </w:r>
      <w:r w:rsidR="000A5D40">
        <w:rPr>
          <w:color w:val="000000"/>
          <w:szCs w:val="27"/>
          <w:shd w:val="clear" w:color="auto" w:fill="FFFFFF"/>
        </w:rPr>
        <w:t>.</w:t>
      </w:r>
    </w:p>
    <w:p w:rsidR="000A5D40" w:rsidRDefault="000A5D40" w:rsidP="000A5D40">
      <w:pPr>
        <w:contextualSpacing/>
        <w:rPr>
          <w:color w:val="000000"/>
          <w:szCs w:val="27"/>
          <w:shd w:val="clear" w:color="auto" w:fill="FFFFFF"/>
        </w:rPr>
      </w:pPr>
    </w:p>
    <w:p w:rsidR="000A5D30" w:rsidRDefault="000A5D30" w:rsidP="003655F1">
      <w:pPr>
        <w:contextualSpacing/>
      </w:pPr>
      <w:r>
        <w:t>Report submitted by</w:t>
      </w:r>
    </w:p>
    <w:p w:rsidR="000A5D30" w:rsidRDefault="000A5D30" w:rsidP="003655F1">
      <w:pPr>
        <w:contextualSpacing/>
      </w:pPr>
      <w:r>
        <w:t>Sherman Clarke</w:t>
      </w:r>
    </w:p>
    <w:p w:rsidR="000A5D30" w:rsidRDefault="000A5D30" w:rsidP="003655F1">
      <w:pPr>
        <w:contextualSpacing/>
      </w:pPr>
      <w:r>
        <w:t>ARLIS/NA liaison to SAC</w:t>
      </w:r>
    </w:p>
    <w:p w:rsidR="003655F1" w:rsidRPr="003655F1" w:rsidRDefault="000A5D30" w:rsidP="003655F1">
      <w:pPr>
        <w:contextualSpacing/>
      </w:pPr>
      <w:r>
        <w:t>sherman.clarke@gmail.com</w:t>
      </w:r>
    </w:p>
    <w:sectPr w:rsidR="003655F1" w:rsidRPr="003655F1" w:rsidSect="003655F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655F1"/>
    <w:rsid w:val="000A5D30"/>
    <w:rsid w:val="000A5D40"/>
    <w:rsid w:val="003655F1"/>
    <w:rsid w:val="003A2AB3"/>
    <w:rsid w:val="0064676F"/>
    <w:rsid w:val="008649B4"/>
    <w:rsid w:val="00921B53"/>
    <w:rsid w:val="00E244D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C2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0A5D40"/>
    <w:rPr>
      <w:b/>
    </w:rPr>
  </w:style>
</w:styles>
</file>

<file path=word/webSettings.xml><?xml version="1.0" encoding="utf-8"?>
<w:webSettings xmlns:r="http://schemas.openxmlformats.org/officeDocument/2006/relationships" xmlns:w="http://schemas.openxmlformats.org/wordprocessingml/2006/main">
  <w:divs>
    <w:div w:id="430468613">
      <w:bodyDiv w:val="1"/>
      <w:marLeft w:val="0"/>
      <w:marRight w:val="0"/>
      <w:marTop w:val="0"/>
      <w:marBottom w:val="0"/>
      <w:divBdr>
        <w:top w:val="none" w:sz="0" w:space="0" w:color="auto"/>
        <w:left w:val="none" w:sz="0" w:space="0" w:color="auto"/>
        <w:bottom w:val="none" w:sz="0" w:space="0" w:color="auto"/>
        <w:right w:val="none" w:sz="0" w:space="0" w:color="auto"/>
      </w:divBdr>
    </w:div>
    <w:div w:id="580913398">
      <w:bodyDiv w:val="1"/>
      <w:marLeft w:val="0"/>
      <w:marRight w:val="0"/>
      <w:marTop w:val="0"/>
      <w:marBottom w:val="0"/>
      <w:divBdr>
        <w:top w:val="none" w:sz="0" w:space="0" w:color="auto"/>
        <w:left w:val="none" w:sz="0" w:space="0" w:color="auto"/>
        <w:bottom w:val="none" w:sz="0" w:space="0" w:color="auto"/>
        <w:right w:val="none" w:sz="0" w:space="0" w:color="auto"/>
      </w:divBdr>
    </w:div>
    <w:div w:id="13654055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299</Words>
  <Characters>1709</Characters>
  <Application>Microsoft Macintosh Word</Application>
  <DocSecurity>0</DocSecurity>
  <Lines>14</Lines>
  <Paragraphs>3</Paragraphs>
  <ScaleCrop>false</ScaleCrop>
  <Company>New York University</Company>
  <LinksUpToDate>false</LinksUpToDate>
  <CharactersWithSpaces>2098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Sherman Clarke</cp:lastModifiedBy>
  <cp:revision>2</cp:revision>
  <dcterms:created xsi:type="dcterms:W3CDTF">2024-01-19T16:14:00Z</dcterms:created>
  <dcterms:modified xsi:type="dcterms:W3CDTF">2024-01-19T17:23:00Z</dcterms:modified>
</cp:coreProperties>
</file>