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641"/>
        <w:gridCol w:w="3586"/>
      </w:tblGrid>
      <w:tr w:rsidR="00256751" w:rsidRPr="00256751" w:rsidTr="004440E4">
        <w:tc>
          <w:tcPr>
            <w:tcW w:w="5641" w:type="dxa"/>
          </w:tcPr>
          <w:p w:rsidR="00256751" w:rsidRPr="00256751" w:rsidRDefault="00256751" w:rsidP="00256751">
            <w:pPr>
              <w:spacing w:after="240"/>
              <w:jc w:val="center"/>
              <w:rPr>
                <w:rFonts w:ascii="Arial" w:hAnsi="Arial" w:cs="Arial"/>
                <w:b/>
                <w:caps/>
                <w:sz w:val="24"/>
                <w:szCs w:val="24"/>
              </w:rPr>
            </w:pPr>
            <w:r w:rsidRPr="00256751">
              <w:rPr>
                <w:rFonts w:ascii="Arial" w:hAnsi="Arial" w:cs="Arial"/>
                <w:b/>
                <w:caps/>
                <w:sz w:val="24"/>
                <w:szCs w:val="24"/>
              </w:rPr>
              <w:t>Section</w:t>
            </w:r>
          </w:p>
        </w:tc>
        <w:tc>
          <w:tcPr>
            <w:tcW w:w="3586" w:type="dxa"/>
          </w:tcPr>
          <w:p w:rsidR="00256751" w:rsidRPr="00256751" w:rsidRDefault="00256751" w:rsidP="00256751">
            <w:pPr>
              <w:spacing w:after="240"/>
              <w:jc w:val="center"/>
              <w:rPr>
                <w:rFonts w:ascii="Arial" w:hAnsi="Arial" w:cs="Arial"/>
                <w:sz w:val="20"/>
                <w:szCs w:val="20"/>
              </w:rPr>
            </w:pPr>
            <w:r w:rsidRPr="00256751">
              <w:rPr>
                <w:rFonts w:ascii="Arial" w:hAnsi="Arial" w:cs="Arial"/>
                <w:sz w:val="20"/>
                <w:szCs w:val="20"/>
              </w:rPr>
              <w:t>Annotation</w:t>
            </w:r>
          </w:p>
        </w:tc>
      </w:tr>
      <w:tr w:rsidR="00256751" w:rsidRPr="00256751" w:rsidTr="004440E4">
        <w:tc>
          <w:tcPr>
            <w:tcW w:w="5641" w:type="dxa"/>
          </w:tcPr>
          <w:p w:rsidR="00256751" w:rsidRPr="00256751" w:rsidRDefault="00256751" w:rsidP="00256751">
            <w:pPr>
              <w:spacing w:after="240"/>
              <w:jc w:val="center"/>
              <w:rPr>
                <w:rFonts w:ascii="Arial" w:hAnsi="Arial" w:cs="Arial"/>
                <w:b/>
                <w:caps/>
                <w:sz w:val="24"/>
                <w:szCs w:val="24"/>
              </w:rPr>
            </w:pPr>
            <w:r w:rsidRPr="00256751">
              <w:rPr>
                <w:rFonts w:ascii="Arial" w:hAnsi="Arial" w:cs="Arial"/>
                <w:b/>
                <w:caps/>
                <w:sz w:val="24"/>
                <w:szCs w:val="24"/>
                <w:lang w:val="en-GB"/>
              </w:rPr>
              <w:t>JOINT OWNERSHIP AGREEMENT</w:t>
            </w:r>
          </w:p>
        </w:tc>
        <w:tc>
          <w:tcPr>
            <w:tcW w:w="3586" w:type="dxa"/>
          </w:tcPr>
          <w:p w:rsidR="00256751" w:rsidRPr="00256751" w:rsidRDefault="00A27EB6" w:rsidP="00A27EB6">
            <w:pPr>
              <w:spacing w:after="240"/>
              <w:jc w:val="both"/>
              <w:rPr>
                <w:rFonts w:ascii="Arial" w:hAnsi="Arial" w:cs="Arial"/>
                <w:sz w:val="20"/>
                <w:szCs w:val="20"/>
              </w:rPr>
            </w:pPr>
            <w:r>
              <w:rPr>
                <w:rFonts w:ascii="Arial" w:hAnsi="Arial" w:cs="Arial"/>
                <w:sz w:val="20"/>
                <w:szCs w:val="20"/>
              </w:rPr>
              <w:t>T</w:t>
            </w:r>
            <w:r w:rsidR="005D6EC3">
              <w:rPr>
                <w:rFonts w:ascii="Arial" w:hAnsi="Arial" w:cs="Arial"/>
                <w:sz w:val="20"/>
                <w:szCs w:val="20"/>
              </w:rPr>
              <w:t xml:space="preserve">his document covers most rights that </w:t>
            </w:r>
            <w:r>
              <w:rPr>
                <w:rFonts w:ascii="Arial" w:hAnsi="Arial" w:cs="Arial"/>
                <w:sz w:val="20"/>
                <w:szCs w:val="20"/>
              </w:rPr>
              <w:t>are</w:t>
            </w:r>
            <w:r w:rsidR="005D6EC3">
              <w:rPr>
                <w:rFonts w:ascii="Arial" w:hAnsi="Arial" w:cs="Arial"/>
                <w:sz w:val="20"/>
                <w:szCs w:val="20"/>
              </w:rPr>
              <w:t xml:space="preserve"> used in an industrial context but not supplementary protection certificates and other rights used by the life sciences such as rights protecting </w:t>
            </w:r>
            <w:r>
              <w:rPr>
                <w:rFonts w:ascii="Arial" w:hAnsi="Arial" w:cs="Arial"/>
                <w:sz w:val="20"/>
                <w:szCs w:val="20"/>
              </w:rPr>
              <w:t xml:space="preserve">strains of bacteria.  However, the emphasis is on patents and the other rights are covered as ancillaries so as to keep the portfolio together.  </w:t>
            </w:r>
            <w:r w:rsidR="005D6EC3">
              <w:rPr>
                <w:rFonts w:ascii="Arial" w:hAnsi="Arial" w:cs="Arial"/>
                <w:sz w:val="20"/>
                <w:szCs w:val="20"/>
              </w:rPr>
              <w:t xml:space="preserve"> </w:t>
            </w:r>
          </w:p>
        </w:tc>
      </w:tr>
      <w:tr w:rsidR="00256751" w:rsidRPr="00256751" w:rsidTr="004440E4">
        <w:tc>
          <w:tcPr>
            <w:tcW w:w="5641" w:type="dxa"/>
          </w:tcPr>
          <w:p w:rsidR="00C17168" w:rsidRPr="00C17168" w:rsidRDefault="00C17168" w:rsidP="004440E4">
            <w:pPr>
              <w:spacing w:after="120"/>
              <w:jc w:val="both"/>
              <w:rPr>
                <w:rFonts w:ascii="Arial" w:hAnsi="Arial" w:cs="Arial"/>
                <w:b/>
                <w:sz w:val="20"/>
                <w:szCs w:val="20"/>
              </w:rPr>
            </w:pPr>
            <w:r>
              <w:rPr>
                <w:rFonts w:ascii="Arial" w:hAnsi="Arial" w:cs="Arial"/>
                <w:b/>
                <w:sz w:val="20"/>
                <w:szCs w:val="20"/>
              </w:rPr>
              <w:t>PREAMBLE</w:t>
            </w:r>
          </w:p>
          <w:p w:rsidR="00C17168" w:rsidRDefault="00C17168" w:rsidP="004440E4">
            <w:pPr>
              <w:spacing w:after="120"/>
              <w:jc w:val="both"/>
              <w:rPr>
                <w:rFonts w:ascii="Arial" w:hAnsi="Arial" w:cs="Arial"/>
                <w:sz w:val="20"/>
                <w:szCs w:val="20"/>
              </w:rPr>
            </w:pPr>
          </w:p>
          <w:p w:rsidR="003D34EF" w:rsidRPr="003D34EF" w:rsidRDefault="003D34EF" w:rsidP="003D34EF">
            <w:pPr>
              <w:spacing w:after="120"/>
              <w:jc w:val="both"/>
              <w:rPr>
                <w:rFonts w:ascii="Arial" w:hAnsi="Arial" w:cs="Arial"/>
                <w:sz w:val="20"/>
                <w:szCs w:val="20"/>
                <w:lang w:val="en-GB"/>
              </w:rPr>
            </w:pPr>
            <w:bookmarkStart w:id="0" w:name="WDX_STARTNUMSCAN"/>
            <w:r w:rsidRPr="003D34EF">
              <w:rPr>
                <w:rFonts w:ascii="Arial" w:hAnsi="Arial" w:cs="Arial"/>
                <w:b/>
                <w:sz w:val="20"/>
                <w:szCs w:val="20"/>
                <w:lang w:val="en-GB"/>
              </w:rPr>
              <w:t xml:space="preserve">THIS AGREEMENT </w:t>
            </w:r>
            <w:r>
              <w:rPr>
                <w:rFonts w:ascii="Arial" w:hAnsi="Arial" w:cs="Arial"/>
                <w:sz w:val="20"/>
                <w:szCs w:val="20"/>
                <w:lang w:val="en-GB"/>
              </w:rPr>
              <w:t>is made</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3D34EF">
              <w:rPr>
                <w:rFonts w:ascii="Arial" w:hAnsi="Arial" w:cs="Arial"/>
                <w:sz w:val="20"/>
                <w:szCs w:val="20"/>
                <w:lang w:val="en-GB"/>
              </w:rPr>
              <w:t>20</w:t>
            </w:r>
            <w:r w:rsidRPr="002C7B5A">
              <w:rPr>
                <w:rFonts w:ascii="Arial" w:hAnsi="Arial" w:cs="Arial"/>
                <w:sz w:val="20"/>
                <w:szCs w:val="20"/>
                <w:highlight w:val="lightGray"/>
                <w:lang w:val="en-GB"/>
              </w:rPr>
              <w:t>[  ]</w:t>
            </w:r>
          </w:p>
          <w:bookmarkEnd w:id="0"/>
          <w:p w:rsidR="003D34EF" w:rsidRPr="003D34EF" w:rsidRDefault="003D34EF" w:rsidP="003D34EF">
            <w:pPr>
              <w:spacing w:after="120"/>
              <w:jc w:val="both"/>
              <w:rPr>
                <w:rFonts w:ascii="Arial" w:hAnsi="Arial" w:cs="Arial"/>
                <w:b/>
                <w:bCs/>
                <w:sz w:val="20"/>
                <w:szCs w:val="20"/>
                <w:lang w:val="en-GB"/>
              </w:rPr>
            </w:pPr>
            <w:r w:rsidRPr="003D34EF">
              <w:rPr>
                <w:rFonts w:ascii="Arial" w:hAnsi="Arial" w:cs="Arial"/>
                <w:b/>
                <w:bCs/>
                <w:sz w:val="20"/>
                <w:szCs w:val="20"/>
                <w:lang w:val="en-GB"/>
              </w:rPr>
              <w:t>BETWEEN:</w:t>
            </w:r>
          </w:p>
          <w:p w:rsidR="00256751" w:rsidRDefault="003D34EF" w:rsidP="003D34EF">
            <w:pPr>
              <w:spacing w:after="120"/>
              <w:jc w:val="both"/>
              <w:rPr>
                <w:rFonts w:ascii="Arial" w:hAnsi="Arial" w:cs="Arial"/>
                <w:sz w:val="20"/>
                <w:szCs w:val="20"/>
              </w:rPr>
            </w:pPr>
            <w:r w:rsidRPr="003D34EF">
              <w:rPr>
                <w:rFonts w:ascii="Arial" w:hAnsi="Arial" w:cs="Arial"/>
                <w:sz w:val="20"/>
                <w:szCs w:val="20"/>
              </w:rPr>
              <w:t xml:space="preserve"> </w:t>
            </w:r>
            <w:r w:rsidR="004440E4">
              <w:rPr>
                <w:rFonts w:ascii="Arial" w:hAnsi="Arial" w:cs="Arial"/>
                <w:sz w:val="20"/>
                <w:szCs w:val="20"/>
              </w:rPr>
              <w:t xml:space="preserve">(1) </w:t>
            </w:r>
            <w:r w:rsidR="004440E4" w:rsidRPr="002C7B5A">
              <w:rPr>
                <w:rFonts w:ascii="Arial" w:hAnsi="Arial" w:cs="Arial"/>
                <w:sz w:val="20"/>
                <w:szCs w:val="20"/>
                <w:highlight w:val="lightGray"/>
              </w:rPr>
              <w:t>[ ]</w:t>
            </w:r>
            <w:r w:rsidR="004440E4">
              <w:rPr>
                <w:rFonts w:ascii="Arial" w:hAnsi="Arial" w:cs="Arial"/>
                <w:sz w:val="20"/>
                <w:szCs w:val="20"/>
              </w:rPr>
              <w:t xml:space="preserve"> (“Party 1”); and</w:t>
            </w:r>
          </w:p>
          <w:p w:rsidR="003D34EF" w:rsidRDefault="004440E4" w:rsidP="004440E4">
            <w:pPr>
              <w:spacing w:after="120"/>
              <w:jc w:val="both"/>
              <w:rPr>
                <w:rFonts w:ascii="Arial" w:hAnsi="Arial" w:cs="Arial"/>
                <w:sz w:val="20"/>
                <w:szCs w:val="20"/>
              </w:rPr>
            </w:pPr>
            <w:r>
              <w:rPr>
                <w:rFonts w:ascii="Arial" w:hAnsi="Arial" w:cs="Arial"/>
                <w:sz w:val="20"/>
                <w:szCs w:val="20"/>
              </w:rPr>
              <w:t xml:space="preserve">(2) </w:t>
            </w:r>
            <w:r w:rsidRPr="002C7B5A">
              <w:rPr>
                <w:rFonts w:ascii="Arial" w:hAnsi="Arial" w:cs="Arial"/>
                <w:sz w:val="20"/>
                <w:szCs w:val="20"/>
                <w:highlight w:val="lightGray"/>
              </w:rPr>
              <w:t>[ ]</w:t>
            </w:r>
            <w:r>
              <w:rPr>
                <w:rFonts w:ascii="Arial" w:hAnsi="Arial" w:cs="Arial"/>
                <w:sz w:val="20"/>
                <w:szCs w:val="20"/>
              </w:rPr>
              <w:t xml:space="preserve"> (“Party 2”); </w:t>
            </w:r>
          </w:p>
          <w:p w:rsidR="004440E4" w:rsidRPr="00256751" w:rsidRDefault="004440E4" w:rsidP="004440E4">
            <w:pPr>
              <w:spacing w:after="120"/>
              <w:jc w:val="both"/>
              <w:rPr>
                <w:rFonts w:ascii="Arial" w:hAnsi="Arial" w:cs="Arial"/>
                <w:sz w:val="20"/>
                <w:szCs w:val="20"/>
              </w:rPr>
            </w:pPr>
            <w:r>
              <w:rPr>
                <w:rFonts w:ascii="Arial" w:hAnsi="Arial" w:cs="Arial"/>
                <w:sz w:val="20"/>
                <w:szCs w:val="20"/>
              </w:rPr>
              <w:t xml:space="preserve">each </w:t>
            </w:r>
            <w:r w:rsidRPr="004440E4">
              <w:rPr>
                <w:rFonts w:ascii="Arial" w:hAnsi="Arial" w:cs="Arial"/>
                <w:sz w:val="20"/>
                <w:szCs w:val="20"/>
                <w:lang w:val="en-GB"/>
              </w:rPr>
              <w:t>a “</w:t>
            </w:r>
            <w:r w:rsidRPr="004440E4">
              <w:rPr>
                <w:rFonts w:ascii="Arial" w:hAnsi="Arial" w:cs="Arial"/>
                <w:b/>
                <w:sz w:val="20"/>
                <w:szCs w:val="20"/>
                <w:lang w:val="en-GB"/>
              </w:rPr>
              <w:t>Party</w:t>
            </w:r>
            <w:r w:rsidRPr="004440E4">
              <w:rPr>
                <w:rFonts w:ascii="Arial" w:hAnsi="Arial" w:cs="Arial"/>
                <w:sz w:val="20"/>
                <w:szCs w:val="20"/>
                <w:lang w:val="en-GB"/>
              </w:rPr>
              <w:t>” and together the “</w:t>
            </w:r>
            <w:r>
              <w:rPr>
                <w:rFonts w:ascii="Arial" w:hAnsi="Arial" w:cs="Arial"/>
                <w:b/>
                <w:sz w:val="20"/>
                <w:szCs w:val="20"/>
                <w:lang w:val="en-GB"/>
              </w:rPr>
              <w:t>Parties</w:t>
            </w:r>
            <w:r>
              <w:rPr>
                <w:rFonts w:ascii="Arial" w:hAnsi="Arial" w:cs="Arial"/>
                <w:sz w:val="20"/>
                <w:szCs w:val="20"/>
                <w:lang w:val="en-GB"/>
              </w:rPr>
              <w:t>.”</w:t>
            </w:r>
          </w:p>
        </w:tc>
        <w:tc>
          <w:tcPr>
            <w:tcW w:w="3586" w:type="dxa"/>
          </w:tcPr>
          <w:p w:rsidR="00046ACC" w:rsidRDefault="004440E4" w:rsidP="00A843B3">
            <w:pPr>
              <w:spacing w:after="240"/>
              <w:jc w:val="both"/>
              <w:rPr>
                <w:rFonts w:ascii="Arial" w:hAnsi="Arial" w:cs="Arial"/>
                <w:sz w:val="20"/>
                <w:szCs w:val="20"/>
                <w:lang w:val="en-GB"/>
              </w:rPr>
            </w:pPr>
            <w:r w:rsidRPr="004440E4">
              <w:rPr>
                <w:rFonts w:ascii="Arial" w:hAnsi="Arial" w:cs="Arial"/>
                <w:sz w:val="20"/>
                <w:szCs w:val="20"/>
                <w:lang w:val="en-GB"/>
              </w:rPr>
              <w:t>Th</w:t>
            </w:r>
            <w:r w:rsidR="00046ACC">
              <w:rPr>
                <w:rFonts w:ascii="Arial" w:hAnsi="Arial" w:cs="Arial"/>
                <w:sz w:val="20"/>
                <w:szCs w:val="20"/>
                <w:lang w:val="en-GB"/>
              </w:rPr>
              <w:t>e</w:t>
            </w:r>
            <w:r w:rsidRPr="004440E4">
              <w:rPr>
                <w:rFonts w:ascii="Arial" w:hAnsi="Arial" w:cs="Arial"/>
                <w:sz w:val="20"/>
                <w:szCs w:val="20"/>
                <w:lang w:val="en-GB"/>
              </w:rPr>
              <w:t xml:space="preserve"> </w:t>
            </w:r>
            <w:r w:rsidR="005D6EC3">
              <w:rPr>
                <w:rFonts w:ascii="Arial" w:hAnsi="Arial" w:cs="Arial"/>
                <w:sz w:val="20"/>
                <w:szCs w:val="20"/>
                <w:lang w:val="en-GB"/>
              </w:rPr>
              <w:t>document</w:t>
            </w:r>
            <w:r w:rsidRPr="004440E4">
              <w:rPr>
                <w:rFonts w:ascii="Arial" w:hAnsi="Arial" w:cs="Arial"/>
                <w:sz w:val="20"/>
                <w:szCs w:val="20"/>
                <w:lang w:val="en-GB"/>
              </w:rPr>
              <w:t xml:space="preserve"> </w:t>
            </w:r>
            <w:r w:rsidR="00046C61">
              <w:rPr>
                <w:rFonts w:ascii="Arial" w:hAnsi="Arial" w:cs="Arial"/>
                <w:sz w:val="20"/>
                <w:szCs w:val="20"/>
                <w:lang w:val="en-GB"/>
              </w:rPr>
              <w:t>wa</w:t>
            </w:r>
            <w:r w:rsidRPr="004440E4">
              <w:rPr>
                <w:rFonts w:ascii="Arial" w:hAnsi="Arial" w:cs="Arial"/>
                <w:sz w:val="20"/>
                <w:szCs w:val="20"/>
                <w:lang w:val="en-GB"/>
              </w:rPr>
              <w:t xml:space="preserve">s drafted for use in circumstances where </w:t>
            </w:r>
            <w:r w:rsidR="00046C61">
              <w:rPr>
                <w:rFonts w:ascii="Arial" w:hAnsi="Arial" w:cs="Arial"/>
                <w:sz w:val="20"/>
                <w:szCs w:val="20"/>
                <w:lang w:val="en-GB"/>
              </w:rPr>
              <w:t>i</w:t>
            </w:r>
            <w:r w:rsidR="00E57B15">
              <w:rPr>
                <w:rFonts w:ascii="Arial" w:hAnsi="Arial" w:cs="Arial"/>
                <w:sz w:val="20"/>
                <w:szCs w:val="20"/>
                <w:lang w:val="en-GB"/>
              </w:rPr>
              <w:t>ntellectual property has already been created</w:t>
            </w:r>
            <w:r w:rsidR="00046C61">
              <w:rPr>
                <w:rFonts w:ascii="Arial" w:hAnsi="Arial" w:cs="Arial"/>
                <w:sz w:val="20"/>
                <w:szCs w:val="20"/>
                <w:lang w:val="en-GB"/>
              </w:rPr>
              <w:t xml:space="preserve"> and the IP is therefore in joint ownership by operation of law or contract. </w:t>
            </w:r>
            <w:r w:rsidRPr="004440E4">
              <w:rPr>
                <w:rFonts w:ascii="Arial" w:hAnsi="Arial" w:cs="Arial"/>
                <w:sz w:val="20"/>
                <w:szCs w:val="20"/>
                <w:lang w:val="en-GB"/>
              </w:rPr>
              <w:t xml:space="preserve">Party 1 has </w:t>
            </w:r>
            <w:r w:rsidR="00E57B15">
              <w:rPr>
                <w:rFonts w:ascii="Arial" w:hAnsi="Arial" w:cs="Arial"/>
                <w:sz w:val="20"/>
                <w:szCs w:val="20"/>
                <w:lang w:val="en-GB"/>
              </w:rPr>
              <w:t>the better bargaining position,</w:t>
            </w:r>
            <w:r w:rsidR="007650E6">
              <w:rPr>
                <w:rFonts w:ascii="Arial" w:hAnsi="Arial" w:cs="Arial"/>
                <w:sz w:val="20"/>
                <w:szCs w:val="20"/>
                <w:lang w:val="en-GB"/>
              </w:rPr>
              <w:t xml:space="preserve"> but Party 2 still has a reasonable</w:t>
            </w:r>
            <w:r w:rsidRPr="004440E4">
              <w:rPr>
                <w:rFonts w:ascii="Arial" w:hAnsi="Arial" w:cs="Arial"/>
                <w:sz w:val="20"/>
                <w:szCs w:val="20"/>
                <w:lang w:val="en-GB"/>
              </w:rPr>
              <w:t xml:space="preserve"> negotiating position as </w:t>
            </w:r>
            <w:r w:rsidR="007650E6">
              <w:rPr>
                <w:rFonts w:ascii="Arial" w:hAnsi="Arial" w:cs="Arial"/>
                <w:sz w:val="20"/>
                <w:szCs w:val="20"/>
                <w:lang w:val="en-GB"/>
              </w:rPr>
              <w:t xml:space="preserve">Party 2’s technical </w:t>
            </w:r>
            <w:r w:rsidR="0073296C">
              <w:rPr>
                <w:rFonts w:ascii="Arial" w:hAnsi="Arial" w:cs="Arial"/>
                <w:sz w:val="20"/>
                <w:szCs w:val="20"/>
                <w:lang w:val="en-GB"/>
              </w:rPr>
              <w:t>contribution will</w:t>
            </w:r>
            <w:r w:rsidR="007650E6">
              <w:rPr>
                <w:rFonts w:ascii="Arial" w:hAnsi="Arial" w:cs="Arial"/>
                <w:sz w:val="20"/>
                <w:szCs w:val="20"/>
                <w:lang w:val="en-GB"/>
              </w:rPr>
              <w:t xml:space="preserve"> be needed in future. </w:t>
            </w:r>
          </w:p>
          <w:p w:rsidR="00A843B3" w:rsidRDefault="00046ACC" w:rsidP="00A843B3">
            <w:pPr>
              <w:spacing w:after="240"/>
              <w:jc w:val="both"/>
              <w:rPr>
                <w:rFonts w:ascii="Arial" w:hAnsi="Arial" w:cs="Arial"/>
                <w:sz w:val="20"/>
                <w:szCs w:val="20"/>
                <w:lang w:val="en-GB"/>
              </w:rPr>
            </w:pPr>
            <w:r>
              <w:rPr>
                <w:rFonts w:ascii="Arial" w:hAnsi="Arial" w:cs="Arial"/>
                <w:sz w:val="20"/>
                <w:szCs w:val="20"/>
                <w:lang w:val="en-GB"/>
              </w:rPr>
              <w:t>M</w:t>
            </w:r>
            <w:r w:rsidR="004440E4" w:rsidRPr="004440E4">
              <w:rPr>
                <w:rFonts w:ascii="Arial" w:hAnsi="Arial" w:cs="Arial"/>
                <w:sz w:val="20"/>
                <w:szCs w:val="20"/>
                <w:lang w:val="en-GB"/>
              </w:rPr>
              <w:t>any aspects of joint ownership of patents and related rights</w:t>
            </w:r>
            <w:r>
              <w:rPr>
                <w:rFonts w:ascii="Arial" w:hAnsi="Arial" w:cs="Arial"/>
                <w:sz w:val="20"/>
                <w:szCs w:val="20"/>
                <w:lang w:val="en-GB"/>
              </w:rPr>
              <w:t xml:space="preserve"> are covered</w:t>
            </w:r>
            <w:r w:rsidR="004440E4" w:rsidRPr="004440E4">
              <w:rPr>
                <w:rFonts w:ascii="Arial" w:hAnsi="Arial" w:cs="Arial"/>
                <w:sz w:val="20"/>
                <w:szCs w:val="20"/>
                <w:lang w:val="en-GB"/>
              </w:rPr>
              <w:t>, so it</w:t>
            </w:r>
            <w:r w:rsidR="00FD610C">
              <w:rPr>
                <w:rFonts w:ascii="Arial" w:hAnsi="Arial" w:cs="Arial"/>
                <w:sz w:val="20"/>
                <w:szCs w:val="20"/>
                <w:lang w:val="en-GB"/>
              </w:rPr>
              <w:t xml:space="preserve"> could be adapted for many</w:t>
            </w:r>
            <w:r w:rsidR="004440E4" w:rsidRPr="004440E4">
              <w:rPr>
                <w:rFonts w:ascii="Arial" w:hAnsi="Arial" w:cs="Arial"/>
                <w:sz w:val="20"/>
                <w:szCs w:val="20"/>
                <w:lang w:val="en-GB"/>
              </w:rPr>
              <w:t xml:space="preserve"> situations</w:t>
            </w:r>
            <w:r w:rsidR="00FD610C">
              <w:rPr>
                <w:rFonts w:ascii="Arial" w:hAnsi="Arial" w:cs="Arial"/>
                <w:sz w:val="20"/>
                <w:szCs w:val="20"/>
                <w:lang w:val="en-GB"/>
              </w:rPr>
              <w:t xml:space="preserve">, but note that additional provisions would probably be needed in the case </w:t>
            </w:r>
            <w:r w:rsidR="0073296C">
              <w:rPr>
                <w:rFonts w:ascii="Arial" w:hAnsi="Arial" w:cs="Arial"/>
                <w:sz w:val="20"/>
                <w:szCs w:val="20"/>
                <w:lang w:val="en-GB"/>
              </w:rPr>
              <w:t>of competitors</w:t>
            </w:r>
            <w:r w:rsidR="004440E4" w:rsidRPr="004440E4">
              <w:rPr>
                <w:rFonts w:ascii="Arial" w:hAnsi="Arial" w:cs="Arial"/>
                <w:sz w:val="20"/>
                <w:szCs w:val="20"/>
                <w:lang w:val="en-GB"/>
              </w:rPr>
              <w:t xml:space="preserve">. </w:t>
            </w:r>
          </w:p>
          <w:p w:rsidR="00C17168" w:rsidRPr="00256751" w:rsidRDefault="00A843B3" w:rsidP="00A843B3">
            <w:pPr>
              <w:spacing w:after="240"/>
              <w:jc w:val="both"/>
              <w:rPr>
                <w:rFonts w:ascii="Arial" w:hAnsi="Arial" w:cs="Arial"/>
                <w:sz w:val="20"/>
                <w:szCs w:val="20"/>
                <w:lang w:val="en-GB"/>
              </w:rPr>
            </w:pPr>
            <w:r>
              <w:rPr>
                <w:rFonts w:ascii="Arial" w:hAnsi="Arial" w:cs="Arial"/>
                <w:sz w:val="20"/>
                <w:szCs w:val="20"/>
                <w:lang w:val="en-GB"/>
              </w:rPr>
              <w:t>Note that in some circumstances it may be necessary to ensure that related entities are subject to the terms of the agreement but in other circumstances there may be a requirement to limit those entities.</w:t>
            </w:r>
            <w:r w:rsidR="004440E4" w:rsidRPr="004440E4">
              <w:rPr>
                <w:rFonts w:ascii="Arial" w:hAnsi="Arial" w:cs="Arial"/>
                <w:sz w:val="20"/>
                <w:szCs w:val="20"/>
                <w:lang w:val="en-GB"/>
              </w:rPr>
              <w:t xml:space="preserve">   </w:t>
            </w:r>
          </w:p>
        </w:tc>
      </w:tr>
      <w:tr w:rsidR="00256751" w:rsidRPr="00256751" w:rsidTr="004440E4">
        <w:tc>
          <w:tcPr>
            <w:tcW w:w="5641" w:type="dxa"/>
          </w:tcPr>
          <w:p w:rsidR="00256751" w:rsidRPr="00256751" w:rsidRDefault="004440E4" w:rsidP="007D2F3F">
            <w:pPr>
              <w:spacing w:after="240"/>
              <w:rPr>
                <w:rFonts w:ascii="Arial" w:hAnsi="Arial" w:cs="Arial"/>
                <w:b/>
                <w:sz w:val="20"/>
                <w:szCs w:val="20"/>
              </w:rPr>
            </w:pPr>
            <w:r>
              <w:rPr>
                <w:rFonts w:ascii="Arial" w:hAnsi="Arial" w:cs="Arial"/>
                <w:b/>
                <w:sz w:val="20"/>
                <w:szCs w:val="20"/>
              </w:rPr>
              <w:t>RECITALS</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4440E4" w:rsidP="00256751">
            <w:pPr>
              <w:spacing w:after="240"/>
              <w:jc w:val="both"/>
              <w:rPr>
                <w:rFonts w:ascii="Arial" w:hAnsi="Arial" w:cs="Arial"/>
                <w:sz w:val="20"/>
                <w:szCs w:val="20"/>
              </w:rPr>
            </w:pPr>
            <w:r w:rsidRPr="004440E4">
              <w:rPr>
                <w:rFonts w:ascii="Arial" w:hAnsi="Arial" w:cs="Arial"/>
                <w:sz w:val="20"/>
                <w:szCs w:val="20"/>
              </w:rPr>
              <w:t>(A)</w:t>
            </w:r>
            <w:r w:rsidRPr="004440E4">
              <w:rPr>
                <w:rFonts w:ascii="Arial" w:hAnsi="Arial" w:cs="Arial"/>
                <w:sz w:val="20"/>
                <w:szCs w:val="20"/>
              </w:rPr>
              <w:tab/>
              <w:t>[</w:t>
            </w:r>
            <w:r w:rsidRPr="002C7B5A">
              <w:rPr>
                <w:rFonts w:ascii="Arial" w:hAnsi="Arial" w:cs="Arial"/>
                <w:i/>
                <w:sz w:val="20"/>
                <w:szCs w:val="20"/>
                <w:highlight w:val="lightGray"/>
              </w:rPr>
              <w:t>Explain background – how the joint ownership arose</w:t>
            </w:r>
            <w:r w:rsidRPr="004440E4">
              <w:rPr>
                <w:rFonts w:ascii="Arial" w:hAnsi="Arial" w:cs="Arial"/>
                <w:sz w:val="20"/>
                <w:szCs w:val="20"/>
              </w:rPr>
              <w:t>].</w:t>
            </w:r>
          </w:p>
        </w:tc>
        <w:tc>
          <w:tcPr>
            <w:tcW w:w="3586" w:type="dxa"/>
          </w:tcPr>
          <w:p w:rsidR="00256751" w:rsidRDefault="004440E4" w:rsidP="00256751">
            <w:pPr>
              <w:spacing w:after="240"/>
              <w:jc w:val="both"/>
              <w:rPr>
                <w:rFonts w:ascii="Arial" w:hAnsi="Arial" w:cs="Arial"/>
                <w:sz w:val="20"/>
                <w:szCs w:val="20"/>
                <w:lang w:val="en-GB"/>
              </w:rPr>
            </w:pPr>
            <w:r w:rsidRPr="004440E4">
              <w:rPr>
                <w:rFonts w:ascii="Arial" w:hAnsi="Arial" w:cs="Arial"/>
                <w:sz w:val="20"/>
                <w:szCs w:val="20"/>
                <w:lang w:val="en-GB"/>
              </w:rPr>
              <w:t>Joint ownership laws vary considerably between some major territories, so it is crucial for joint owners of IP to set out their ownership shares and what they can do with the property if there would otherwise be different approaches in the territories where the joint IP subsists.</w:t>
            </w:r>
          </w:p>
          <w:p w:rsidR="00FD610C" w:rsidRPr="00256751" w:rsidRDefault="00FD610C" w:rsidP="00256751">
            <w:pPr>
              <w:spacing w:after="240"/>
              <w:jc w:val="both"/>
              <w:rPr>
                <w:rFonts w:ascii="Arial" w:hAnsi="Arial" w:cs="Arial"/>
                <w:sz w:val="20"/>
                <w:szCs w:val="20"/>
              </w:rPr>
            </w:pPr>
            <w:r>
              <w:rPr>
                <w:rFonts w:ascii="Arial" w:hAnsi="Arial" w:cs="Arial"/>
                <w:sz w:val="20"/>
                <w:szCs w:val="20"/>
                <w:lang w:val="en-GB"/>
              </w:rPr>
              <w:t xml:space="preserve">This document has been drafted with English and US laws in mind.  Under those laws it is possible to alter the legal position of the parties by </w:t>
            </w:r>
            <w:r>
              <w:rPr>
                <w:rFonts w:ascii="Arial" w:hAnsi="Arial" w:cs="Arial"/>
                <w:sz w:val="20"/>
                <w:szCs w:val="20"/>
                <w:lang w:val="en-GB"/>
              </w:rPr>
              <w:lastRenderedPageBreak/>
              <w:t>contr</w:t>
            </w:r>
            <w:r w:rsidR="004A25DD">
              <w:rPr>
                <w:rFonts w:ascii="Arial" w:hAnsi="Arial" w:cs="Arial"/>
                <w:sz w:val="20"/>
                <w:szCs w:val="20"/>
                <w:lang w:val="en-GB"/>
              </w:rPr>
              <w:t>act.  Please note that is not necessarily the case in every territory.</w:t>
            </w:r>
          </w:p>
        </w:tc>
      </w:tr>
      <w:tr w:rsidR="00256751" w:rsidRPr="00256751" w:rsidTr="004440E4">
        <w:tc>
          <w:tcPr>
            <w:tcW w:w="5641" w:type="dxa"/>
          </w:tcPr>
          <w:p w:rsidR="00256751" w:rsidRPr="00256751" w:rsidRDefault="007D2F3F" w:rsidP="00256751">
            <w:pPr>
              <w:spacing w:after="240"/>
              <w:jc w:val="both"/>
              <w:rPr>
                <w:rFonts w:ascii="Arial" w:hAnsi="Arial" w:cs="Arial"/>
                <w:sz w:val="20"/>
                <w:szCs w:val="20"/>
                <w:lang w:val="en-GB"/>
              </w:rPr>
            </w:pPr>
            <w:r>
              <w:rPr>
                <w:rFonts w:ascii="Arial" w:hAnsi="Arial" w:cs="Arial"/>
                <w:sz w:val="20"/>
                <w:szCs w:val="20"/>
                <w:lang w:val="en-GB"/>
              </w:rPr>
              <w:lastRenderedPageBreak/>
              <w:t>(B)</w:t>
            </w:r>
            <w:r>
              <w:rPr>
                <w:rFonts w:ascii="Arial" w:hAnsi="Arial" w:cs="Arial"/>
                <w:sz w:val="20"/>
                <w:szCs w:val="20"/>
                <w:lang w:val="en-GB"/>
              </w:rPr>
              <w:tab/>
            </w:r>
            <w:r w:rsidRPr="007D2F3F">
              <w:rPr>
                <w:rFonts w:ascii="Arial" w:hAnsi="Arial" w:cs="Arial"/>
                <w:sz w:val="20"/>
                <w:szCs w:val="20"/>
                <w:lang w:val="en-GB"/>
              </w:rPr>
              <w:t xml:space="preserve">Each of the Parties owns certain intellectual property rights relating to </w:t>
            </w:r>
            <w:r w:rsidRPr="002C7B5A">
              <w:rPr>
                <w:rFonts w:ascii="Arial" w:hAnsi="Arial" w:cs="Arial"/>
                <w:sz w:val="20"/>
                <w:szCs w:val="20"/>
                <w:highlight w:val="lightGray"/>
                <w:lang w:val="en-GB"/>
              </w:rPr>
              <w:t>[         ].</w:t>
            </w:r>
          </w:p>
        </w:tc>
        <w:tc>
          <w:tcPr>
            <w:tcW w:w="3586" w:type="dxa"/>
          </w:tcPr>
          <w:p w:rsidR="00256751" w:rsidRPr="00256751" w:rsidRDefault="007A0F57" w:rsidP="007A0F57">
            <w:pPr>
              <w:spacing w:after="240"/>
              <w:jc w:val="both"/>
              <w:rPr>
                <w:rFonts w:ascii="Arial" w:hAnsi="Arial" w:cs="Arial"/>
                <w:sz w:val="20"/>
                <w:szCs w:val="20"/>
              </w:rPr>
            </w:pPr>
            <w:r>
              <w:rPr>
                <w:rFonts w:ascii="Arial" w:hAnsi="Arial" w:cs="Arial"/>
                <w:sz w:val="20"/>
                <w:szCs w:val="20"/>
              </w:rPr>
              <w:t xml:space="preserve">IP should be clearly defined, if possible by reference to written materials such as patent applications, invention disclosures and technical schedules.   </w:t>
            </w:r>
          </w:p>
        </w:tc>
      </w:tr>
      <w:tr w:rsidR="00256751" w:rsidRPr="00256751" w:rsidTr="004440E4">
        <w:tc>
          <w:tcPr>
            <w:tcW w:w="5641" w:type="dxa"/>
          </w:tcPr>
          <w:p w:rsidR="00256751" w:rsidRPr="00256751" w:rsidRDefault="007D2F3F" w:rsidP="00256751">
            <w:pPr>
              <w:spacing w:after="24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7D2F3F">
              <w:rPr>
                <w:rFonts w:ascii="Arial" w:hAnsi="Arial" w:cs="Arial"/>
                <w:sz w:val="20"/>
                <w:szCs w:val="20"/>
              </w:rPr>
              <w:t>[</w:t>
            </w:r>
            <w:r w:rsidRPr="002C7B5A">
              <w:rPr>
                <w:rFonts w:ascii="Arial" w:hAnsi="Arial" w:cs="Arial"/>
                <w:i/>
                <w:sz w:val="20"/>
                <w:szCs w:val="20"/>
                <w:highlight w:val="lightGray"/>
              </w:rPr>
              <w:t>Explain business plans at a very high level</w:t>
            </w:r>
            <w:r w:rsidRPr="007D2F3F">
              <w:rPr>
                <w:rFonts w:ascii="Arial" w:hAnsi="Arial" w:cs="Arial"/>
                <w:sz w:val="20"/>
                <w:szCs w:val="20"/>
              </w:rPr>
              <w:t>].</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7D2F3F" w:rsidP="00256751">
            <w:pPr>
              <w:spacing w:after="240"/>
              <w:jc w:val="both"/>
              <w:rPr>
                <w:rFonts w:ascii="Arial" w:hAnsi="Arial" w:cs="Arial"/>
                <w:sz w:val="20"/>
                <w:szCs w:val="20"/>
              </w:rPr>
            </w:pPr>
            <w:r w:rsidRPr="007D2F3F">
              <w:rPr>
                <w:rFonts w:ascii="Arial" w:hAnsi="Arial" w:cs="Arial"/>
                <w:sz w:val="20"/>
                <w:szCs w:val="20"/>
              </w:rPr>
              <w:t>(D)</w:t>
            </w:r>
            <w:r w:rsidRPr="007D2F3F">
              <w:rPr>
                <w:rFonts w:ascii="Arial" w:hAnsi="Arial" w:cs="Arial"/>
                <w:sz w:val="20"/>
                <w:szCs w:val="20"/>
              </w:rPr>
              <w:tab/>
              <w:t>[</w:t>
            </w:r>
            <w:r w:rsidRPr="002C7B5A">
              <w:rPr>
                <w:rFonts w:ascii="Arial" w:hAnsi="Arial" w:cs="Arial"/>
                <w:i/>
                <w:sz w:val="20"/>
                <w:szCs w:val="20"/>
                <w:highlight w:val="lightGray"/>
              </w:rPr>
              <w:t>Explain details of any existing encumbrances, such as licenses, and how those encumbrances will be managed in future.  For example, will the licenses be terminated?  If they are to continue, who will receive income under them?]</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7D2F3F" w:rsidP="00256751">
            <w:pPr>
              <w:spacing w:after="240"/>
              <w:jc w:val="both"/>
              <w:rPr>
                <w:rFonts w:ascii="Arial" w:hAnsi="Arial" w:cs="Arial"/>
                <w:sz w:val="20"/>
                <w:szCs w:val="20"/>
              </w:rPr>
            </w:pPr>
            <w:r w:rsidRPr="007D2F3F">
              <w:rPr>
                <w:rFonts w:ascii="Arial" w:hAnsi="Arial" w:cs="Arial"/>
                <w:sz w:val="20"/>
                <w:szCs w:val="20"/>
              </w:rPr>
              <w:t>(E)</w:t>
            </w:r>
            <w:r w:rsidRPr="007D2F3F">
              <w:rPr>
                <w:rFonts w:ascii="Arial" w:hAnsi="Arial" w:cs="Arial"/>
                <w:sz w:val="20"/>
                <w:szCs w:val="20"/>
              </w:rPr>
              <w:tab/>
              <w:t xml:space="preserve">This Agreement sets out the terms on which the Parties shall own, protect, administer and license </w:t>
            </w:r>
            <w:r w:rsidR="004A25DD">
              <w:rPr>
                <w:rFonts w:ascii="Arial" w:hAnsi="Arial" w:cs="Arial"/>
                <w:sz w:val="20"/>
                <w:szCs w:val="20"/>
              </w:rPr>
              <w:t>certain</w:t>
            </w:r>
            <w:r w:rsidRPr="007D2F3F">
              <w:rPr>
                <w:rFonts w:ascii="Arial" w:hAnsi="Arial" w:cs="Arial"/>
                <w:sz w:val="20"/>
                <w:szCs w:val="20"/>
              </w:rPr>
              <w:t xml:space="preserve"> intellectual property that is and may in future be jointly owned by them.</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7D2F3F" w:rsidRDefault="007D2F3F" w:rsidP="007D2F3F">
            <w:pPr>
              <w:pStyle w:val="AppendixTitle"/>
              <w:numPr>
                <w:ilvl w:val="0"/>
                <w:numId w:val="0"/>
              </w:numPr>
              <w:spacing w:after="200"/>
              <w:ind w:left="360" w:hanging="360"/>
              <w:rPr>
                <w:sz w:val="20"/>
                <w:szCs w:val="20"/>
              </w:rPr>
            </w:pPr>
            <w:r>
              <w:rPr>
                <w:sz w:val="20"/>
                <w:szCs w:val="20"/>
              </w:rPr>
              <w:t>1</w:t>
            </w:r>
            <w:r>
              <w:rPr>
                <w:sz w:val="20"/>
                <w:szCs w:val="20"/>
              </w:rPr>
              <w:tab/>
            </w:r>
            <w:r w:rsidRPr="007D2F3F">
              <w:rPr>
                <w:sz w:val="20"/>
                <w:szCs w:val="20"/>
              </w:rPr>
              <w:t>interpretation</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BA2E1C" w:rsidRDefault="007D2F3F" w:rsidP="007D2F3F">
            <w:pPr>
              <w:pStyle w:val="AppendixTitle"/>
              <w:numPr>
                <w:ilvl w:val="0"/>
                <w:numId w:val="0"/>
              </w:numPr>
              <w:ind w:left="360" w:hanging="360"/>
              <w:rPr>
                <w:b w:val="0"/>
                <w:sz w:val="20"/>
                <w:szCs w:val="20"/>
              </w:rPr>
            </w:pPr>
            <w:r w:rsidRPr="00BA2E1C">
              <w:rPr>
                <w:b w:val="0"/>
                <w:sz w:val="20"/>
                <w:szCs w:val="20"/>
              </w:rPr>
              <w:t>1.1</w:t>
            </w:r>
            <w:r w:rsidRPr="00BA2E1C">
              <w:rPr>
                <w:b w:val="0"/>
                <w:sz w:val="20"/>
                <w:szCs w:val="20"/>
              </w:rPr>
              <w:tab/>
              <w:t>Definitions</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115AE9" w:rsidP="00256751">
            <w:pPr>
              <w:keepLines/>
              <w:tabs>
                <w:tab w:val="left" w:pos="341"/>
                <w:tab w:val="left" w:pos="1260"/>
              </w:tabs>
              <w:spacing w:after="240"/>
              <w:jc w:val="both"/>
              <w:outlineLvl w:val="2"/>
              <w:rPr>
                <w:rFonts w:ascii="Arial" w:hAnsi="Arial" w:cs="Arial"/>
                <w:sz w:val="20"/>
                <w:szCs w:val="20"/>
              </w:rPr>
            </w:pPr>
            <w:r w:rsidRPr="00115AE9">
              <w:rPr>
                <w:rFonts w:ascii="Arial" w:hAnsi="Arial" w:cs="Arial"/>
                <w:sz w:val="20"/>
                <w:szCs w:val="20"/>
                <w:lang w:val="en-GB"/>
              </w:rPr>
              <w:t>“</w:t>
            </w:r>
            <w:r w:rsidRPr="00115AE9">
              <w:rPr>
                <w:rFonts w:ascii="Arial" w:hAnsi="Arial" w:cs="Arial"/>
                <w:b/>
                <w:sz w:val="20"/>
                <w:szCs w:val="20"/>
                <w:lang w:val="en-GB"/>
              </w:rPr>
              <w:t>Additional IP</w:t>
            </w:r>
            <w:r w:rsidRPr="00115AE9">
              <w:rPr>
                <w:rFonts w:ascii="Arial" w:hAnsi="Arial" w:cs="Arial"/>
                <w:sz w:val="20"/>
                <w:szCs w:val="20"/>
                <w:lang w:val="en-GB"/>
              </w:rPr>
              <w:t>”</w:t>
            </w:r>
            <w:r>
              <w:rPr>
                <w:rFonts w:ascii="Arial" w:hAnsi="Arial" w:cs="Arial"/>
                <w:sz w:val="20"/>
                <w:szCs w:val="20"/>
                <w:lang w:val="en-GB"/>
              </w:rPr>
              <w:t xml:space="preserve"> </w:t>
            </w:r>
            <w:r w:rsidRPr="00115AE9">
              <w:rPr>
                <w:rFonts w:ascii="Arial" w:hAnsi="Arial" w:cs="Arial"/>
                <w:sz w:val="20"/>
                <w:szCs w:val="20"/>
                <w:lang w:val="en-GB"/>
              </w:rPr>
              <w:t xml:space="preserve">means any Intellectual Property that either or both Parties own jointly by operation of law or which they agree </w:t>
            </w:r>
            <w:r w:rsidR="00D37F71">
              <w:rPr>
                <w:rFonts w:ascii="Arial" w:hAnsi="Arial" w:cs="Arial"/>
                <w:sz w:val="20"/>
                <w:szCs w:val="20"/>
                <w:lang w:val="en-GB"/>
              </w:rPr>
              <w:t xml:space="preserve">in writing </w:t>
            </w:r>
            <w:r w:rsidRPr="00115AE9">
              <w:rPr>
                <w:rFonts w:ascii="Arial" w:hAnsi="Arial" w:cs="Arial"/>
                <w:sz w:val="20"/>
                <w:szCs w:val="20"/>
                <w:lang w:val="en-GB"/>
              </w:rPr>
              <w:t>that they shall own jointly, but which is not set out in Schedule 1, Part 1;</w:t>
            </w:r>
          </w:p>
        </w:tc>
        <w:tc>
          <w:tcPr>
            <w:tcW w:w="3586" w:type="dxa"/>
          </w:tcPr>
          <w:p w:rsidR="00256751" w:rsidRPr="00256751" w:rsidRDefault="007A0F57" w:rsidP="00795C6F">
            <w:pPr>
              <w:spacing w:after="240"/>
              <w:jc w:val="both"/>
              <w:rPr>
                <w:rFonts w:ascii="Arial" w:hAnsi="Arial" w:cs="Arial"/>
                <w:sz w:val="20"/>
                <w:szCs w:val="20"/>
              </w:rPr>
            </w:pPr>
            <w:r>
              <w:rPr>
                <w:rFonts w:ascii="Arial" w:hAnsi="Arial" w:cs="Arial"/>
                <w:sz w:val="20"/>
                <w:szCs w:val="20"/>
              </w:rPr>
              <w:t xml:space="preserve">This term has been included so that the agreement is flexible and the portfolio is not divided.  It </w:t>
            </w:r>
            <w:r w:rsidR="00795C6F">
              <w:rPr>
                <w:rFonts w:ascii="Arial" w:hAnsi="Arial" w:cs="Arial"/>
                <w:sz w:val="20"/>
                <w:szCs w:val="20"/>
              </w:rPr>
              <w:t>will</w:t>
            </w:r>
            <w:r>
              <w:rPr>
                <w:rFonts w:ascii="Arial" w:hAnsi="Arial" w:cs="Arial"/>
                <w:sz w:val="20"/>
                <w:szCs w:val="20"/>
              </w:rPr>
              <w:t xml:space="preserve"> not result in any IP being subject</w:t>
            </w:r>
            <w:r w:rsidR="00795C6F">
              <w:rPr>
                <w:rFonts w:ascii="Arial" w:hAnsi="Arial" w:cs="Arial"/>
                <w:sz w:val="20"/>
                <w:szCs w:val="20"/>
              </w:rPr>
              <w:t xml:space="preserve"> to the agreement unless it is jointly owned by agreement or by operation of law.</w:t>
            </w:r>
            <w:r>
              <w:rPr>
                <w:rFonts w:ascii="Arial" w:hAnsi="Arial" w:cs="Arial"/>
                <w:sz w:val="20"/>
                <w:szCs w:val="20"/>
              </w:rPr>
              <w:t xml:space="preserve"> </w:t>
            </w:r>
          </w:p>
        </w:tc>
      </w:tr>
      <w:tr w:rsidR="00256751" w:rsidRPr="00256751" w:rsidTr="004440E4">
        <w:tc>
          <w:tcPr>
            <w:tcW w:w="5641" w:type="dxa"/>
          </w:tcPr>
          <w:p w:rsidR="00256751" w:rsidRPr="00256751" w:rsidRDefault="00332B1D" w:rsidP="00256751">
            <w:pPr>
              <w:keepLines/>
              <w:tabs>
                <w:tab w:val="left" w:pos="341"/>
                <w:tab w:val="left" w:pos="1260"/>
              </w:tabs>
              <w:spacing w:after="240"/>
              <w:jc w:val="both"/>
              <w:outlineLvl w:val="2"/>
              <w:rPr>
                <w:rFonts w:ascii="Arial" w:hAnsi="Arial" w:cs="Arial"/>
                <w:sz w:val="20"/>
                <w:szCs w:val="20"/>
              </w:rPr>
            </w:pPr>
            <w:r w:rsidRPr="00332B1D">
              <w:rPr>
                <w:rFonts w:ascii="Arial" w:hAnsi="Arial" w:cs="Arial"/>
                <w:sz w:val="20"/>
                <w:szCs w:val="20"/>
              </w:rPr>
              <w:t>“</w:t>
            </w:r>
            <w:r w:rsidRPr="00332B1D">
              <w:rPr>
                <w:rFonts w:ascii="Arial" w:hAnsi="Arial" w:cs="Arial"/>
                <w:b/>
                <w:sz w:val="20"/>
                <w:szCs w:val="20"/>
              </w:rPr>
              <w:t>Business Day</w:t>
            </w:r>
            <w:r w:rsidRPr="00332B1D">
              <w:rPr>
                <w:rFonts w:ascii="Arial" w:hAnsi="Arial" w:cs="Arial"/>
                <w:sz w:val="20"/>
                <w:szCs w:val="20"/>
              </w:rPr>
              <w:t>”</w:t>
            </w:r>
            <w:r w:rsidRPr="00332B1D">
              <w:rPr>
                <w:rFonts w:asciiTheme="minorHAnsi" w:eastAsiaTheme="minorHAnsi" w:hAnsiTheme="minorHAnsi" w:cstheme="minorBidi"/>
              </w:rPr>
              <w:t xml:space="preserve"> </w:t>
            </w:r>
            <w:r w:rsidRPr="00332B1D">
              <w:rPr>
                <w:rFonts w:ascii="Arial" w:hAnsi="Arial" w:cs="Arial"/>
                <w:sz w:val="20"/>
                <w:szCs w:val="20"/>
              </w:rPr>
              <w:t>means a day, other than a Saturday or Sunday or a public holiday, on which banks are open for business in [</w:t>
            </w:r>
            <w:r w:rsidRPr="00D37F71">
              <w:rPr>
                <w:rFonts w:ascii="Arial" w:hAnsi="Arial" w:cs="Arial"/>
                <w:sz w:val="20"/>
                <w:szCs w:val="20"/>
                <w:highlight w:val="lightGray"/>
              </w:rPr>
              <w:t>the City of London</w:t>
            </w:r>
            <w:r w:rsidRPr="00332B1D">
              <w:rPr>
                <w:rFonts w:ascii="Arial" w:hAnsi="Arial" w:cs="Arial"/>
                <w:sz w:val="20"/>
                <w:szCs w:val="20"/>
              </w:rPr>
              <w:t>];</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32B1D" w:rsidP="002C7B5A">
            <w:pPr>
              <w:keepLines/>
              <w:tabs>
                <w:tab w:val="left" w:pos="341"/>
                <w:tab w:val="left" w:pos="1260"/>
              </w:tabs>
              <w:spacing w:after="240"/>
              <w:jc w:val="both"/>
              <w:outlineLvl w:val="2"/>
              <w:rPr>
                <w:rFonts w:ascii="Arial" w:hAnsi="Arial" w:cs="Arial"/>
                <w:sz w:val="20"/>
                <w:szCs w:val="20"/>
              </w:rPr>
            </w:pPr>
            <w:r w:rsidRPr="00332B1D">
              <w:rPr>
                <w:rFonts w:ascii="Arial" w:hAnsi="Arial" w:cs="Arial"/>
                <w:sz w:val="20"/>
                <w:szCs w:val="20"/>
              </w:rPr>
              <w:t>“</w:t>
            </w:r>
            <w:r w:rsidRPr="00332B1D">
              <w:rPr>
                <w:rFonts w:ascii="Arial" w:hAnsi="Arial" w:cs="Arial"/>
                <w:b/>
                <w:sz w:val="20"/>
                <w:szCs w:val="20"/>
              </w:rPr>
              <w:t>Confidential Information</w:t>
            </w:r>
            <w:r w:rsidRPr="00332B1D">
              <w:rPr>
                <w:rFonts w:ascii="Arial" w:hAnsi="Arial" w:cs="Arial"/>
                <w:sz w:val="20"/>
                <w:szCs w:val="20"/>
              </w:rPr>
              <w:t>”</w:t>
            </w:r>
            <w:r>
              <w:t xml:space="preserve"> </w:t>
            </w:r>
            <w:r w:rsidRPr="00332B1D">
              <w:rPr>
                <w:rFonts w:ascii="Arial" w:hAnsi="Arial" w:cs="Arial"/>
                <w:sz w:val="20"/>
                <w:szCs w:val="20"/>
              </w:rPr>
              <w:t>means information in any form that is protectable as confidential information by applicable laws, including trade secrets</w:t>
            </w:r>
            <w:r w:rsidR="003D34EF">
              <w:rPr>
                <w:rFonts w:ascii="Arial" w:hAnsi="Arial" w:cs="Arial"/>
                <w:sz w:val="20"/>
                <w:szCs w:val="20"/>
              </w:rPr>
              <w:t xml:space="preserve">, </w:t>
            </w:r>
            <w:r w:rsidR="00153201">
              <w:rPr>
                <w:rFonts w:ascii="Arial" w:hAnsi="Arial" w:cs="Arial"/>
                <w:sz w:val="20"/>
                <w:szCs w:val="20"/>
              </w:rPr>
              <w:t xml:space="preserve">and </w:t>
            </w:r>
            <w:r w:rsidR="003D34EF">
              <w:rPr>
                <w:rFonts w:ascii="Arial" w:hAnsi="Arial" w:cs="Arial"/>
                <w:sz w:val="20"/>
                <w:szCs w:val="20"/>
              </w:rPr>
              <w:t>which is disclosed by one party to the other in furtherance of this agreement</w:t>
            </w:r>
            <w:r w:rsidRPr="00332B1D">
              <w:rPr>
                <w:rFonts w:ascii="Arial" w:hAnsi="Arial" w:cs="Arial"/>
                <w:sz w:val="20"/>
                <w:szCs w:val="20"/>
              </w:rPr>
              <w:t>;</w:t>
            </w:r>
          </w:p>
        </w:tc>
        <w:tc>
          <w:tcPr>
            <w:tcW w:w="3586" w:type="dxa"/>
          </w:tcPr>
          <w:p w:rsidR="00342D5C" w:rsidRDefault="00332B1D" w:rsidP="00153201">
            <w:pPr>
              <w:spacing w:after="240"/>
              <w:jc w:val="both"/>
              <w:rPr>
                <w:rFonts w:ascii="Arial" w:hAnsi="Arial" w:cs="Arial"/>
                <w:sz w:val="20"/>
                <w:szCs w:val="20"/>
                <w:lang w:val="en-GB"/>
              </w:rPr>
            </w:pPr>
            <w:r w:rsidRPr="00332B1D">
              <w:rPr>
                <w:rFonts w:ascii="Arial" w:hAnsi="Arial" w:cs="Arial"/>
                <w:sz w:val="20"/>
                <w:szCs w:val="20"/>
                <w:lang w:val="en-GB"/>
              </w:rPr>
              <w:t>This is an exceedingly short definition, which covers what is protectable under English law.  In many cases examples are given so that clients find it easier to envisage what is covered. If you add examples then you need to be careful to ensure that they could never be construed as exhaustive examples un</w:t>
            </w:r>
            <w:r>
              <w:rPr>
                <w:rFonts w:ascii="Arial" w:hAnsi="Arial" w:cs="Arial"/>
                <w:sz w:val="20"/>
                <w:szCs w:val="20"/>
                <w:lang w:val="en-GB"/>
              </w:rPr>
              <w:t xml:space="preserve">der applicable law; </w:t>
            </w:r>
            <w:r w:rsidRPr="00332B1D">
              <w:rPr>
                <w:rFonts w:ascii="Arial" w:hAnsi="Arial" w:cs="Arial"/>
                <w:sz w:val="20"/>
                <w:szCs w:val="20"/>
                <w:lang w:val="en-GB"/>
              </w:rPr>
              <w:t>otherwise, you reduce the scope of the definition when you lengthen it.</w:t>
            </w:r>
          </w:p>
          <w:p w:rsidR="00332B1D" w:rsidRPr="00256751" w:rsidRDefault="00342D5C" w:rsidP="00342D5C">
            <w:pPr>
              <w:spacing w:after="240"/>
              <w:jc w:val="both"/>
              <w:rPr>
                <w:rFonts w:ascii="Arial" w:hAnsi="Arial" w:cs="Arial"/>
                <w:sz w:val="20"/>
                <w:szCs w:val="20"/>
                <w:lang w:val="en-GB"/>
              </w:rPr>
            </w:pPr>
            <w:r>
              <w:rPr>
                <w:rFonts w:ascii="Arial" w:hAnsi="Arial" w:cs="Arial"/>
                <w:sz w:val="20"/>
                <w:szCs w:val="20"/>
                <w:lang w:val="en-GB"/>
              </w:rPr>
              <w:t xml:space="preserve">As ever, it is crucial for each party to decide whether they wish to accept obligations of confidence and, if so, what those obligations should cover.   </w:t>
            </w:r>
            <w:r w:rsidR="00332B1D" w:rsidRPr="00332B1D">
              <w:rPr>
                <w:rFonts w:ascii="Arial" w:hAnsi="Arial" w:cs="Arial"/>
                <w:sz w:val="20"/>
                <w:szCs w:val="20"/>
                <w:lang w:val="en-GB"/>
              </w:rPr>
              <w:t xml:space="preserve">   </w:t>
            </w:r>
          </w:p>
        </w:tc>
      </w:tr>
      <w:tr w:rsidR="00256751" w:rsidRPr="00256751" w:rsidTr="004440E4">
        <w:tc>
          <w:tcPr>
            <w:tcW w:w="5641" w:type="dxa"/>
          </w:tcPr>
          <w:p w:rsidR="00256751" w:rsidRPr="00256751" w:rsidRDefault="00332B1D" w:rsidP="00256751">
            <w:pPr>
              <w:keepLines/>
              <w:tabs>
                <w:tab w:val="left" w:pos="341"/>
                <w:tab w:val="left" w:pos="1260"/>
              </w:tabs>
              <w:spacing w:after="240"/>
              <w:jc w:val="both"/>
              <w:outlineLvl w:val="2"/>
              <w:rPr>
                <w:rFonts w:ascii="Arial" w:hAnsi="Arial" w:cs="Arial"/>
                <w:sz w:val="20"/>
                <w:szCs w:val="20"/>
              </w:rPr>
            </w:pPr>
            <w:r w:rsidRPr="00332B1D">
              <w:rPr>
                <w:rFonts w:ascii="Arial" w:hAnsi="Arial" w:cs="Arial"/>
                <w:sz w:val="20"/>
                <w:szCs w:val="20"/>
              </w:rPr>
              <w:t>“</w:t>
            </w:r>
            <w:r w:rsidRPr="00332B1D">
              <w:rPr>
                <w:rFonts w:ascii="Arial" w:hAnsi="Arial" w:cs="Arial"/>
                <w:b/>
                <w:sz w:val="20"/>
                <w:szCs w:val="20"/>
              </w:rPr>
              <w:t>Effective Date</w:t>
            </w:r>
            <w:r w:rsidRPr="00332B1D">
              <w:rPr>
                <w:rFonts w:ascii="Arial" w:hAnsi="Arial" w:cs="Arial"/>
                <w:sz w:val="20"/>
                <w:szCs w:val="20"/>
              </w:rPr>
              <w:t>”</w:t>
            </w:r>
            <w:r w:rsidRPr="00332B1D">
              <w:rPr>
                <w:rFonts w:asciiTheme="minorHAnsi" w:eastAsiaTheme="minorHAnsi" w:hAnsiTheme="minorHAnsi" w:cstheme="minorBidi"/>
              </w:rPr>
              <w:t xml:space="preserve"> </w:t>
            </w:r>
            <w:r w:rsidRPr="00332B1D">
              <w:rPr>
                <w:rFonts w:ascii="Arial" w:hAnsi="Arial" w:cs="Arial"/>
                <w:sz w:val="20"/>
                <w:szCs w:val="20"/>
              </w:rPr>
              <w:t xml:space="preserve">means </w:t>
            </w:r>
            <w:r w:rsidRPr="00153201">
              <w:rPr>
                <w:rFonts w:ascii="Arial" w:hAnsi="Arial" w:cs="Arial"/>
                <w:sz w:val="20"/>
                <w:szCs w:val="20"/>
                <w:highlight w:val="lightGray"/>
              </w:rPr>
              <w:t>[     ]</w:t>
            </w:r>
            <w:r w:rsidRPr="00332B1D">
              <w:rPr>
                <w:rFonts w:ascii="Arial" w:hAnsi="Arial" w:cs="Arial"/>
                <w:sz w:val="20"/>
                <w:szCs w:val="20"/>
              </w:rPr>
              <w:t xml:space="preserve">         2018;</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32B1D" w:rsidP="00F54A66">
            <w:pPr>
              <w:keepLines/>
              <w:tabs>
                <w:tab w:val="left" w:pos="341"/>
                <w:tab w:val="left" w:pos="1260"/>
              </w:tabs>
              <w:spacing w:after="240"/>
              <w:jc w:val="both"/>
              <w:outlineLvl w:val="2"/>
              <w:rPr>
                <w:rFonts w:ascii="Arial" w:hAnsi="Arial" w:cs="Arial"/>
                <w:sz w:val="20"/>
                <w:szCs w:val="20"/>
              </w:rPr>
            </w:pPr>
            <w:r w:rsidRPr="00332B1D">
              <w:rPr>
                <w:rFonts w:ascii="Arial" w:hAnsi="Arial" w:cs="Arial"/>
                <w:sz w:val="20"/>
                <w:szCs w:val="20"/>
              </w:rPr>
              <w:lastRenderedPageBreak/>
              <w:t>“</w:t>
            </w:r>
            <w:r w:rsidRPr="00332B1D">
              <w:rPr>
                <w:rFonts w:ascii="Arial" w:hAnsi="Arial" w:cs="Arial"/>
                <w:b/>
                <w:sz w:val="20"/>
                <w:szCs w:val="20"/>
              </w:rPr>
              <w:t>Intellectual Property”</w:t>
            </w:r>
            <w:r w:rsidRPr="00332B1D">
              <w:rPr>
                <w:rFonts w:ascii="Arial" w:hAnsi="Arial" w:cs="Arial"/>
                <w:b/>
                <w:sz w:val="20"/>
                <w:szCs w:val="20"/>
                <w:vertAlign w:val="superscript"/>
              </w:rPr>
              <w:t xml:space="preserve"> </w:t>
            </w:r>
            <w:r w:rsidRPr="00332B1D">
              <w:rPr>
                <w:rFonts w:ascii="Arial" w:hAnsi="Arial" w:cs="Arial"/>
                <w:b/>
                <w:sz w:val="20"/>
                <w:szCs w:val="20"/>
              </w:rPr>
              <w:t>or “IP</w:t>
            </w:r>
            <w:r w:rsidRPr="00332B1D">
              <w:rPr>
                <w:rFonts w:ascii="Arial" w:hAnsi="Arial" w:cs="Arial"/>
                <w:sz w:val="20"/>
                <w:szCs w:val="20"/>
              </w:rPr>
              <w:t>”</w:t>
            </w:r>
            <w:r>
              <w:t xml:space="preserve"> </w:t>
            </w:r>
            <w:r w:rsidRPr="00332B1D">
              <w:rPr>
                <w:rFonts w:ascii="Arial" w:hAnsi="Arial" w:cs="Arial"/>
                <w:sz w:val="20"/>
                <w:szCs w:val="20"/>
              </w:rPr>
              <w:t>means any patent, utility model, copyright and related rights, database right, registered design, design right, topography right</w:t>
            </w:r>
            <w:r w:rsidR="00D37F71">
              <w:rPr>
                <w:rFonts w:ascii="Arial" w:hAnsi="Arial" w:cs="Arial"/>
                <w:sz w:val="20"/>
                <w:szCs w:val="20"/>
              </w:rPr>
              <w:t>,</w:t>
            </w:r>
            <w:r w:rsidRPr="00332B1D">
              <w:rPr>
                <w:rFonts w:ascii="Arial" w:hAnsi="Arial" w:cs="Arial"/>
                <w:sz w:val="20"/>
                <w:szCs w:val="20"/>
              </w:rPr>
              <w:t xml:space="preserve"> application to register </w:t>
            </w:r>
            <w:r w:rsidR="00F54A66">
              <w:rPr>
                <w:rFonts w:ascii="Arial" w:hAnsi="Arial" w:cs="Arial"/>
                <w:sz w:val="20"/>
                <w:szCs w:val="20"/>
              </w:rPr>
              <w:t>or</w:t>
            </w:r>
            <w:r w:rsidRPr="00332B1D">
              <w:rPr>
                <w:rFonts w:ascii="Arial" w:hAnsi="Arial" w:cs="Arial"/>
                <w:sz w:val="20"/>
                <w:szCs w:val="20"/>
              </w:rPr>
              <w:t xml:space="preserve"> right to the grant of </w:t>
            </w:r>
            <w:r w:rsidR="00F54A66">
              <w:rPr>
                <w:rFonts w:ascii="Arial" w:hAnsi="Arial" w:cs="Arial"/>
                <w:sz w:val="20"/>
                <w:szCs w:val="20"/>
              </w:rPr>
              <w:t xml:space="preserve">or right to claim priority from </w:t>
            </w:r>
            <w:r w:rsidRPr="00332B1D">
              <w:rPr>
                <w:rFonts w:ascii="Arial" w:hAnsi="Arial" w:cs="Arial"/>
                <w:sz w:val="20"/>
                <w:szCs w:val="20"/>
              </w:rPr>
              <w:t xml:space="preserve">any of the aforementioned rights, </w:t>
            </w:r>
            <w:r w:rsidR="00F54A66">
              <w:rPr>
                <w:rFonts w:ascii="Arial" w:hAnsi="Arial" w:cs="Arial"/>
                <w:sz w:val="20"/>
                <w:szCs w:val="20"/>
              </w:rPr>
              <w:t xml:space="preserve">any </w:t>
            </w:r>
            <w:r w:rsidRPr="00332B1D">
              <w:rPr>
                <w:rFonts w:ascii="Arial" w:hAnsi="Arial" w:cs="Arial"/>
                <w:sz w:val="20"/>
                <w:szCs w:val="20"/>
              </w:rPr>
              <w:t>invention (whether patentable or not), trade secret, know-how, and any other intellectual or industrial property right of any nature whatsoever in any part of the world for the full term of that right (including any extensions);</w:t>
            </w:r>
          </w:p>
        </w:tc>
        <w:tc>
          <w:tcPr>
            <w:tcW w:w="3586" w:type="dxa"/>
          </w:tcPr>
          <w:p w:rsidR="00EC7F01" w:rsidRDefault="00EC7F01" w:rsidP="00256751">
            <w:pPr>
              <w:spacing w:after="240"/>
              <w:jc w:val="both"/>
              <w:rPr>
                <w:rFonts w:ascii="Arial" w:hAnsi="Arial" w:cs="Arial"/>
                <w:sz w:val="20"/>
                <w:szCs w:val="20"/>
              </w:rPr>
            </w:pPr>
            <w:r>
              <w:rPr>
                <w:rFonts w:ascii="Arial" w:hAnsi="Arial" w:cs="Arial"/>
                <w:sz w:val="20"/>
                <w:szCs w:val="20"/>
              </w:rPr>
              <w:t>This document is intended to cover industrial property with an emphasis on patents.  The other rights have been included as it is often the case that there is ancillary property and it makes no sense to split the portfolio.  The draft would, for example, be unsuitable for use with literary copyright.</w:t>
            </w:r>
          </w:p>
          <w:p w:rsidR="00EC7F01" w:rsidRPr="00256751" w:rsidRDefault="00332B1D" w:rsidP="00F54A66">
            <w:pPr>
              <w:spacing w:after="240"/>
              <w:jc w:val="both"/>
              <w:rPr>
                <w:rFonts w:ascii="Arial" w:hAnsi="Arial" w:cs="Arial"/>
                <w:sz w:val="20"/>
                <w:szCs w:val="20"/>
              </w:rPr>
            </w:pPr>
            <w:r w:rsidRPr="00332B1D">
              <w:rPr>
                <w:rFonts w:ascii="Arial" w:hAnsi="Arial" w:cs="Arial"/>
                <w:sz w:val="20"/>
                <w:szCs w:val="20"/>
              </w:rPr>
              <w:t xml:space="preserve">This is a UK definition without rights relating to </w:t>
            </w:r>
            <w:r w:rsidR="00D37F71">
              <w:rPr>
                <w:rFonts w:ascii="Arial" w:hAnsi="Arial" w:cs="Arial"/>
                <w:sz w:val="20"/>
                <w:szCs w:val="20"/>
              </w:rPr>
              <w:t xml:space="preserve">trade marks and </w:t>
            </w:r>
            <w:r w:rsidRPr="00332B1D">
              <w:rPr>
                <w:rFonts w:ascii="Arial" w:hAnsi="Arial" w:cs="Arial"/>
                <w:sz w:val="20"/>
                <w:szCs w:val="20"/>
              </w:rPr>
              <w:t xml:space="preserve">“passing off” as this Agreement covers industrial property.  In transatlantic transactions, care must be taken to recognize the different sui generis intellectual property rights.  </w:t>
            </w:r>
            <w:r w:rsidR="001903AB">
              <w:rPr>
                <w:rFonts w:ascii="Arial" w:hAnsi="Arial" w:cs="Arial"/>
                <w:sz w:val="20"/>
                <w:szCs w:val="20"/>
              </w:rPr>
              <w:t>For instance, i</w:t>
            </w:r>
            <w:r w:rsidRPr="00332B1D">
              <w:rPr>
                <w:rFonts w:ascii="Arial" w:hAnsi="Arial" w:cs="Arial"/>
                <w:sz w:val="20"/>
                <w:szCs w:val="20"/>
              </w:rPr>
              <w:t xml:space="preserve">t is no use </w:t>
            </w:r>
            <w:r w:rsidR="0073296C" w:rsidRPr="00332B1D">
              <w:rPr>
                <w:rFonts w:ascii="Arial" w:hAnsi="Arial" w:cs="Arial"/>
                <w:sz w:val="20"/>
                <w:szCs w:val="20"/>
              </w:rPr>
              <w:t xml:space="preserve">requesting </w:t>
            </w:r>
            <w:r w:rsidR="0073296C">
              <w:rPr>
                <w:rFonts w:ascii="Arial" w:hAnsi="Arial" w:cs="Arial"/>
                <w:sz w:val="20"/>
                <w:szCs w:val="20"/>
              </w:rPr>
              <w:t>rights</w:t>
            </w:r>
            <w:r w:rsidRPr="00332B1D">
              <w:rPr>
                <w:rFonts w:ascii="Arial" w:hAnsi="Arial" w:cs="Arial"/>
                <w:sz w:val="20"/>
                <w:szCs w:val="20"/>
              </w:rPr>
              <w:t xml:space="preserve"> like database right </w:t>
            </w:r>
            <w:r w:rsidR="00F54A66">
              <w:rPr>
                <w:rFonts w:ascii="Arial" w:hAnsi="Arial" w:cs="Arial"/>
                <w:sz w:val="20"/>
                <w:szCs w:val="20"/>
              </w:rPr>
              <w:t xml:space="preserve">(which is a sui generis right in the EU) </w:t>
            </w:r>
            <w:r w:rsidRPr="00332B1D">
              <w:rPr>
                <w:rFonts w:ascii="Arial" w:hAnsi="Arial" w:cs="Arial"/>
                <w:sz w:val="20"/>
                <w:szCs w:val="20"/>
              </w:rPr>
              <w:t>in the US, or expecting US designs to be protected in the same way in the EU</w:t>
            </w:r>
            <w:r w:rsidR="001903AB">
              <w:rPr>
                <w:rFonts w:ascii="Arial" w:hAnsi="Arial" w:cs="Arial"/>
                <w:sz w:val="20"/>
                <w:szCs w:val="20"/>
              </w:rPr>
              <w:t xml:space="preserve"> as they are in the US</w:t>
            </w:r>
            <w:r w:rsidRPr="00332B1D">
              <w:rPr>
                <w:rFonts w:ascii="Arial" w:hAnsi="Arial" w:cs="Arial"/>
                <w:sz w:val="20"/>
                <w:szCs w:val="20"/>
              </w:rPr>
              <w:t>.  Note also that the generic word</w:t>
            </w:r>
            <w:r w:rsidR="004F63BC">
              <w:rPr>
                <w:rFonts w:ascii="Arial" w:hAnsi="Arial" w:cs="Arial"/>
                <w:sz w:val="20"/>
                <w:szCs w:val="20"/>
              </w:rPr>
              <w:t>s</w:t>
            </w:r>
            <w:r w:rsidRPr="00332B1D">
              <w:rPr>
                <w:rFonts w:ascii="Arial" w:hAnsi="Arial" w:cs="Arial"/>
                <w:sz w:val="20"/>
                <w:szCs w:val="20"/>
              </w:rPr>
              <w:t xml:space="preserve"> “patent”</w:t>
            </w:r>
            <w:r>
              <w:rPr>
                <w:rFonts w:ascii="Arial" w:hAnsi="Arial" w:cs="Arial"/>
                <w:sz w:val="20"/>
                <w:szCs w:val="20"/>
              </w:rPr>
              <w:t xml:space="preserve"> </w:t>
            </w:r>
            <w:r w:rsidRPr="00332B1D">
              <w:rPr>
                <w:rFonts w:ascii="Arial" w:hAnsi="Arial" w:cs="Arial"/>
                <w:sz w:val="20"/>
                <w:szCs w:val="20"/>
              </w:rPr>
              <w:t>and “application” are used and in this context there is no</w:t>
            </w:r>
            <w:r w:rsidR="00EC7F01">
              <w:rPr>
                <w:rFonts w:ascii="Arial" w:hAnsi="Arial" w:cs="Arial"/>
                <w:sz w:val="20"/>
                <w:szCs w:val="20"/>
              </w:rPr>
              <w:t xml:space="preserve"> need to </w:t>
            </w:r>
            <w:proofErr w:type="spellStart"/>
            <w:r w:rsidR="00EC7F01">
              <w:rPr>
                <w:rFonts w:ascii="Arial" w:hAnsi="Arial" w:cs="Arial"/>
                <w:sz w:val="20"/>
                <w:szCs w:val="20"/>
              </w:rPr>
              <w:t>particularise</w:t>
            </w:r>
            <w:proofErr w:type="spellEnd"/>
            <w:r w:rsidR="00EC7F01">
              <w:rPr>
                <w:rFonts w:ascii="Arial" w:hAnsi="Arial" w:cs="Arial"/>
                <w:sz w:val="20"/>
                <w:szCs w:val="20"/>
              </w:rPr>
              <w:t xml:space="preserve"> further.</w:t>
            </w:r>
          </w:p>
        </w:tc>
      </w:tr>
      <w:tr w:rsidR="00256751" w:rsidRPr="00256751" w:rsidTr="004440E4">
        <w:tc>
          <w:tcPr>
            <w:tcW w:w="5641" w:type="dxa"/>
          </w:tcPr>
          <w:p w:rsidR="00256751" w:rsidRPr="00256751" w:rsidRDefault="00332B1D" w:rsidP="00256751">
            <w:pPr>
              <w:keepLines/>
              <w:tabs>
                <w:tab w:val="left" w:pos="341"/>
                <w:tab w:val="left" w:pos="1260"/>
              </w:tabs>
              <w:spacing w:after="240"/>
              <w:jc w:val="both"/>
              <w:outlineLvl w:val="2"/>
              <w:rPr>
                <w:rFonts w:ascii="Arial" w:hAnsi="Arial" w:cs="Arial"/>
                <w:sz w:val="20"/>
                <w:szCs w:val="20"/>
              </w:rPr>
            </w:pPr>
            <w:r w:rsidRPr="00332B1D">
              <w:rPr>
                <w:rFonts w:ascii="Arial" w:hAnsi="Arial" w:cs="Arial"/>
                <w:sz w:val="20"/>
                <w:szCs w:val="20"/>
              </w:rPr>
              <w:t>“</w:t>
            </w:r>
            <w:r w:rsidRPr="00332B1D">
              <w:rPr>
                <w:rFonts w:ascii="Arial" w:hAnsi="Arial" w:cs="Arial"/>
                <w:b/>
                <w:sz w:val="20"/>
                <w:szCs w:val="20"/>
              </w:rPr>
              <w:t>Improvement</w:t>
            </w:r>
            <w:r w:rsidRPr="00332B1D">
              <w:rPr>
                <w:rFonts w:ascii="Arial" w:hAnsi="Arial" w:cs="Arial"/>
                <w:sz w:val="20"/>
                <w:szCs w:val="20"/>
              </w:rPr>
              <w:t>”</w:t>
            </w:r>
            <w:r w:rsidRPr="00332B1D">
              <w:rPr>
                <w:rFonts w:asciiTheme="minorHAnsi" w:eastAsiaTheme="minorHAnsi" w:hAnsiTheme="minorHAnsi" w:cstheme="minorBidi"/>
              </w:rPr>
              <w:t xml:space="preserve"> </w:t>
            </w:r>
            <w:r w:rsidRPr="00332B1D">
              <w:rPr>
                <w:rFonts w:ascii="Arial" w:hAnsi="Arial" w:cs="Arial"/>
                <w:sz w:val="20"/>
                <w:szCs w:val="20"/>
              </w:rPr>
              <w:t xml:space="preserve">means any modification, development, addition, or other change to the technology that is the subject of the Joint IP </w:t>
            </w:r>
            <w:r w:rsidRPr="00153201">
              <w:rPr>
                <w:rFonts w:ascii="Arial" w:hAnsi="Arial" w:cs="Arial"/>
                <w:sz w:val="20"/>
                <w:szCs w:val="20"/>
                <w:highlight w:val="lightGray"/>
              </w:rPr>
              <w:t>[which is to be interpreted in the widest possible sense.]</w:t>
            </w:r>
          </w:p>
        </w:tc>
        <w:tc>
          <w:tcPr>
            <w:tcW w:w="3586" w:type="dxa"/>
          </w:tcPr>
          <w:p w:rsidR="00256751" w:rsidRDefault="00D13740" w:rsidP="00D13740">
            <w:pPr>
              <w:spacing w:after="240"/>
              <w:jc w:val="both"/>
              <w:rPr>
                <w:rFonts w:ascii="Arial" w:hAnsi="Arial" w:cs="Arial"/>
                <w:sz w:val="20"/>
                <w:szCs w:val="20"/>
              </w:rPr>
            </w:pPr>
            <w:r>
              <w:rPr>
                <w:rFonts w:ascii="Arial" w:hAnsi="Arial" w:cs="Arial"/>
                <w:sz w:val="20"/>
                <w:szCs w:val="20"/>
              </w:rPr>
              <w:t>This is a wide definition. A narrow definition may cover</w:t>
            </w:r>
            <w:r w:rsidR="00C17168">
              <w:rPr>
                <w:rFonts w:ascii="Arial" w:hAnsi="Arial" w:cs="Arial"/>
                <w:sz w:val="20"/>
                <w:szCs w:val="20"/>
              </w:rPr>
              <w:t xml:space="preserve"> IP that </w:t>
            </w:r>
            <w:r>
              <w:rPr>
                <w:rFonts w:ascii="Arial" w:hAnsi="Arial" w:cs="Arial"/>
                <w:sz w:val="20"/>
                <w:szCs w:val="20"/>
              </w:rPr>
              <w:t xml:space="preserve">would infringe </w:t>
            </w:r>
            <w:r w:rsidR="00C17168">
              <w:rPr>
                <w:rFonts w:ascii="Arial" w:hAnsi="Arial" w:cs="Arial"/>
                <w:sz w:val="20"/>
                <w:szCs w:val="20"/>
              </w:rPr>
              <w:t>at least one claim of the existing IP.</w:t>
            </w:r>
          </w:p>
          <w:p w:rsidR="00DA1655" w:rsidRPr="00DA1655" w:rsidRDefault="00902003" w:rsidP="00902003">
            <w:pPr>
              <w:spacing w:after="240"/>
              <w:jc w:val="both"/>
              <w:rPr>
                <w:rFonts w:ascii="Arial" w:hAnsi="Arial" w:cs="Arial"/>
                <w:i/>
                <w:sz w:val="20"/>
                <w:szCs w:val="20"/>
              </w:rPr>
            </w:pPr>
            <w:r>
              <w:rPr>
                <w:rFonts w:ascii="Arial" w:hAnsi="Arial" w:cs="Arial"/>
                <w:sz w:val="20"/>
                <w:szCs w:val="20"/>
              </w:rPr>
              <w:t>It will not be appropriate to include</w:t>
            </w:r>
            <w:r w:rsidR="00DA1655">
              <w:rPr>
                <w:rFonts w:ascii="Arial" w:hAnsi="Arial" w:cs="Arial"/>
                <w:sz w:val="20"/>
                <w:szCs w:val="20"/>
              </w:rPr>
              <w:t xml:space="preserve"> improvements in some contexts.  Whilst some parties may wish to avoid a situation where the other party creates blocking IP or where the rights in a portfolio are split, there are also </w:t>
            </w:r>
            <w:r>
              <w:rPr>
                <w:rFonts w:ascii="Arial" w:hAnsi="Arial" w:cs="Arial"/>
                <w:sz w:val="20"/>
                <w:szCs w:val="20"/>
              </w:rPr>
              <w:t xml:space="preserve">parties such as universities, which may wish to avoid the inclusion of improvements. </w:t>
            </w:r>
          </w:p>
        </w:tc>
      </w:tr>
      <w:tr w:rsidR="00256751" w:rsidRPr="00256751" w:rsidTr="004440E4">
        <w:tc>
          <w:tcPr>
            <w:tcW w:w="5641" w:type="dxa"/>
          </w:tcPr>
          <w:p w:rsidR="00332B1D" w:rsidRPr="00332B1D" w:rsidRDefault="00332B1D" w:rsidP="00332B1D">
            <w:pPr>
              <w:keepLines/>
              <w:tabs>
                <w:tab w:val="left" w:pos="341"/>
                <w:tab w:val="left" w:pos="1260"/>
              </w:tabs>
              <w:spacing w:after="240"/>
              <w:jc w:val="both"/>
              <w:outlineLvl w:val="2"/>
              <w:rPr>
                <w:rFonts w:ascii="Arial" w:hAnsi="Arial" w:cs="Arial"/>
                <w:sz w:val="20"/>
                <w:szCs w:val="20"/>
                <w:lang w:val="en-GB"/>
              </w:rPr>
            </w:pPr>
            <w:r w:rsidRPr="00332B1D">
              <w:rPr>
                <w:rFonts w:ascii="Arial" w:hAnsi="Arial" w:cs="Arial"/>
                <w:sz w:val="20"/>
                <w:szCs w:val="20"/>
              </w:rPr>
              <w:t>“</w:t>
            </w:r>
            <w:r w:rsidRPr="00332B1D">
              <w:rPr>
                <w:rFonts w:ascii="Arial" w:hAnsi="Arial" w:cs="Arial"/>
                <w:b/>
                <w:sz w:val="20"/>
                <w:szCs w:val="20"/>
              </w:rPr>
              <w:t>Joint IP</w:t>
            </w:r>
            <w:r w:rsidRPr="00332B1D">
              <w:rPr>
                <w:rFonts w:ascii="Arial" w:hAnsi="Arial" w:cs="Arial"/>
                <w:sz w:val="20"/>
                <w:szCs w:val="20"/>
              </w:rPr>
              <w:t>”</w:t>
            </w:r>
            <w:r w:rsidRPr="00332B1D">
              <w:rPr>
                <w:lang w:val="en-GB"/>
              </w:rPr>
              <w:t xml:space="preserve"> </w:t>
            </w:r>
            <w:r w:rsidRPr="00332B1D">
              <w:rPr>
                <w:rFonts w:ascii="Arial" w:hAnsi="Arial" w:cs="Arial"/>
                <w:sz w:val="20"/>
                <w:szCs w:val="20"/>
                <w:lang w:val="en-GB"/>
              </w:rPr>
              <w:t xml:space="preserve">means: </w:t>
            </w:r>
          </w:p>
          <w:p w:rsidR="00332B1D" w:rsidRPr="00332B1D" w:rsidRDefault="00332B1D" w:rsidP="00332B1D">
            <w:pPr>
              <w:keepLines/>
              <w:tabs>
                <w:tab w:val="left" w:pos="341"/>
                <w:tab w:val="left" w:pos="1260"/>
              </w:tabs>
              <w:spacing w:after="240"/>
              <w:jc w:val="both"/>
              <w:outlineLvl w:val="2"/>
              <w:rPr>
                <w:rFonts w:ascii="Arial" w:hAnsi="Arial" w:cs="Arial"/>
                <w:sz w:val="20"/>
                <w:szCs w:val="20"/>
                <w:lang w:val="en-GB"/>
              </w:rPr>
            </w:pPr>
            <w:r w:rsidRPr="00332B1D">
              <w:rPr>
                <w:rFonts w:ascii="Arial" w:hAnsi="Arial" w:cs="Arial"/>
                <w:sz w:val="20"/>
                <w:szCs w:val="20"/>
                <w:lang w:val="en-GB"/>
              </w:rPr>
              <w:t xml:space="preserve">(i) the Intellectual Property set out in Part 1 of Schedule 1 (including the Patents) ((the “Initial Joint IP”); </w:t>
            </w:r>
            <w:r w:rsidR="00D13740">
              <w:rPr>
                <w:rFonts w:ascii="Arial" w:hAnsi="Arial" w:cs="Arial"/>
                <w:sz w:val="20"/>
                <w:szCs w:val="20"/>
                <w:lang w:val="en-GB"/>
              </w:rPr>
              <w:t>and</w:t>
            </w:r>
          </w:p>
          <w:p w:rsidR="00256751" w:rsidRPr="00256751" w:rsidRDefault="00332B1D" w:rsidP="00332B1D">
            <w:pPr>
              <w:keepLines/>
              <w:tabs>
                <w:tab w:val="left" w:pos="341"/>
                <w:tab w:val="left" w:pos="1260"/>
              </w:tabs>
              <w:spacing w:after="240"/>
              <w:jc w:val="both"/>
              <w:outlineLvl w:val="2"/>
              <w:rPr>
                <w:rFonts w:ascii="Arial" w:hAnsi="Arial" w:cs="Arial"/>
                <w:sz w:val="20"/>
                <w:szCs w:val="20"/>
              </w:rPr>
            </w:pPr>
            <w:r w:rsidRPr="00332B1D">
              <w:rPr>
                <w:rFonts w:ascii="Arial" w:hAnsi="Arial" w:cs="Arial"/>
                <w:sz w:val="20"/>
                <w:szCs w:val="20"/>
                <w:lang w:val="en-GB"/>
              </w:rPr>
              <w:t>(ii) any Add</w:t>
            </w:r>
            <w:r w:rsidR="001903AB">
              <w:rPr>
                <w:rFonts w:ascii="Arial" w:hAnsi="Arial" w:cs="Arial"/>
                <w:sz w:val="20"/>
                <w:szCs w:val="20"/>
                <w:lang w:val="en-GB"/>
              </w:rPr>
              <w:t>itional IP</w:t>
            </w:r>
            <w:r w:rsidRPr="00332B1D">
              <w:rPr>
                <w:rFonts w:ascii="Arial" w:hAnsi="Arial" w:cs="Arial"/>
                <w:sz w:val="20"/>
                <w:szCs w:val="20"/>
                <w:lang w:val="en-GB"/>
              </w:rPr>
              <w:t>;</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32B1D" w:rsidP="00256751">
            <w:pPr>
              <w:keepLines/>
              <w:tabs>
                <w:tab w:val="left" w:pos="341"/>
                <w:tab w:val="left" w:pos="1260"/>
              </w:tabs>
              <w:spacing w:after="240"/>
              <w:jc w:val="both"/>
              <w:outlineLvl w:val="2"/>
              <w:rPr>
                <w:rFonts w:ascii="Arial" w:hAnsi="Arial" w:cs="Arial"/>
                <w:sz w:val="20"/>
                <w:szCs w:val="20"/>
              </w:rPr>
            </w:pPr>
            <w:r w:rsidRPr="00332B1D">
              <w:rPr>
                <w:rFonts w:ascii="Arial" w:hAnsi="Arial" w:cs="Arial"/>
                <w:sz w:val="20"/>
                <w:szCs w:val="20"/>
              </w:rPr>
              <w:t>“</w:t>
            </w:r>
            <w:r w:rsidRPr="00332B1D">
              <w:rPr>
                <w:rFonts w:ascii="Arial" w:hAnsi="Arial" w:cs="Arial"/>
                <w:b/>
                <w:sz w:val="20"/>
                <w:szCs w:val="20"/>
              </w:rPr>
              <w:t>Joint Registrations</w:t>
            </w:r>
            <w:r w:rsidRPr="00332B1D">
              <w:rPr>
                <w:rFonts w:ascii="Arial" w:hAnsi="Arial" w:cs="Arial"/>
                <w:sz w:val="20"/>
                <w:szCs w:val="20"/>
              </w:rPr>
              <w:t>”</w:t>
            </w:r>
            <w:r w:rsidRPr="00332B1D">
              <w:rPr>
                <w:rFonts w:asciiTheme="minorHAnsi" w:eastAsiaTheme="minorHAnsi" w:hAnsiTheme="minorHAnsi" w:cstheme="minorBidi"/>
              </w:rPr>
              <w:t xml:space="preserve"> </w:t>
            </w:r>
            <w:r w:rsidRPr="00332B1D">
              <w:rPr>
                <w:rFonts w:ascii="Arial" w:hAnsi="Arial" w:cs="Arial"/>
                <w:sz w:val="20"/>
                <w:szCs w:val="20"/>
              </w:rPr>
              <w:t>shall have the meaning ascribed in clause 4.1;</w:t>
            </w:r>
          </w:p>
        </w:tc>
        <w:tc>
          <w:tcPr>
            <w:tcW w:w="3586" w:type="dxa"/>
          </w:tcPr>
          <w:p w:rsidR="00256751" w:rsidRPr="00256751" w:rsidRDefault="00256751" w:rsidP="00256751">
            <w:pPr>
              <w:spacing w:after="240"/>
              <w:jc w:val="both"/>
              <w:rPr>
                <w:rFonts w:ascii="Arial" w:hAnsi="Arial" w:cs="Arial"/>
                <w:sz w:val="20"/>
                <w:szCs w:val="20"/>
              </w:rPr>
            </w:pPr>
          </w:p>
        </w:tc>
      </w:tr>
      <w:tr w:rsidR="00332B1D" w:rsidRPr="004A43A7" w:rsidTr="004440E4">
        <w:tc>
          <w:tcPr>
            <w:tcW w:w="5641" w:type="dxa"/>
          </w:tcPr>
          <w:p w:rsidR="00332B1D" w:rsidRPr="004A43A7" w:rsidRDefault="00332B1D" w:rsidP="00CE78B3">
            <w:pPr>
              <w:keepLines/>
              <w:tabs>
                <w:tab w:val="left" w:pos="341"/>
                <w:tab w:val="left" w:pos="1260"/>
              </w:tabs>
              <w:spacing w:after="240"/>
              <w:jc w:val="both"/>
              <w:outlineLvl w:val="2"/>
              <w:rPr>
                <w:rFonts w:ascii="Arial" w:hAnsi="Arial" w:cs="Arial"/>
                <w:b/>
                <w:sz w:val="20"/>
                <w:szCs w:val="20"/>
              </w:rPr>
            </w:pPr>
            <w:r w:rsidRPr="004A43A7">
              <w:rPr>
                <w:rFonts w:ascii="Arial" w:hAnsi="Arial" w:cs="Arial"/>
                <w:b/>
                <w:sz w:val="20"/>
                <w:szCs w:val="20"/>
              </w:rPr>
              <w:lastRenderedPageBreak/>
              <w:t>“Patents”</w:t>
            </w:r>
            <w:r w:rsidRPr="004A43A7">
              <w:rPr>
                <w:b/>
              </w:rPr>
              <w:t xml:space="preserve"> </w:t>
            </w:r>
            <w:r w:rsidRPr="0073296C">
              <w:rPr>
                <w:rFonts w:ascii="Arial" w:hAnsi="Arial" w:cs="Arial"/>
                <w:sz w:val="20"/>
                <w:szCs w:val="20"/>
              </w:rPr>
              <w:t>means the patents jointly owned by the Parties, which are set out in Schedule 1, Part 1</w:t>
            </w:r>
            <w:r w:rsidR="000E4C75" w:rsidRPr="0073296C">
              <w:rPr>
                <w:rFonts w:ascii="Arial" w:hAnsi="Arial" w:cs="Arial"/>
                <w:sz w:val="20"/>
                <w:szCs w:val="20"/>
              </w:rPr>
              <w:t>,</w:t>
            </w:r>
            <w:r w:rsidRPr="0073296C">
              <w:rPr>
                <w:rFonts w:ascii="Arial" w:hAnsi="Arial" w:cs="Arial"/>
                <w:sz w:val="20"/>
                <w:szCs w:val="20"/>
              </w:rPr>
              <w:t xml:space="preserve"> any patents or patent applications claiming priority from the same;</w:t>
            </w:r>
          </w:p>
        </w:tc>
        <w:tc>
          <w:tcPr>
            <w:tcW w:w="3586" w:type="dxa"/>
          </w:tcPr>
          <w:p w:rsidR="000E4C75" w:rsidRPr="0073296C" w:rsidRDefault="000100C2" w:rsidP="000E4C75">
            <w:pPr>
              <w:spacing w:after="240"/>
              <w:jc w:val="both"/>
              <w:rPr>
                <w:rFonts w:ascii="Arial" w:hAnsi="Arial" w:cs="Arial"/>
                <w:sz w:val="20"/>
                <w:szCs w:val="20"/>
                <w:lang w:val="en-GB"/>
              </w:rPr>
            </w:pPr>
            <w:r w:rsidRPr="0073296C">
              <w:rPr>
                <w:rFonts w:ascii="Arial" w:hAnsi="Arial" w:cs="Arial"/>
                <w:sz w:val="20"/>
                <w:szCs w:val="20"/>
                <w:lang w:val="en-GB"/>
              </w:rPr>
              <w:t xml:space="preserve">Note </w:t>
            </w:r>
            <w:r w:rsidR="00CE78B3" w:rsidRPr="0073296C">
              <w:rPr>
                <w:rFonts w:ascii="Arial" w:hAnsi="Arial" w:cs="Arial"/>
                <w:sz w:val="20"/>
                <w:szCs w:val="20"/>
                <w:lang w:val="en-GB"/>
              </w:rPr>
              <w:t>the</w:t>
            </w:r>
            <w:r w:rsidRPr="0073296C">
              <w:rPr>
                <w:rFonts w:ascii="Arial" w:hAnsi="Arial" w:cs="Arial"/>
                <w:sz w:val="20"/>
                <w:szCs w:val="20"/>
                <w:lang w:val="en-GB"/>
              </w:rPr>
              <w:t xml:space="preserve"> words “applications claiming priority from” the Patents have been used</w:t>
            </w:r>
            <w:r w:rsidR="00B24F69" w:rsidRPr="0073296C">
              <w:rPr>
                <w:rFonts w:ascii="Arial" w:hAnsi="Arial" w:cs="Arial"/>
                <w:sz w:val="20"/>
                <w:szCs w:val="20"/>
                <w:lang w:val="en-GB"/>
              </w:rPr>
              <w:t>.</w:t>
            </w:r>
            <w:r w:rsidRPr="0073296C">
              <w:rPr>
                <w:rFonts w:ascii="Arial" w:hAnsi="Arial" w:cs="Arial"/>
                <w:sz w:val="20"/>
                <w:szCs w:val="20"/>
                <w:lang w:val="en-GB"/>
              </w:rPr>
              <w:t xml:space="preserve">  Under the European Patent Convention (and consequently under English law), it is not possible to widen the scope of pre-existing applications beyond the initial disclosure and amendments that do so will render the underlying property invalid under the EPC; this </w:t>
            </w:r>
            <w:r w:rsidR="00CB7C90" w:rsidRPr="0073296C">
              <w:rPr>
                <w:rFonts w:ascii="Arial" w:hAnsi="Arial" w:cs="Arial"/>
                <w:sz w:val="20"/>
                <w:szCs w:val="20"/>
                <w:lang w:val="en-GB"/>
              </w:rPr>
              <w:t xml:space="preserve">provision is interpreted strictly and </w:t>
            </w:r>
            <w:r w:rsidRPr="0073296C">
              <w:rPr>
                <w:rFonts w:ascii="Arial" w:hAnsi="Arial" w:cs="Arial"/>
                <w:sz w:val="20"/>
                <w:szCs w:val="20"/>
                <w:lang w:val="en-GB"/>
              </w:rPr>
              <w:t xml:space="preserve">is one of the most common ways in which patents are invalidated in the </w:t>
            </w:r>
            <w:r w:rsidR="00CB7C90" w:rsidRPr="0073296C">
              <w:rPr>
                <w:rFonts w:ascii="Arial" w:hAnsi="Arial" w:cs="Arial"/>
                <w:sz w:val="20"/>
                <w:szCs w:val="20"/>
                <w:lang w:val="en-GB"/>
              </w:rPr>
              <w:t>territory of the EPC</w:t>
            </w:r>
            <w:r w:rsidRPr="0073296C">
              <w:rPr>
                <w:rFonts w:ascii="Arial" w:hAnsi="Arial" w:cs="Arial"/>
                <w:sz w:val="20"/>
                <w:szCs w:val="20"/>
                <w:lang w:val="en-GB"/>
              </w:rPr>
              <w:t xml:space="preserve">.  </w:t>
            </w:r>
          </w:p>
          <w:p w:rsidR="00332468" w:rsidRPr="0073296C" w:rsidRDefault="000100C2" w:rsidP="00524E81">
            <w:pPr>
              <w:spacing w:after="240"/>
              <w:jc w:val="both"/>
              <w:rPr>
                <w:rFonts w:ascii="Arial" w:hAnsi="Arial" w:cs="Arial"/>
                <w:sz w:val="20"/>
                <w:szCs w:val="20"/>
                <w:lang w:val="en-GB"/>
              </w:rPr>
            </w:pPr>
            <w:r w:rsidRPr="0073296C">
              <w:rPr>
                <w:rFonts w:ascii="Arial" w:hAnsi="Arial" w:cs="Arial"/>
                <w:sz w:val="20"/>
                <w:szCs w:val="20"/>
                <w:lang w:val="en-GB"/>
              </w:rPr>
              <w:t xml:space="preserve">US definitions </w:t>
            </w:r>
            <w:r w:rsidR="009C7832" w:rsidRPr="0073296C">
              <w:rPr>
                <w:rFonts w:ascii="Arial" w:hAnsi="Arial" w:cs="Arial"/>
                <w:sz w:val="20"/>
                <w:szCs w:val="20"/>
                <w:lang w:val="en-GB"/>
              </w:rPr>
              <w:t xml:space="preserve">(and definitions to cover US patents) </w:t>
            </w:r>
            <w:r w:rsidRPr="0073296C">
              <w:rPr>
                <w:rFonts w:ascii="Arial" w:hAnsi="Arial" w:cs="Arial"/>
                <w:sz w:val="20"/>
                <w:szCs w:val="20"/>
                <w:lang w:val="en-GB"/>
              </w:rPr>
              <w:t>may need to be wider to catch other property</w:t>
            </w:r>
            <w:r w:rsidR="009C7832" w:rsidRPr="0073296C">
              <w:rPr>
                <w:rFonts w:ascii="Arial" w:hAnsi="Arial" w:cs="Arial"/>
                <w:sz w:val="20"/>
                <w:szCs w:val="20"/>
                <w:lang w:val="en-GB"/>
              </w:rPr>
              <w:t>, for example to cover continuations-in-part that could add new matter</w:t>
            </w:r>
            <w:r w:rsidR="00332468" w:rsidRPr="0073296C">
              <w:rPr>
                <w:rFonts w:ascii="Arial" w:hAnsi="Arial" w:cs="Arial"/>
                <w:sz w:val="20"/>
                <w:szCs w:val="20"/>
                <w:lang w:val="en-GB"/>
              </w:rPr>
              <w:t>, in which case the following wording could be added:</w:t>
            </w:r>
          </w:p>
          <w:p w:rsidR="00524E81" w:rsidRPr="0073296C" w:rsidRDefault="00B209A6" w:rsidP="00B209A6">
            <w:pPr>
              <w:spacing w:after="240"/>
              <w:jc w:val="both"/>
              <w:rPr>
                <w:rFonts w:ascii="Arial" w:hAnsi="Arial" w:cs="Arial"/>
                <w:sz w:val="20"/>
                <w:szCs w:val="20"/>
                <w:lang w:val="en-GB"/>
              </w:rPr>
            </w:pPr>
            <w:r w:rsidRPr="0073296C">
              <w:rPr>
                <w:rFonts w:ascii="Arial" w:hAnsi="Arial" w:cs="Arial"/>
                <w:sz w:val="20"/>
                <w:szCs w:val="20"/>
                <w:lang w:val="en-GB"/>
              </w:rPr>
              <w:t>“</w:t>
            </w:r>
            <w:proofErr w:type="gramStart"/>
            <w:r w:rsidRPr="0073296C">
              <w:rPr>
                <w:rFonts w:ascii="Arial" w:hAnsi="Arial" w:cs="Arial"/>
                <w:sz w:val="20"/>
                <w:szCs w:val="20"/>
                <w:lang w:val="en-GB"/>
              </w:rPr>
              <w:t>together</w:t>
            </w:r>
            <w:proofErr w:type="gramEnd"/>
            <w:r w:rsidRPr="0073296C">
              <w:rPr>
                <w:rFonts w:ascii="Arial" w:hAnsi="Arial" w:cs="Arial"/>
                <w:sz w:val="20"/>
                <w:szCs w:val="20"/>
                <w:lang w:val="en-GB"/>
              </w:rPr>
              <w:t xml:space="preserve"> with any continuations-in-part”</w:t>
            </w:r>
            <w:r w:rsidR="00D15507" w:rsidRPr="0073296C">
              <w:rPr>
                <w:rFonts w:ascii="Arial" w:hAnsi="Arial" w:cs="Arial"/>
                <w:sz w:val="20"/>
                <w:szCs w:val="20"/>
                <w:lang w:val="en-GB"/>
              </w:rPr>
              <w:t>.</w:t>
            </w:r>
          </w:p>
        </w:tc>
      </w:tr>
      <w:tr w:rsidR="00332B1D" w:rsidRPr="00256751" w:rsidTr="004440E4">
        <w:tc>
          <w:tcPr>
            <w:tcW w:w="5641" w:type="dxa"/>
          </w:tcPr>
          <w:p w:rsidR="00332B1D" w:rsidRPr="00256751" w:rsidRDefault="00332B1D" w:rsidP="00256751">
            <w:pPr>
              <w:keepLines/>
              <w:tabs>
                <w:tab w:val="left" w:pos="341"/>
                <w:tab w:val="left" w:pos="1260"/>
              </w:tabs>
              <w:spacing w:after="240"/>
              <w:jc w:val="both"/>
              <w:outlineLvl w:val="2"/>
              <w:rPr>
                <w:rFonts w:ascii="Arial" w:hAnsi="Arial" w:cs="Arial"/>
                <w:sz w:val="20"/>
                <w:szCs w:val="20"/>
              </w:rPr>
            </w:pPr>
            <w:r w:rsidRPr="00332B1D">
              <w:rPr>
                <w:rFonts w:ascii="Arial" w:hAnsi="Arial" w:cs="Arial"/>
                <w:b/>
                <w:sz w:val="20"/>
                <w:szCs w:val="20"/>
              </w:rPr>
              <w:t>“Patent Attorneys”</w:t>
            </w:r>
            <w:r w:rsidRPr="00332B1D">
              <w:rPr>
                <w:rFonts w:asciiTheme="minorHAnsi" w:eastAsiaTheme="minorHAnsi" w:hAnsiTheme="minorHAnsi" w:cstheme="minorBidi"/>
              </w:rPr>
              <w:t xml:space="preserve"> </w:t>
            </w:r>
            <w:r w:rsidRPr="00332B1D">
              <w:rPr>
                <w:rFonts w:ascii="Arial" w:hAnsi="Arial" w:cs="Arial"/>
                <w:sz w:val="20"/>
                <w:szCs w:val="20"/>
              </w:rPr>
              <w:t>shall have the meaning ascribed in clause 4.2;</w:t>
            </w:r>
          </w:p>
        </w:tc>
        <w:tc>
          <w:tcPr>
            <w:tcW w:w="3586" w:type="dxa"/>
          </w:tcPr>
          <w:p w:rsidR="00332B1D" w:rsidRPr="0073296C" w:rsidRDefault="00332B1D" w:rsidP="00256751">
            <w:pPr>
              <w:spacing w:after="240"/>
              <w:jc w:val="both"/>
              <w:rPr>
                <w:rFonts w:ascii="Arial" w:hAnsi="Arial" w:cs="Arial"/>
                <w:sz w:val="20"/>
                <w:szCs w:val="20"/>
              </w:rPr>
            </w:pPr>
          </w:p>
        </w:tc>
      </w:tr>
      <w:tr w:rsidR="00332B1D" w:rsidRPr="00256751" w:rsidTr="004440E4">
        <w:tc>
          <w:tcPr>
            <w:tcW w:w="5641" w:type="dxa"/>
          </w:tcPr>
          <w:p w:rsidR="00332B1D" w:rsidRPr="00256751" w:rsidRDefault="00332B1D" w:rsidP="00256751">
            <w:pPr>
              <w:keepLines/>
              <w:tabs>
                <w:tab w:val="left" w:pos="341"/>
                <w:tab w:val="left" w:pos="1260"/>
              </w:tabs>
              <w:spacing w:after="240"/>
              <w:jc w:val="both"/>
              <w:outlineLvl w:val="2"/>
              <w:rPr>
                <w:rFonts w:ascii="Arial" w:hAnsi="Arial" w:cs="Arial"/>
                <w:sz w:val="20"/>
                <w:szCs w:val="20"/>
              </w:rPr>
            </w:pPr>
            <w:r w:rsidRPr="00332B1D">
              <w:rPr>
                <w:rFonts w:ascii="Arial" w:hAnsi="Arial" w:cs="Arial"/>
                <w:b/>
                <w:sz w:val="20"/>
                <w:szCs w:val="20"/>
              </w:rPr>
              <w:t>“QC”</w:t>
            </w:r>
            <w:r>
              <w:t xml:space="preserve"> </w:t>
            </w:r>
            <w:r w:rsidRPr="00332B1D">
              <w:rPr>
                <w:rFonts w:ascii="Arial" w:hAnsi="Arial" w:cs="Arial"/>
                <w:sz w:val="20"/>
                <w:szCs w:val="20"/>
              </w:rPr>
              <w:t>shall have the meaning ascribed in clause 4.9;</w:t>
            </w:r>
          </w:p>
        </w:tc>
        <w:tc>
          <w:tcPr>
            <w:tcW w:w="3586" w:type="dxa"/>
          </w:tcPr>
          <w:p w:rsidR="00332B1D" w:rsidRPr="00256751" w:rsidRDefault="00332B1D"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32B1D" w:rsidP="00256751">
            <w:pPr>
              <w:keepLines/>
              <w:tabs>
                <w:tab w:val="left" w:pos="341"/>
                <w:tab w:val="left" w:pos="1260"/>
              </w:tabs>
              <w:spacing w:after="240"/>
              <w:jc w:val="both"/>
              <w:outlineLvl w:val="2"/>
              <w:rPr>
                <w:rFonts w:ascii="Arial" w:hAnsi="Arial" w:cs="Arial"/>
                <w:sz w:val="20"/>
                <w:szCs w:val="20"/>
              </w:rPr>
            </w:pPr>
            <w:r w:rsidRPr="00332B1D">
              <w:rPr>
                <w:rFonts w:ascii="Arial" w:hAnsi="Arial" w:cs="Arial"/>
                <w:b/>
                <w:sz w:val="20"/>
                <w:szCs w:val="20"/>
              </w:rPr>
              <w:t>“Term”</w:t>
            </w:r>
            <w:r w:rsidRPr="00332B1D">
              <w:rPr>
                <w:rFonts w:asciiTheme="minorHAnsi" w:eastAsiaTheme="minorHAnsi" w:hAnsiTheme="minorHAnsi" w:cstheme="minorBidi"/>
              </w:rPr>
              <w:t xml:space="preserve"> </w:t>
            </w:r>
            <w:r w:rsidRPr="00332B1D">
              <w:rPr>
                <w:rFonts w:ascii="Arial" w:hAnsi="Arial" w:cs="Arial"/>
                <w:sz w:val="20"/>
                <w:szCs w:val="20"/>
              </w:rPr>
              <w:t>shall have the meaning ascribed in clause 2.1;</w:t>
            </w:r>
          </w:p>
        </w:tc>
        <w:tc>
          <w:tcPr>
            <w:tcW w:w="3586" w:type="dxa"/>
          </w:tcPr>
          <w:p w:rsidR="00256751" w:rsidRPr="00256751" w:rsidRDefault="00256751" w:rsidP="00256751">
            <w:pPr>
              <w:spacing w:after="240"/>
              <w:jc w:val="both"/>
              <w:rPr>
                <w:rFonts w:ascii="Arial" w:hAnsi="Arial" w:cs="Arial"/>
                <w:sz w:val="20"/>
                <w:szCs w:val="20"/>
              </w:rPr>
            </w:pPr>
          </w:p>
        </w:tc>
      </w:tr>
      <w:tr w:rsidR="00332B1D" w:rsidRPr="00256751" w:rsidTr="004440E4">
        <w:tc>
          <w:tcPr>
            <w:tcW w:w="5641" w:type="dxa"/>
          </w:tcPr>
          <w:p w:rsidR="00332B1D" w:rsidRPr="00332B1D" w:rsidRDefault="00332B1D" w:rsidP="00256751">
            <w:pPr>
              <w:keepLines/>
              <w:tabs>
                <w:tab w:val="left" w:pos="341"/>
                <w:tab w:val="left" w:pos="1260"/>
              </w:tabs>
              <w:spacing w:after="240"/>
              <w:jc w:val="both"/>
              <w:outlineLvl w:val="2"/>
              <w:rPr>
                <w:rFonts w:ascii="Arial" w:hAnsi="Arial" w:cs="Arial"/>
                <w:b/>
                <w:sz w:val="20"/>
                <w:szCs w:val="20"/>
              </w:rPr>
            </w:pPr>
            <w:r w:rsidRPr="00332B1D">
              <w:rPr>
                <w:rFonts w:ascii="Arial" w:hAnsi="Arial" w:cs="Arial"/>
                <w:b/>
                <w:sz w:val="20"/>
                <w:szCs w:val="20"/>
              </w:rPr>
              <w:t>“written” or “in writing”</w:t>
            </w:r>
            <w:r w:rsidRPr="00332B1D">
              <w:rPr>
                <w:rFonts w:asciiTheme="minorHAnsi" w:eastAsiaTheme="minorHAnsi" w:hAnsiTheme="minorHAnsi" w:cstheme="minorBidi"/>
              </w:rPr>
              <w:t xml:space="preserve"> </w:t>
            </w:r>
            <w:r w:rsidRPr="00332B1D">
              <w:rPr>
                <w:rFonts w:ascii="Arial" w:hAnsi="Arial" w:cs="Arial"/>
                <w:sz w:val="20"/>
                <w:szCs w:val="20"/>
              </w:rPr>
              <w:t>means committed to paper or other permanent form including emails but does not include faxes, text messaging via mobile phone and any other transitory form of visible reproduction of words.</w:t>
            </w:r>
          </w:p>
        </w:tc>
        <w:tc>
          <w:tcPr>
            <w:tcW w:w="3586" w:type="dxa"/>
          </w:tcPr>
          <w:p w:rsidR="00332B1D" w:rsidRPr="00256751" w:rsidRDefault="004A43A7" w:rsidP="00256751">
            <w:pPr>
              <w:spacing w:after="240"/>
              <w:jc w:val="both"/>
              <w:rPr>
                <w:rFonts w:ascii="Arial" w:hAnsi="Arial" w:cs="Arial"/>
                <w:sz w:val="20"/>
                <w:szCs w:val="20"/>
              </w:rPr>
            </w:pPr>
            <w:r>
              <w:rPr>
                <w:rFonts w:ascii="Arial" w:hAnsi="Arial" w:cs="Arial"/>
                <w:sz w:val="20"/>
                <w:szCs w:val="20"/>
              </w:rPr>
              <w:t>This definition permits notices by email, which parties may wish to avoid.</w:t>
            </w:r>
          </w:p>
        </w:tc>
      </w:tr>
      <w:tr w:rsidR="00256751" w:rsidRPr="00256751" w:rsidTr="004440E4">
        <w:tc>
          <w:tcPr>
            <w:tcW w:w="5641" w:type="dxa"/>
          </w:tcPr>
          <w:p w:rsidR="00256751" w:rsidRPr="00AB25C5" w:rsidRDefault="00115AE9" w:rsidP="00115AE9">
            <w:pPr>
              <w:pStyle w:val="AppendixTitle"/>
              <w:numPr>
                <w:ilvl w:val="0"/>
                <w:numId w:val="0"/>
              </w:numPr>
              <w:ind w:left="360" w:hanging="360"/>
              <w:rPr>
                <w:b w:val="0"/>
                <w:sz w:val="20"/>
                <w:szCs w:val="20"/>
              </w:rPr>
            </w:pPr>
            <w:r w:rsidRPr="00AB25C5">
              <w:rPr>
                <w:b w:val="0"/>
                <w:sz w:val="20"/>
                <w:szCs w:val="20"/>
              </w:rPr>
              <w:t>1.2</w:t>
            </w:r>
            <w:r w:rsidRPr="00AB25C5">
              <w:rPr>
                <w:b w:val="0"/>
                <w:sz w:val="20"/>
                <w:szCs w:val="20"/>
              </w:rPr>
              <w:tab/>
              <w:t>Construction</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0645D" w:rsidP="0030645D">
            <w:pPr>
              <w:keepLines/>
              <w:numPr>
                <w:ilvl w:val="1"/>
                <w:numId w:val="0"/>
              </w:numPr>
              <w:tabs>
                <w:tab w:val="left" w:pos="341"/>
              </w:tabs>
              <w:spacing w:after="240"/>
              <w:ind w:left="341" w:hanging="360"/>
              <w:jc w:val="both"/>
              <w:outlineLvl w:val="1"/>
              <w:rPr>
                <w:rFonts w:ascii="Arial" w:hAnsi="Arial" w:cs="Arial"/>
                <w:sz w:val="20"/>
                <w:szCs w:val="20"/>
                <w:lang w:val="en-GB"/>
              </w:rPr>
            </w:pPr>
            <w:r w:rsidRPr="00BA2E1C">
              <w:rPr>
                <w:rFonts w:ascii="Arial" w:hAnsi="Arial" w:cs="Arial"/>
                <w:sz w:val="20"/>
                <w:szCs w:val="20"/>
              </w:rPr>
              <w:t>1.2.1</w:t>
            </w:r>
            <w:r>
              <w:rPr>
                <w:rFonts w:ascii="Arial" w:hAnsi="Arial" w:cs="Arial"/>
                <w:sz w:val="20"/>
                <w:szCs w:val="20"/>
              </w:rPr>
              <w:t xml:space="preserve"> </w:t>
            </w:r>
            <w:r w:rsidRPr="0030645D">
              <w:rPr>
                <w:rFonts w:ascii="Arial" w:hAnsi="Arial" w:cs="Arial"/>
                <w:sz w:val="20"/>
                <w:szCs w:val="20"/>
                <w:lang w:val="en-GB"/>
              </w:rPr>
              <w:t>In this Agreement, unless otherwise specified or the context otherwise requires:</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0645D"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t>(a)</w:t>
            </w:r>
            <w:r>
              <w:rPr>
                <w:rFonts w:ascii="Arial" w:hAnsi="Arial" w:cs="Arial"/>
                <w:sz w:val="20"/>
                <w:szCs w:val="20"/>
              </w:rPr>
              <w:tab/>
            </w:r>
            <w:r w:rsidRPr="0030645D">
              <w:rPr>
                <w:rFonts w:ascii="Arial" w:hAnsi="Arial" w:cs="Arial"/>
                <w:sz w:val="20"/>
                <w:szCs w:val="20"/>
              </w:rPr>
              <w:t>words importing the singular only shall include the plural and vice versa;</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0645D"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30645D">
              <w:rPr>
                <w:rFonts w:ascii="Arial" w:hAnsi="Arial" w:cs="Arial"/>
                <w:sz w:val="20"/>
                <w:szCs w:val="20"/>
              </w:rPr>
              <w:t>(b)</w:t>
            </w:r>
            <w:r w:rsidRPr="0030645D">
              <w:rPr>
                <w:rFonts w:ascii="Arial" w:hAnsi="Arial" w:cs="Arial"/>
                <w:sz w:val="20"/>
                <w:szCs w:val="20"/>
              </w:rPr>
              <w:tab/>
              <w:t>words importing the whole shall be treated as including a reference to any part thereof;</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0645D"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00AB3EE8" w:rsidRPr="00AB3EE8">
              <w:rPr>
                <w:rFonts w:ascii="Arial" w:hAnsi="Arial" w:cs="Arial"/>
                <w:sz w:val="20"/>
                <w:szCs w:val="20"/>
              </w:rPr>
              <w:t>(c)</w:t>
            </w:r>
            <w:r w:rsidR="00AB3EE8" w:rsidRPr="00AB3EE8">
              <w:rPr>
                <w:rFonts w:ascii="Arial" w:hAnsi="Arial" w:cs="Arial"/>
                <w:sz w:val="20"/>
                <w:szCs w:val="20"/>
              </w:rPr>
              <w:tab/>
              <w:t>words importing any gender shall include all other genders;</w:t>
            </w:r>
          </w:p>
        </w:tc>
        <w:tc>
          <w:tcPr>
            <w:tcW w:w="3586" w:type="dxa"/>
          </w:tcPr>
          <w:p w:rsidR="00256751" w:rsidRPr="00256751" w:rsidRDefault="00256751" w:rsidP="00256751">
            <w:pPr>
              <w:spacing w:after="240"/>
              <w:jc w:val="both"/>
              <w:rPr>
                <w:rFonts w:ascii="Arial" w:hAnsi="Arial" w:cs="Arial"/>
                <w:sz w:val="20"/>
                <w:szCs w:val="20"/>
              </w:rPr>
            </w:pPr>
          </w:p>
        </w:tc>
      </w:tr>
      <w:tr w:rsidR="0030645D" w:rsidRPr="00256751" w:rsidTr="004440E4">
        <w:tc>
          <w:tcPr>
            <w:tcW w:w="5641" w:type="dxa"/>
          </w:tcPr>
          <w:p w:rsidR="0030645D" w:rsidRDefault="0030645D"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00AB3EE8" w:rsidRPr="00AB3EE8">
              <w:rPr>
                <w:rFonts w:ascii="Arial" w:hAnsi="Arial" w:cs="Arial"/>
                <w:sz w:val="20"/>
                <w:szCs w:val="20"/>
              </w:rPr>
              <w:t>(d)</w:t>
            </w:r>
            <w:r w:rsidR="00AB3EE8" w:rsidRPr="00AB3EE8">
              <w:rPr>
                <w:rFonts w:ascii="Arial" w:hAnsi="Arial" w:cs="Arial"/>
                <w:sz w:val="20"/>
                <w:szCs w:val="20"/>
              </w:rPr>
              <w:tab/>
              <w:t>reference to a schedule and to any recital, clause or paragraph is to the relevant schedule, recital, clause or paragraph of or to this Agreement;</w:t>
            </w:r>
          </w:p>
        </w:tc>
        <w:tc>
          <w:tcPr>
            <w:tcW w:w="3586" w:type="dxa"/>
          </w:tcPr>
          <w:p w:rsidR="0030645D" w:rsidRPr="00256751" w:rsidRDefault="0030645D" w:rsidP="00256751">
            <w:pPr>
              <w:spacing w:after="240"/>
              <w:jc w:val="both"/>
              <w:rPr>
                <w:rFonts w:ascii="Arial" w:hAnsi="Arial" w:cs="Arial"/>
                <w:sz w:val="20"/>
                <w:szCs w:val="20"/>
              </w:rPr>
            </w:pPr>
          </w:p>
        </w:tc>
      </w:tr>
      <w:tr w:rsidR="0030645D" w:rsidRPr="00256751" w:rsidTr="004440E4">
        <w:tc>
          <w:tcPr>
            <w:tcW w:w="5641" w:type="dxa"/>
          </w:tcPr>
          <w:p w:rsidR="0030645D" w:rsidRDefault="0030645D"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lastRenderedPageBreak/>
              <w:tab/>
            </w:r>
            <w:r w:rsidR="00AB3EE8" w:rsidRPr="00AB3EE8">
              <w:rPr>
                <w:rFonts w:ascii="Arial" w:hAnsi="Arial" w:cs="Arial"/>
                <w:sz w:val="20"/>
                <w:szCs w:val="20"/>
              </w:rPr>
              <w:t>(e)</w:t>
            </w:r>
            <w:r w:rsidR="00AB3EE8" w:rsidRPr="00AB3EE8">
              <w:rPr>
                <w:rFonts w:ascii="Arial" w:hAnsi="Arial" w:cs="Arial"/>
                <w:sz w:val="20"/>
                <w:szCs w:val="20"/>
              </w:rPr>
              <w:tab/>
              <w:t>reference to this Agreement or to any other document is a reference to this Agreement or to that other document as modified, amended, varied, supplemented, assigned, novated or replaced from time to time as permitted by the provisions of this Agreement or as otherwise agreed by the Parties;</w:t>
            </w:r>
          </w:p>
        </w:tc>
        <w:tc>
          <w:tcPr>
            <w:tcW w:w="3586" w:type="dxa"/>
          </w:tcPr>
          <w:p w:rsidR="0030645D" w:rsidRPr="00256751" w:rsidRDefault="0030645D" w:rsidP="00256751">
            <w:pPr>
              <w:spacing w:after="240"/>
              <w:jc w:val="both"/>
              <w:rPr>
                <w:rFonts w:ascii="Arial" w:hAnsi="Arial" w:cs="Arial"/>
                <w:sz w:val="20"/>
                <w:szCs w:val="20"/>
              </w:rPr>
            </w:pPr>
          </w:p>
        </w:tc>
      </w:tr>
      <w:tr w:rsidR="0030645D" w:rsidRPr="00256751" w:rsidTr="004440E4">
        <w:tc>
          <w:tcPr>
            <w:tcW w:w="5641" w:type="dxa"/>
          </w:tcPr>
          <w:p w:rsidR="0030645D" w:rsidRDefault="0030645D"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00AB3EE8" w:rsidRPr="00AB3EE8">
              <w:rPr>
                <w:rFonts w:ascii="Arial" w:hAnsi="Arial" w:cs="Arial"/>
                <w:sz w:val="20"/>
                <w:szCs w:val="20"/>
              </w:rPr>
              <w:t>(f)</w:t>
            </w:r>
            <w:r w:rsidR="00AB3EE8" w:rsidRPr="00AB3EE8">
              <w:rPr>
                <w:rFonts w:ascii="Arial" w:hAnsi="Arial" w:cs="Arial"/>
                <w:sz w:val="20"/>
                <w:szCs w:val="20"/>
              </w:rPr>
              <w:tab/>
              <w:t>reference to any provision of law is a reference to that provision as modified or re-enacted from time to time even if it has the effect of increasing or extending any obligation or liability or otherwise adversely affects the rights of any Party to this Agreement;</w:t>
            </w:r>
          </w:p>
        </w:tc>
        <w:tc>
          <w:tcPr>
            <w:tcW w:w="3586" w:type="dxa"/>
          </w:tcPr>
          <w:p w:rsidR="0030645D" w:rsidRPr="00256751" w:rsidRDefault="004A43A7" w:rsidP="004A43A7">
            <w:pPr>
              <w:spacing w:after="240"/>
              <w:jc w:val="both"/>
              <w:rPr>
                <w:rFonts w:ascii="Arial" w:hAnsi="Arial" w:cs="Arial"/>
                <w:sz w:val="20"/>
                <w:szCs w:val="20"/>
              </w:rPr>
            </w:pPr>
            <w:r>
              <w:rPr>
                <w:rFonts w:ascii="Arial" w:hAnsi="Arial" w:cs="Arial"/>
                <w:sz w:val="20"/>
                <w:szCs w:val="20"/>
              </w:rPr>
              <w:t xml:space="preserve">Note that whilst this is in the boilerplate section it is an important commercial term, which may not be suitable in all circumstances. </w:t>
            </w:r>
          </w:p>
        </w:tc>
      </w:tr>
      <w:tr w:rsidR="0030645D" w:rsidRPr="00256751" w:rsidTr="004440E4">
        <w:tc>
          <w:tcPr>
            <w:tcW w:w="5641" w:type="dxa"/>
          </w:tcPr>
          <w:p w:rsidR="0030645D" w:rsidRDefault="00AB3EE8"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AB3EE8">
              <w:rPr>
                <w:rFonts w:ascii="Arial" w:hAnsi="Arial" w:cs="Arial"/>
                <w:sz w:val="20"/>
                <w:szCs w:val="20"/>
              </w:rPr>
              <w:t>(g)</w:t>
            </w:r>
            <w:r w:rsidRPr="00AB3EE8">
              <w:rPr>
                <w:rFonts w:ascii="Arial" w:hAnsi="Arial" w:cs="Arial"/>
                <w:sz w:val="20"/>
                <w:szCs w:val="20"/>
              </w:rPr>
              <w:tab/>
              <w:t>reference to “person” means any individual, firm, company, corporation, body corporate, government, state or agency of state, trust or foundation, or any association, partnership or unincorporated body of 2 or more of the foregoing (whether or not having separate legal personality and wherever incorporated or established);</w:t>
            </w:r>
          </w:p>
        </w:tc>
        <w:tc>
          <w:tcPr>
            <w:tcW w:w="3586" w:type="dxa"/>
          </w:tcPr>
          <w:p w:rsidR="0030645D" w:rsidRPr="00256751" w:rsidRDefault="0030645D" w:rsidP="00256751">
            <w:pPr>
              <w:spacing w:after="240"/>
              <w:jc w:val="both"/>
              <w:rPr>
                <w:rFonts w:ascii="Arial" w:hAnsi="Arial" w:cs="Arial"/>
                <w:sz w:val="20"/>
                <w:szCs w:val="20"/>
              </w:rPr>
            </w:pPr>
          </w:p>
        </w:tc>
      </w:tr>
      <w:tr w:rsidR="0030645D" w:rsidRPr="00256751" w:rsidTr="004440E4">
        <w:tc>
          <w:tcPr>
            <w:tcW w:w="5641" w:type="dxa"/>
          </w:tcPr>
          <w:p w:rsidR="0030645D" w:rsidRDefault="00AB3EE8"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AB3EE8">
              <w:rPr>
                <w:rFonts w:ascii="Arial" w:hAnsi="Arial" w:cs="Arial"/>
                <w:sz w:val="20"/>
                <w:szCs w:val="20"/>
              </w:rPr>
              <w:t>(h)</w:t>
            </w:r>
            <w:r w:rsidRPr="00AB3EE8">
              <w:rPr>
                <w:rFonts w:ascii="Arial" w:hAnsi="Arial" w:cs="Arial"/>
                <w:sz w:val="20"/>
                <w:szCs w:val="20"/>
              </w:rPr>
              <w:tab/>
              <w:t>reference to any statutory provision includes a reference to any subordinate legislation made under that provision from time to time; and</w:t>
            </w:r>
          </w:p>
        </w:tc>
        <w:tc>
          <w:tcPr>
            <w:tcW w:w="3586" w:type="dxa"/>
          </w:tcPr>
          <w:p w:rsidR="0030645D" w:rsidRPr="00256751" w:rsidRDefault="0030645D"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0645D"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00AB3EE8" w:rsidRPr="00AB3EE8">
              <w:rPr>
                <w:rFonts w:ascii="Arial" w:hAnsi="Arial" w:cs="Arial"/>
                <w:sz w:val="20"/>
                <w:szCs w:val="20"/>
              </w:rPr>
              <w:t>(i)</w:t>
            </w:r>
            <w:r w:rsidR="00AB3EE8" w:rsidRPr="00AB3EE8">
              <w:rPr>
                <w:rFonts w:ascii="Arial" w:hAnsi="Arial" w:cs="Arial"/>
                <w:sz w:val="20"/>
                <w:szCs w:val="20"/>
              </w:rPr>
              <w:tab/>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AB3EE8" w:rsidP="00256751">
            <w:pPr>
              <w:keepLines/>
              <w:tabs>
                <w:tab w:val="left" w:pos="341"/>
              </w:tabs>
              <w:spacing w:after="240"/>
              <w:jc w:val="both"/>
              <w:outlineLvl w:val="1"/>
              <w:rPr>
                <w:rFonts w:ascii="Arial" w:hAnsi="Arial" w:cs="Arial"/>
                <w:sz w:val="20"/>
                <w:szCs w:val="20"/>
              </w:rPr>
            </w:pPr>
            <w:r w:rsidRPr="00BA2E1C">
              <w:rPr>
                <w:rFonts w:ascii="Arial" w:hAnsi="Arial" w:cs="Arial"/>
                <w:sz w:val="20"/>
                <w:szCs w:val="20"/>
              </w:rPr>
              <w:t>1.2.2</w:t>
            </w:r>
            <w:r>
              <w:rPr>
                <w:rFonts w:ascii="Arial" w:hAnsi="Arial" w:cs="Arial"/>
                <w:b/>
                <w:sz w:val="20"/>
                <w:szCs w:val="20"/>
              </w:rPr>
              <w:tab/>
            </w:r>
            <w:r>
              <w:rPr>
                <w:rFonts w:ascii="Arial" w:hAnsi="Arial" w:cs="Arial"/>
                <w:sz w:val="20"/>
                <w:szCs w:val="20"/>
              </w:rPr>
              <w:t xml:space="preserve">Any </w:t>
            </w:r>
            <w:r w:rsidRPr="00AB3EE8">
              <w:rPr>
                <w:rFonts w:ascii="Arial" w:hAnsi="Arial" w:cs="Arial"/>
                <w:sz w:val="20"/>
                <w:szCs w:val="20"/>
                <w:lang w:val="en-GB"/>
              </w:rPr>
              <w:t>phase in this Agreement introduced by the term “include”, “including”, “in particular” or similar expression will be construed as illustrative and will not limit the sense of the words preceding that term.</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AB3EE8" w:rsidP="00256751">
            <w:pPr>
              <w:keepLines/>
              <w:numPr>
                <w:ilvl w:val="1"/>
                <w:numId w:val="0"/>
              </w:numPr>
              <w:tabs>
                <w:tab w:val="left" w:pos="341"/>
              </w:tabs>
              <w:spacing w:after="240"/>
              <w:ind w:left="341" w:hanging="360"/>
              <w:jc w:val="both"/>
              <w:outlineLvl w:val="1"/>
              <w:rPr>
                <w:rFonts w:ascii="Arial" w:hAnsi="Arial" w:cs="Arial"/>
                <w:sz w:val="20"/>
                <w:szCs w:val="20"/>
              </w:rPr>
            </w:pPr>
            <w:r w:rsidRPr="00BA2E1C">
              <w:rPr>
                <w:rFonts w:ascii="Arial" w:hAnsi="Arial" w:cs="Arial"/>
                <w:sz w:val="20"/>
                <w:szCs w:val="20"/>
              </w:rPr>
              <w:t>1.2.3</w:t>
            </w:r>
            <w:r w:rsidRPr="00BA2E1C">
              <w:rPr>
                <w:rFonts w:ascii="Arial" w:hAnsi="Arial" w:cs="Arial"/>
                <w:sz w:val="20"/>
                <w:szCs w:val="20"/>
              </w:rPr>
              <w:tab/>
            </w:r>
            <w:r>
              <w:rPr>
                <w:rFonts w:ascii="Arial" w:hAnsi="Arial" w:cs="Arial"/>
                <w:sz w:val="20"/>
                <w:szCs w:val="20"/>
              </w:rPr>
              <w:t xml:space="preserve">Headings </w:t>
            </w:r>
            <w:r w:rsidRPr="00AB3EE8">
              <w:rPr>
                <w:rFonts w:ascii="Arial" w:hAnsi="Arial" w:cs="Arial"/>
                <w:sz w:val="20"/>
                <w:szCs w:val="20"/>
                <w:lang w:val="en-GB"/>
              </w:rPr>
              <w:t>used in this Agreement are for reference only and shall not affect its construction or interpretation.</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7D2F3F" w:rsidRDefault="0030645D" w:rsidP="0030645D">
            <w:pPr>
              <w:pStyle w:val="AppendixTitle"/>
              <w:numPr>
                <w:ilvl w:val="0"/>
                <w:numId w:val="0"/>
              </w:numPr>
              <w:ind w:left="360" w:hanging="360"/>
              <w:rPr>
                <w:sz w:val="20"/>
                <w:szCs w:val="20"/>
              </w:rPr>
            </w:pPr>
            <w:r>
              <w:rPr>
                <w:sz w:val="20"/>
                <w:szCs w:val="20"/>
              </w:rPr>
              <w:t>2</w:t>
            </w:r>
            <w:r>
              <w:rPr>
                <w:sz w:val="20"/>
                <w:szCs w:val="20"/>
              </w:rPr>
              <w:tab/>
              <w:t>COMMENCEMENT AND DURATION</w:t>
            </w:r>
          </w:p>
        </w:tc>
        <w:tc>
          <w:tcPr>
            <w:tcW w:w="3586" w:type="dxa"/>
          </w:tcPr>
          <w:p w:rsidR="00256751" w:rsidRPr="00256751" w:rsidRDefault="00256751" w:rsidP="00256751">
            <w:pPr>
              <w:spacing w:after="240"/>
              <w:jc w:val="both"/>
              <w:rPr>
                <w:rFonts w:ascii="Arial" w:hAnsi="Arial" w:cs="Arial"/>
                <w:sz w:val="20"/>
                <w:szCs w:val="20"/>
              </w:rPr>
            </w:pPr>
          </w:p>
        </w:tc>
      </w:tr>
      <w:tr w:rsidR="00256751" w:rsidRPr="00256751" w:rsidTr="004440E4">
        <w:tc>
          <w:tcPr>
            <w:tcW w:w="5641" w:type="dxa"/>
          </w:tcPr>
          <w:p w:rsidR="00256751" w:rsidRPr="00256751" w:rsidRDefault="0030645D" w:rsidP="00256751">
            <w:pPr>
              <w:keepLines/>
              <w:numPr>
                <w:ilvl w:val="1"/>
                <w:numId w:val="0"/>
              </w:numPr>
              <w:tabs>
                <w:tab w:val="left" w:pos="341"/>
              </w:tabs>
              <w:spacing w:after="240"/>
              <w:ind w:left="341" w:hanging="360"/>
              <w:jc w:val="both"/>
              <w:outlineLvl w:val="1"/>
              <w:rPr>
                <w:rFonts w:ascii="Arial" w:hAnsi="Arial" w:cs="Arial"/>
                <w:sz w:val="20"/>
                <w:szCs w:val="20"/>
              </w:rPr>
            </w:pPr>
            <w:r w:rsidRPr="00BA2E1C">
              <w:rPr>
                <w:rFonts w:ascii="Arial" w:hAnsi="Arial" w:cs="Arial"/>
                <w:sz w:val="20"/>
                <w:szCs w:val="20"/>
              </w:rPr>
              <w:t>2.1</w:t>
            </w:r>
            <w:r w:rsidRPr="00BA2E1C">
              <w:rPr>
                <w:rFonts w:ascii="Arial" w:hAnsi="Arial" w:cs="Arial"/>
                <w:sz w:val="20"/>
                <w:szCs w:val="20"/>
              </w:rPr>
              <w:tab/>
            </w:r>
            <w:r w:rsidRPr="0030645D">
              <w:rPr>
                <w:rFonts w:ascii="Arial" w:hAnsi="Arial" w:cs="Arial"/>
                <w:sz w:val="20"/>
                <w:szCs w:val="20"/>
              </w:rPr>
              <w:t>This Agreement shall come into force on the Effective Date and unless terminated earlier in accordance with this Agreement shall continue in force until the expiry of all of the Joint IP (the “</w:t>
            </w:r>
            <w:r w:rsidRPr="00AB3EE8">
              <w:rPr>
                <w:rFonts w:ascii="Arial" w:hAnsi="Arial" w:cs="Arial"/>
                <w:b/>
                <w:sz w:val="20"/>
                <w:szCs w:val="20"/>
              </w:rPr>
              <w:t>Term</w:t>
            </w:r>
            <w:r w:rsidRPr="0030645D">
              <w:rPr>
                <w:rFonts w:ascii="Arial" w:hAnsi="Arial" w:cs="Arial"/>
                <w:sz w:val="20"/>
                <w:szCs w:val="20"/>
              </w:rPr>
              <w:t xml:space="preserve">”).   </w:t>
            </w:r>
          </w:p>
        </w:tc>
        <w:tc>
          <w:tcPr>
            <w:tcW w:w="3586" w:type="dxa"/>
          </w:tcPr>
          <w:p w:rsidR="00256751" w:rsidRPr="00256751" w:rsidRDefault="00256751" w:rsidP="00256751">
            <w:pPr>
              <w:spacing w:after="240"/>
              <w:jc w:val="both"/>
              <w:rPr>
                <w:rFonts w:ascii="Arial" w:hAnsi="Arial" w:cs="Arial"/>
                <w:sz w:val="20"/>
                <w:szCs w:val="20"/>
              </w:rPr>
            </w:pPr>
          </w:p>
        </w:tc>
      </w:tr>
      <w:tr w:rsidR="00AB3EE8" w:rsidRPr="00256751" w:rsidTr="004440E4">
        <w:tc>
          <w:tcPr>
            <w:tcW w:w="5641" w:type="dxa"/>
          </w:tcPr>
          <w:p w:rsidR="00AB3EE8" w:rsidRPr="007D2F3F" w:rsidRDefault="00AB3EE8" w:rsidP="00AB3EE8">
            <w:pPr>
              <w:pStyle w:val="AppendixTitle"/>
              <w:numPr>
                <w:ilvl w:val="0"/>
                <w:numId w:val="0"/>
              </w:numPr>
              <w:ind w:left="360" w:hanging="360"/>
              <w:rPr>
                <w:sz w:val="20"/>
                <w:szCs w:val="20"/>
              </w:rPr>
            </w:pPr>
            <w:r>
              <w:rPr>
                <w:sz w:val="20"/>
                <w:szCs w:val="20"/>
              </w:rPr>
              <w:t>3</w:t>
            </w:r>
            <w:r>
              <w:rPr>
                <w:sz w:val="20"/>
                <w:szCs w:val="20"/>
              </w:rPr>
              <w:tab/>
              <w:t>OWNERSHIP</w:t>
            </w:r>
          </w:p>
        </w:tc>
        <w:tc>
          <w:tcPr>
            <w:tcW w:w="3586" w:type="dxa"/>
          </w:tcPr>
          <w:p w:rsidR="00AB3EE8" w:rsidRPr="00256751" w:rsidRDefault="00B07486" w:rsidP="00256751">
            <w:pPr>
              <w:spacing w:after="240"/>
              <w:jc w:val="both"/>
              <w:rPr>
                <w:rFonts w:ascii="Arial" w:hAnsi="Arial" w:cs="Arial"/>
                <w:sz w:val="20"/>
                <w:szCs w:val="20"/>
              </w:rPr>
            </w:pPr>
            <w:r>
              <w:rPr>
                <w:rFonts w:ascii="Arial" w:hAnsi="Arial" w:cs="Arial"/>
                <w:sz w:val="20"/>
                <w:szCs w:val="20"/>
              </w:rPr>
              <w:t xml:space="preserve">Note that this section just covers the nature of the ownership; the respective rights of the parties are dealt with in more detail in </w:t>
            </w:r>
            <w:r w:rsidR="00293C59">
              <w:rPr>
                <w:rFonts w:ascii="Arial" w:hAnsi="Arial" w:cs="Arial"/>
                <w:sz w:val="20"/>
                <w:szCs w:val="20"/>
              </w:rPr>
              <w:t>clause 5.</w:t>
            </w:r>
          </w:p>
        </w:tc>
      </w:tr>
      <w:tr w:rsidR="00AB3EE8" w:rsidRPr="00256751" w:rsidTr="004440E4">
        <w:tc>
          <w:tcPr>
            <w:tcW w:w="5641" w:type="dxa"/>
          </w:tcPr>
          <w:p w:rsidR="00AB3EE8" w:rsidRPr="00256751" w:rsidRDefault="00AB3EE8" w:rsidP="00256751">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3.1</w:t>
            </w:r>
            <w:r>
              <w:rPr>
                <w:rFonts w:ascii="Arial" w:hAnsi="Arial" w:cs="Arial"/>
                <w:b/>
                <w:sz w:val="20"/>
                <w:szCs w:val="20"/>
              </w:rPr>
              <w:tab/>
            </w:r>
            <w:r>
              <w:rPr>
                <w:rFonts w:ascii="Arial" w:hAnsi="Arial" w:cs="Arial"/>
                <w:sz w:val="20"/>
                <w:szCs w:val="20"/>
              </w:rPr>
              <w:t xml:space="preserve">The </w:t>
            </w:r>
            <w:r w:rsidRPr="00AB3EE8">
              <w:rPr>
                <w:rFonts w:ascii="Arial" w:hAnsi="Arial" w:cs="Arial"/>
                <w:sz w:val="20"/>
                <w:szCs w:val="20"/>
              </w:rPr>
              <w:t>Joint IP shall be owned jointly by the Parties as tenants in common in undivided shares</w:t>
            </w:r>
            <w:r w:rsidR="009D35A3">
              <w:rPr>
                <w:rFonts w:ascii="Arial" w:hAnsi="Arial" w:cs="Arial"/>
                <w:sz w:val="20"/>
                <w:szCs w:val="20"/>
              </w:rPr>
              <w:t xml:space="preserve"> (as provided under English law)</w:t>
            </w:r>
            <w:r w:rsidRPr="00AB3EE8">
              <w:rPr>
                <w:rFonts w:ascii="Arial" w:hAnsi="Arial" w:cs="Arial"/>
                <w:sz w:val="20"/>
                <w:szCs w:val="20"/>
              </w:rPr>
              <w:t>, subject to the terms of this Agreement.</w:t>
            </w:r>
          </w:p>
        </w:tc>
        <w:tc>
          <w:tcPr>
            <w:tcW w:w="3586" w:type="dxa"/>
          </w:tcPr>
          <w:p w:rsidR="00AB3EE8" w:rsidRDefault="003A083D" w:rsidP="00256751">
            <w:pPr>
              <w:spacing w:after="240"/>
              <w:jc w:val="both"/>
              <w:rPr>
                <w:rFonts w:ascii="Arial" w:hAnsi="Arial" w:cs="Arial"/>
                <w:sz w:val="20"/>
                <w:szCs w:val="20"/>
              </w:rPr>
            </w:pPr>
            <w:r w:rsidRPr="003A083D">
              <w:rPr>
                <w:rFonts w:ascii="Arial" w:hAnsi="Arial" w:cs="Arial"/>
                <w:sz w:val="20"/>
                <w:szCs w:val="20"/>
              </w:rPr>
              <w:t xml:space="preserve">It may be that there are presumptions as to ownership in the jurisdiction of the governing law, but in case there has to be a change in the governing </w:t>
            </w:r>
            <w:r w:rsidRPr="003A083D">
              <w:rPr>
                <w:rFonts w:ascii="Arial" w:hAnsi="Arial" w:cs="Arial"/>
                <w:sz w:val="20"/>
                <w:szCs w:val="20"/>
              </w:rPr>
              <w:lastRenderedPageBreak/>
              <w:t xml:space="preserve">law and to prevent misunderstandings it is best to set out the position.  </w:t>
            </w:r>
            <w:r w:rsidR="00B07486">
              <w:rPr>
                <w:rFonts w:ascii="Arial" w:hAnsi="Arial" w:cs="Arial"/>
                <w:sz w:val="20"/>
                <w:szCs w:val="20"/>
              </w:rPr>
              <w:t>As this document is governed by English law, t</w:t>
            </w:r>
            <w:r w:rsidRPr="003A083D">
              <w:rPr>
                <w:rFonts w:ascii="Arial" w:hAnsi="Arial" w:cs="Arial"/>
                <w:sz w:val="20"/>
                <w:szCs w:val="20"/>
              </w:rPr>
              <w:t>he reference to “tenants in common” is to an English form of property ownership where the rights are separated.  This is contrasted with “joint tenancy” where the share of a joint tenant passes automatically to the other party on insolvency or death.  Joi</w:t>
            </w:r>
            <w:r w:rsidR="00801DF5">
              <w:rPr>
                <w:rFonts w:ascii="Arial" w:hAnsi="Arial" w:cs="Arial"/>
                <w:sz w:val="20"/>
                <w:szCs w:val="20"/>
              </w:rPr>
              <w:t>nt tenancy is unsuitable in most</w:t>
            </w:r>
            <w:r w:rsidRPr="003A083D">
              <w:rPr>
                <w:rFonts w:ascii="Arial" w:hAnsi="Arial" w:cs="Arial"/>
                <w:sz w:val="20"/>
                <w:szCs w:val="20"/>
              </w:rPr>
              <w:t xml:space="preserve"> industrial contexts.</w:t>
            </w:r>
          </w:p>
          <w:p w:rsidR="002724BC" w:rsidRDefault="002724BC" w:rsidP="00256751">
            <w:pPr>
              <w:spacing w:after="240"/>
              <w:jc w:val="both"/>
              <w:rPr>
                <w:rFonts w:ascii="Arial" w:hAnsi="Arial" w:cs="Arial"/>
                <w:sz w:val="20"/>
                <w:szCs w:val="20"/>
              </w:rPr>
            </w:pPr>
            <w:r>
              <w:rPr>
                <w:rFonts w:ascii="Arial" w:hAnsi="Arial" w:cs="Arial"/>
                <w:sz w:val="20"/>
                <w:szCs w:val="20"/>
              </w:rPr>
              <w:t xml:space="preserve">Default rules for ownership </w:t>
            </w:r>
            <w:r w:rsidR="0000568E">
              <w:rPr>
                <w:rFonts w:ascii="Arial" w:hAnsi="Arial" w:cs="Arial"/>
                <w:sz w:val="20"/>
                <w:szCs w:val="20"/>
              </w:rPr>
              <w:t xml:space="preserve">in relation to patents </w:t>
            </w:r>
            <w:r>
              <w:rPr>
                <w:rFonts w:ascii="Arial" w:hAnsi="Arial" w:cs="Arial"/>
                <w:sz w:val="20"/>
                <w:szCs w:val="20"/>
              </w:rPr>
              <w:t xml:space="preserve">in the UK:  Each joint owner can </w:t>
            </w:r>
            <w:r w:rsidR="00C344FE">
              <w:rPr>
                <w:rFonts w:ascii="Arial" w:hAnsi="Arial" w:cs="Arial"/>
                <w:sz w:val="20"/>
                <w:szCs w:val="20"/>
              </w:rPr>
              <w:t xml:space="preserve">do anything for their own benefit that would infringe the patent but they may not grant </w:t>
            </w:r>
            <w:r w:rsidR="00CF7294">
              <w:rPr>
                <w:rFonts w:ascii="Arial" w:hAnsi="Arial" w:cs="Arial"/>
                <w:sz w:val="20"/>
                <w:szCs w:val="20"/>
              </w:rPr>
              <w:t xml:space="preserve">a </w:t>
            </w:r>
            <w:r w:rsidR="00C344FE">
              <w:rPr>
                <w:rFonts w:ascii="Arial" w:hAnsi="Arial" w:cs="Arial"/>
                <w:sz w:val="20"/>
                <w:szCs w:val="20"/>
              </w:rPr>
              <w:t>licen</w:t>
            </w:r>
            <w:r w:rsidR="00A56727">
              <w:rPr>
                <w:rFonts w:ascii="Arial" w:hAnsi="Arial" w:cs="Arial"/>
                <w:sz w:val="20"/>
                <w:szCs w:val="20"/>
              </w:rPr>
              <w:t>s</w:t>
            </w:r>
            <w:r w:rsidR="00C344FE">
              <w:rPr>
                <w:rFonts w:ascii="Arial" w:hAnsi="Arial" w:cs="Arial"/>
                <w:sz w:val="20"/>
                <w:szCs w:val="20"/>
              </w:rPr>
              <w:t xml:space="preserve">e or assign </w:t>
            </w:r>
            <w:r w:rsidR="00CF7294">
              <w:rPr>
                <w:rFonts w:ascii="Arial" w:hAnsi="Arial" w:cs="Arial"/>
                <w:sz w:val="20"/>
                <w:szCs w:val="20"/>
              </w:rPr>
              <w:t xml:space="preserve">or mortgage </w:t>
            </w:r>
            <w:r w:rsidR="00C344FE">
              <w:rPr>
                <w:rFonts w:ascii="Arial" w:hAnsi="Arial" w:cs="Arial"/>
                <w:sz w:val="20"/>
                <w:szCs w:val="20"/>
              </w:rPr>
              <w:t>their share of the p</w:t>
            </w:r>
            <w:r w:rsidR="00B519CF">
              <w:rPr>
                <w:rFonts w:ascii="Arial" w:hAnsi="Arial" w:cs="Arial"/>
                <w:sz w:val="20"/>
                <w:szCs w:val="20"/>
              </w:rPr>
              <w:t>atent</w:t>
            </w:r>
            <w:r w:rsidR="00C344FE">
              <w:rPr>
                <w:rFonts w:ascii="Arial" w:hAnsi="Arial" w:cs="Arial"/>
                <w:sz w:val="20"/>
                <w:szCs w:val="20"/>
              </w:rPr>
              <w:t xml:space="preserve"> without the consent of the co-owner.</w:t>
            </w:r>
            <w:r w:rsidR="00CF7294">
              <w:rPr>
                <w:rFonts w:ascii="Arial" w:hAnsi="Arial" w:cs="Arial"/>
                <w:sz w:val="20"/>
                <w:szCs w:val="20"/>
              </w:rPr>
              <w:t xml:space="preserve">  Similarly, they may not amend the specification or apply for revocation without the consent of the </w:t>
            </w:r>
            <w:r w:rsidR="00B519CF">
              <w:rPr>
                <w:rFonts w:ascii="Arial" w:hAnsi="Arial" w:cs="Arial"/>
                <w:sz w:val="20"/>
                <w:szCs w:val="20"/>
              </w:rPr>
              <w:t>joint owner.</w:t>
            </w:r>
            <w:r w:rsidR="00C344FE">
              <w:rPr>
                <w:rFonts w:ascii="Arial" w:hAnsi="Arial" w:cs="Arial"/>
                <w:sz w:val="20"/>
                <w:szCs w:val="20"/>
              </w:rPr>
              <w:t xml:space="preserve"> </w:t>
            </w:r>
            <w:r w:rsidR="00146D17">
              <w:rPr>
                <w:rFonts w:ascii="Arial" w:hAnsi="Arial" w:cs="Arial"/>
                <w:sz w:val="20"/>
                <w:szCs w:val="20"/>
              </w:rPr>
              <w:t xml:space="preserve"> The default position relating to other rights varies.  The position relating to copyright is </w:t>
            </w:r>
            <w:r w:rsidR="00371238">
              <w:rPr>
                <w:rFonts w:ascii="Arial" w:hAnsi="Arial" w:cs="Arial"/>
                <w:sz w:val="20"/>
                <w:szCs w:val="20"/>
              </w:rPr>
              <w:t>that neither party may exercise rights under the copyright without the consent of the co-owner</w:t>
            </w:r>
            <w:r w:rsidR="00146D17">
              <w:rPr>
                <w:rFonts w:ascii="Arial" w:hAnsi="Arial" w:cs="Arial"/>
                <w:sz w:val="20"/>
                <w:szCs w:val="20"/>
              </w:rPr>
              <w:t xml:space="preserve">. </w:t>
            </w:r>
          </w:p>
          <w:p w:rsidR="00063D14" w:rsidRDefault="00EE7963" w:rsidP="00063D14">
            <w:pPr>
              <w:spacing w:after="240"/>
              <w:jc w:val="both"/>
              <w:rPr>
                <w:rFonts w:ascii="Arial" w:hAnsi="Arial" w:cs="Arial"/>
                <w:sz w:val="20"/>
                <w:szCs w:val="20"/>
              </w:rPr>
            </w:pPr>
            <w:r w:rsidRPr="00EE7963">
              <w:rPr>
                <w:rFonts w:ascii="Arial" w:hAnsi="Arial" w:cs="Arial"/>
                <w:sz w:val="20"/>
                <w:szCs w:val="20"/>
              </w:rPr>
              <w:t>Under US patent law e</w:t>
            </w:r>
            <w:r w:rsidR="00063D14" w:rsidRPr="00EE7963">
              <w:rPr>
                <w:rFonts w:ascii="Arial" w:hAnsi="Arial" w:cs="Arial"/>
                <w:sz w:val="20"/>
                <w:szCs w:val="20"/>
              </w:rPr>
              <w:t xml:space="preserve">ach joint owner </w:t>
            </w:r>
            <w:r w:rsidRPr="00EE7963">
              <w:rPr>
                <w:rFonts w:ascii="Arial" w:hAnsi="Arial" w:cs="Arial"/>
                <w:sz w:val="20"/>
                <w:szCs w:val="20"/>
              </w:rPr>
              <w:t>has an undivided inter</w:t>
            </w:r>
            <w:r w:rsidR="00724AA2">
              <w:rPr>
                <w:rFonts w:ascii="Arial" w:hAnsi="Arial" w:cs="Arial"/>
                <w:sz w:val="20"/>
                <w:szCs w:val="20"/>
              </w:rPr>
              <w:t>e</w:t>
            </w:r>
            <w:r w:rsidRPr="00EE7963">
              <w:rPr>
                <w:rFonts w:ascii="Arial" w:hAnsi="Arial" w:cs="Arial"/>
                <w:sz w:val="20"/>
                <w:szCs w:val="20"/>
              </w:rPr>
              <w:t xml:space="preserve">st in the IP as a whole. More specifically, the default rules for </w:t>
            </w:r>
            <w:r w:rsidR="00724AA2">
              <w:rPr>
                <w:rFonts w:ascii="Arial" w:hAnsi="Arial" w:cs="Arial"/>
                <w:sz w:val="20"/>
                <w:szCs w:val="20"/>
              </w:rPr>
              <w:t xml:space="preserve">joint ownership of patents in the US is as follows:  (1) Each joint owner </w:t>
            </w:r>
            <w:r w:rsidR="00063D14" w:rsidRPr="00EE7963">
              <w:rPr>
                <w:rFonts w:ascii="Arial" w:hAnsi="Arial" w:cs="Arial"/>
                <w:sz w:val="20"/>
                <w:szCs w:val="20"/>
              </w:rPr>
              <w:t>can freely license them to third parties without involving the other owner. (2) Any licensing revenue received by one joint owner does not have to be shared with the other joint owner. (3) All joint owners must be parties to any litigation seeking to enforce the jointly owned patents. These can be contracted around.</w:t>
            </w:r>
          </w:p>
          <w:p w:rsidR="00063D14" w:rsidRDefault="00C32E69" w:rsidP="00C32E69">
            <w:pPr>
              <w:spacing w:after="240"/>
              <w:jc w:val="both"/>
              <w:rPr>
                <w:rFonts w:ascii="Arial" w:hAnsi="Arial" w:cs="Arial"/>
                <w:sz w:val="20"/>
                <w:szCs w:val="20"/>
              </w:rPr>
            </w:pPr>
            <w:r w:rsidRPr="00C32E69">
              <w:rPr>
                <w:rFonts w:ascii="Arial" w:hAnsi="Arial" w:cs="Arial"/>
                <w:sz w:val="20"/>
                <w:szCs w:val="20"/>
              </w:rPr>
              <w:t xml:space="preserve">As a result, the US rules for joint ownership </w:t>
            </w:r>
            <w:r>
              <w:rPr>
                <w:rFonts w:ascii="Arial" w:hAnsi="Arial" w:cs="Arial"/>
                <w:sz w:val="20"/>
                <w:szCs w:val="20"/>
              </w:rPr>
              <w:t xml:space="preserve">and enforcement </w:t>
            </w:r>
            <w:r w:rsidRPr="00C32E69">
              <w:rPr>
                <w:rFonts w:ascii="Arial" w:hAnsi="Arial" w:cs="Arial"/>
                <w:sz w:val="20"/>
                <w:szCs w:val="20"/>
              </w:rPr>
              <w:t>can lead to undesired results</w:t>
            </w:r>
            <w:r>
              <w:rPr>
                <w:rFonts w:ascii="Arial" w:hAnsi="Arial" w:cs="Arial"/>
                <w:sz w:val="20"/>
                <w:szCs w:val="20"/>
              </w:rPr>
              <w:t xml:space="preserve"> but the position can be modified by contract, for example to:</w:t>
            </w:r>
          </w:p>
          <w:p w:rsidR="00C32E69" w:rsidRDefault="0044674D" w:rsidP="00C32E69">
            <w:pPr>
              <w:pStyle w:val="ListParagraph"/>
              <w:numPr>
                <w:ilvl w:val="0"/>
                <w:numId w:val="11"/>
              </w:numPr>
              <w:spacing w:after="240"/>
              <w:jc w:val="both"/>
              <w:rPr>
                <w:rFonts w:ascii="Arial" w:hAnsi="Arial" w:cs="Arial"/>
                <w:sz w:val="20"/>
                <w:szCs w:val="20"/>
              </w:rPr>
            </w:pPr>
            <w:r>
              <w:rPr>
                <w:rFonts w:ascii="Arial" w:hAnsi="Arial" w:cs="Arial"/>
                <w:sz w:val="20"/>
                <w:szCs w:val="20"/>
              </w:rPr>
              <w:t>Reallocate ownership interests among joint owners;</w:t>
            </w:r>
          </w:p>
          <w:p w:rsidR="0044674D" w:rsidRDefault="0044674D" w:rsidP="00C32E69">
            <w:pPr>
              <w:pStyle w:val="ListParagraph"/>
              <w:numPr>
                <w:ilvl w:val="0"/>
                <w:numId w:val="11"/>
              </w:numPr>
              <w:spacing w:after="240"/>
              <w:jc w:val="both"/>
              <w:rPr>
                <w:rFonts w:ascii="Arial" w:hAnsi="Arial" w:cs="Arial"/>
                <w:sz w:val="20"/>
                <w:szCs w:val="20"/>
              </w:rPr>
            </w:pPr>
            <w:r>
              <w:rPr>
                <w:rFonts w:ascii="Arial" w:hAnsi="Arial" w:cs="Arial"/>
                <w:sz w:val="20"/>
                <w:szCs w:val="20"/>
              </w:rPr>
              <w:t xml:space="preserve">Restrict </w:t>
            </w:r>
            <w:r w:rsidR="00AC6BBA">
              <w:rPr>
                <w:rFonts w:ascii="Arial" w:hAnsi="Arial" w:cs="Arial"/>
                <w:sz w:val="20"/>
                <w:szCs w:val="20"/>
              </w:rPr>
              <w:t xml:space="preserve">a </w:t>
            </w:r>
            <w:r>
              <w:rPr>
                <w:rFonts w:ascii="Arial" w:hAnsi="Arial" w:cs="Arial"/>
                <w:sz w:val="20"/>
                <w:szCs w:val="20"/>
              </w:rPr>
              <w:t>joint owner</w:t>
            </w:r>
            <w:r w:rsidR="00AC6BBA">
              <w:rPr>
                <w:rFonts w:ascii="Arial" w:hAnsi="Arial" w:cs="Arial"/>
                <w:sz w:val="20"/>
                <w:szCs w:val="20"/>
              </w:rPr>
              <w:t>’</w:t>
            </w:r>
            <w:r>
              <w:rPr>
                <w:rFonts w:ascii="Arial" w:hAnsi="Arial" w:cs="Arial"/>
                <w:sz w:val="20"/>
                <w:szCs w:val="20"/>
              </w:rPr>
              <w:t>s exploitation of jointly owned IP; and</w:t>
            </w:r>
          </w:p>
          <w:p w:rsidR="0044674D" w:rsidRDefault="0044674D" w:rsidP="00C32E69">
            <w:pPr>
              <w:pStyle w:val="ListParagraph"/>
              <w:numPr>
                <w:ilvl w:val="0"/>
                <w:numId w:val="11"/>
              </w:numPr>
              <w:spacing w:after="240"/>
              <w:jc w:val="both"/>
              <w:rPr>
                <w:rFonts w:ascii="Arial" w:hAnsi="Arial" w:cs="Arial"/>
                <w:sz w:val="20"/>
                <w:szCs w:val="20"/>
              </w:rPr>
            </w:pPr>
            <w:r>
              <w:rPr>
                <w:rFonts w:ascii="Arial" w:hAnsi="Arial" w:cs="Arial"/>
                <w:sz w:val="20"/>
                <w:szCs w:val="20"/>
              </w:rPr>
              <w:lastRenderedPageBreak/>
              <w:t>Expressly provide for consent or cooperation in connection with a joint owner’s enforcement actions.</w:t>
            </w:r>
          </w:p>
          <w:p w:rsidR="00E2655D" w:rsidRPr="00E2655D" w:rsidRDefault="00E2655D" w:rsidP="00F70A3F">
            <w:pPr>
              <w:spacing w:after="240"/>
              <w:jc w:val="both"/>
              <w:rPr>
                <w:rFonts w:ascii="Arial" w:hAnsi="Arial" w:cs="Arial"/>
                <w:sz w:val="20"/>
                <w:szCs w:val="20"/>
              </w:rPr>
            </w:pPr>
            <w:r>
              <w:rPr>
                <w:rFonts w:ascii="Arial" w:hAnsi="Arial" w:cs="Arial"/>
                <w:sz w:val="20"/>
                <w:szCs w:val="20"/>
              </w:rPr>
              <w:t>The parties may also want to ensure that all jointly-owned patents include only jointly</w:t>
            </w:r>
            <w:r w:rsidR="00F70A3F">
              <w:rPr>
                <w:rFonts w:ascii="Arial" w:hAnsi="Arial" w:cs="Arial"/>
                <w:sz w:val="20"/>
                <w:szCs w:val="20"/>
              </w:rPr>
              <w:t>-</w:t>
            </w:r>
            <w:r>
              <w:rPr>
                <w:rFonts w:ascii="Arial" w:hAnsi="Arial" w:cs="Arial"/>
                <w:sz w:val="20"/>
                <w:szCs w:val="20"/>
              </w:rPr>
              <w:t>owned claims.  Solely-owned claimed inventions and jointly-owned claimed inventions in a jointly</w:t>
            </w:r>
            <w:r w:rsidR="00F70A3F">
              <w:rPr>
                <w:rFonts w:ascii="Arial" w:hAnsi="Arial" w:cs="Arial"/>
                <w:sz w:val="20"/>
                <w:szCs w:val="20"/>
              </w:rPr>
              <w:t>-</w:t>
            </w:r>
            <w:r>
              <w:rPr>
                <w:rFonts w:ascii="Arial" w:hAnsi="Arial" w:cs="Arial"/>
                <w:sz w:val="20"/>
                <w:szCs w:val="20"/>
              </w:rPr>
              <w:t>owned patent results in joint ownership of the solely-owned inventions included in the jointly-owned patent because patent ownership cannot be split among different claims in the US.</w:t>
            </w:r>
          </w:p>
        </w:tc>
      </w:tr>
      <w:tr w:rsidR="00AB3EE8" w:rsidRPr="00256751" w:rsidTr="004440E4">
        <w:tc>
          <w:tcPr>
            <w:tcW w:w="5641" w:type="dxa"/>
          </w:tcPr>
          <w:p w:rsidR="00AB3EE8" w:rsidRPr="00256751" w:rsidRDefault="00AB3EE8" w:rsidP="00AB3EE8">
            <w:pPr>
              <w:keepLines/>
              <w:tabs>
                <w:tab w:val="left" w:pos="341"/>
                <w:tab w:val="left" w:pos="1260"/>
              </w:tabs>
              <w:spacing w:after="240"/>
              <w:jc w:val="both"/>
              <w:outlineLvl w:val="2"/>
              <w:rPr>
                <w:rFonts w:ascii="Arial" w:hAnsi="Arial" w:cs="Arial"/>
                <w:sz w:val="20"/>
                <w:szCs w:val="20"/>
              </w:rPr>
            </w:pPr>
            <w:r w:rsidRPr="00AB3EE8">
              <w:rPr>
                <w:rFonts w:ascii="Arial" w:hAnsi="Arial" w:cs="Arial"/>
                <w:sz w:val="20"/>
                <w:szCs w:val="20"/>
              </w:rPr>
              <w:lastRenderedPageBreak/>
              <w:t>3.2</w:t>
            </w:r>
            <w:r w:rsidRPr="00AB3EE8">
              <w:rPr>
                <w:rFonts w:ascii="Arial" w:hAnsi="Arial" w:cs="Arial"/>
                <w:sz w:val="20"/>
                <w:szCs w:val="20"/>
              </w:rPr>
              <w:tab/>
              <w:t>The provisions of clause 3.1 shall not affect the ow</w:t>
            </w:r>
            <w:r>
              <w:rPr>
                <w:rFonts w:ascii="Arial" w:hAnsi="Arial" w:cs="Arial"/>
                <w:sz w:val="20"/>
                <w:szCs w:val="20"/>
              </w:rPr>
              <w:t xml:space="preserve">nership by either Party of any </w:t>
            </w:r>
            <w:r w:rsidRPr="00AB3EE8">
              <w:rPr>
                <w:rFonts w:ascii="Arial" w:hAnsi="Arial" w:cs="Arial"/>
                <w:sz w:val="20"/>
                <w:szCs w:val="20"/>
              </w:rPr>
              <w:t>Intellectual Property that is not part of the Joint IP.</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AB3EE8" w:rsidP="00256751">
            <w:pPr>
              <w:keepLines/>
              <w:tabs>
                <w:tab w:val="left" w:pos="341"/>
                <w:tab w:val="left" w:pos="1260"/>
              </w:tabs>
              <w:spacing w:after="240"/>
              <w:jc w:val="both"/>
              <w:outlineLvl w:val="2"/>
              <w:rPr>
                <w:rFonts w:ascii="Arial" w:hAnsi="Arial" w:cs="Arial"/>
                <w:sz w:val="20"/>
                <w:szCs w:val="20"/>
              </w:rPr>
            </w:pPr>
            <w:r w:rsidRPr="00AB3EE8">
              <w:rPr>
                <w:rFonts w:ascii="Arial" w:hAnsi="Arial" w:cs="Arial"/>
                <w:sz w:val="20"/>
                <w:szCs w:val="20"/>
              </w:rPr>
              <w:t>3.3</w:t>
            </w:r>
            <w:r w:rsidRPr="00AB3EE8">
              <w:rPr>
                <w:rFonts w:ascii="Arial" w:hAnsi="Arial" w:cs="Arial"/>
                <w:sz w:val="20"/>
                <w:szCs w:val="20"/>
              </w:rPr>
              <w:tab/>
            </w:r>
            <w:r w:rsidRPr="00B873B1">
              <w:rPr>
                <w:rFonts w:ascii="Arial" w:hAnsi="Arial" w:cs="Arial"/>
                <w:sz w:val="20"/>
                <w:szCs w:val="20"/>
                <w:highlight w:val="lightGray"/>
              </w:rPr>
              <w:t>[Each party warrants [and represents] that it does not own any Intellectual Property in addition to the [the Joint IP], which [                                                                          ]]</w:t>
            </w:r>
            <w:r w:rsidRPr="00AB3EE8">
              <w:rPr>
                <w:rFonts w:ascii="Arial" w:hAnsi="Arial" w:cs="Arial"/>
                <w:sz w:val="20"/>
                <w:szCs w:val="20"/>
              </w:rPr>
              <w:t>.</w:t>
            </w:r>
          </w:p>
        </w:tc>
        <w:tc>
          <w:tcPr>
            <w:tcW w:w="3586" w:type="dxa"/>
          </w:tcPr>
          <w:p w:rsidR="00AB3EE8" w:rsidRPr="00256751" w:rsidRDefault="00063D14" w:rsidP="00256751">
            <w:pPr>
              <w:spacing w:after="240"/>
              <w:jc w:val="both"/>
              <w:rPr>
                <w:rFonts w:ascii="Arial" w:hAnsi="Arial" w:cs="Arial"/>
                <w:sz w:val="20"/>
                <w:szCs w:val="20"/>
              </w:rPr>
            </w:pPr>
            <w:r w:rsidRPr="00063D14">
              <w:rPr>
                <w:rFonts w:ascii="Arial" w:hAnsi="Arial" w:cs="Arial"/>
                <w:sz w:val="20"/>
                <w:szCs w:val="20"/>
              </w:rPr>
              <w:t>This is optional, and may assist if there is a possibility that one of the parties has not declared all relevant IP.  This warranty could be widened or a further warranty could be added, dealing with non-infringement (or knowledge thereof).</w:t>
            </w:r>
          </w:p>
        </w:tc>
      </w:tr>
      <w:tr w:rsidR="00AB3EE8" w:rsidRPr="00256751" w:rsidTr="004440E4">
        <w:tc>
          <w:tcPr>
            <w:tcW w:w="5641" w:type="dxa"/>
          </w:tcPr>
          <w:p w:rsidR="00AB3EE8" w:rsidRPr="00256751" w:rsidRDefault="00AB3EE8" w:rsidP="00256751">
            <w:pPr>
              <w:keepLines/>
              <w:tabs>
                <w:tab w:val="left" w:pos="341"/>
                <w:tab w:val="left" w:pos="1260"/>
              </w:tabs>
              <w:spacing w:after="240"/>
              <w:jc w:val="both"/>
              <w:outlineLvl w:val="2"/>
              <w:rPr>
                <w:rFonts w:ascii="Arial" w:hAnsi="Arial" w:cs="Arial"/>
                <w:b/>
                <w:sz w:val="20"/>
                <w:szCs w:val="20"/>
              </w:rPr>
            </w:pPr>
            <w:r>
              <w:rPr>
                <w:rFonts w:ascii="Arial" w:hAnsi="Arial" w:cs="Arial"/>
                <w:b/>
                <w:sz w:val="20"/>
                <w:szCs w:val="20"/>
              </w:rPr>
              <w:t>4</w:t>
            </w:r>
            <w:r>
              <w:rPr>
                <w:rFonts w:ascii="Arial" w:hAnsi="Arial" w:cs="Arial"/>
                <w:b/>
                <w:sz w:val="20"/>
                <w:szCs w:val="20"/>
              </w:rPr>
              <w:tab/>
              <w:t>PROSECUTION, MAINTENANCE, AND ENFORCEMENT OF JOINT IP</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BA2E1C" w:rsidP="00965A46">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4.1</w:t>
            </w:r>
            <w:r w:rsidRPr="00BA2E1C">
              <w:rPr>
                <w:rFonts w:ascii="Arial" w:hAnsi="Arial" w:cs="Arial"/>
                <w:sz w:val="20"/>
                <w:szCs w:val="20"/>
              </w:rPr>
              <w:tab/>
              <w:t xml:space="preserve">Subject to the rest of this clause 4, Party 1 shall file, prosecute and pay the renewal and other patent office and governmental fees in relation to the Patents and any patent property forming part of the Joint IP (collectively the “Joint Registrations”).  Party 1 shall not be obliged to spend a sum in excess of </w:t>
            </w:r>
            <w:r w:rsidRPr="00B873B1">
              <w:rPr>
                <w:rFonts w:ascii="Arial" w:hAnsi="Arial" w:cs="Arial"/>
                <w:sz w:val="20"/>
                <w:szCs w:val="20"/>
                <w:highlight w:val="lightGray"/>
              </w:rPr>
              <w:t>[</w:t>
            </w:r>
            <w:r w:rsidRPr="00B873B1">
              <w:rPr>
                <w:rFonts w:ascii="Arial" w:hAnsi="Arial" w:cs="Arial"/>
                <w:sz w:val="20"/>
                <w:szCs w:val="20"/>
                <w:highlight w:val="lightGray"/>
              </w:rPr>
              <w:tab/>
              <w:t>]</w:t>
            </w:r>
            <w:r w:rsidRPr="00BA2E1C">
              <w:rPr>
                <w:rFonts w:ascii="Arial" w:hAnsi="Arial" w:cs="Arial"/>
                <w:sz w:val="20"/>
                <w:szCs w:val="20"/>
              </w:rPr>
              <w:t xml:space="preserve"> in compliance with this clause 4.1, and if Party 1 would be obliged to do so in order to preserve any of the Joint Registrations, </w:t>
            </w:r>
            <w:r w:rsidRPr="00B873B1">
              <w:rPr>
                <w:rFonts w:ascii="Arial" w:hAnsi="Arial" w:cs="Arial"/>
                <w:sz w:val="20"/>
                <w:szCs w:val="20"/>
                <w:highlight w:val="lightGray"/>
              </w:rPr>
              <w:t>[</w:t>
            </w:r>
            <w:r w:rsidRPr="00B873B1">
              <w:rPr>
                <w:rFonts w:ascii="Arial" w:hAnsi="Arial" w:cs="Arial"/>
                <w:sz w:val="20"/>
                <w:szCs w:val="20"/>
                <w:highlight w:val="lightGray"/>
              </w:rPr>
              <w:tab/>
            </w:r>
            <w:r w:rsidRPr="00B873B1">
              <w:rPr>
                <w:rFonts w:ascii="Arial" w:hAnsi="Arial" w:cs="Arial"/>
                <w:sz w:val="20"/>
                <w:szCs w:val="20"/>
                <w:highlight w:val="lightGray"/>
              </w:rPr>
              <w:tab/>
            </w:r>
            <w:r w:rsidRPr="00B873B1">
              <w:rPr>
                <w:rFonts w:ascii="Arial" w:hAnsi="Arial" w:cs="Arial"/>
                <w:sz w:val="20"/>
                <w:szCs w:val="20"/>
                <w:highlight w:val="lightGray"/>
              </w:rPr>
              <w:tab/>
              <w:t>].</w:t>
            </w:r>
          </w:p>
        </w:tc>
        <w:tc>
          <w:tcPr>
            <w:tcW w:w="3586" w:type="dxa"/>
          </w:tcPr>
          <w:p w:rsidR="00AB3EE8" w:rsidRDefault="00063D14" w:rsidP="00256751">
            <w:pPr>
              <w:spacing w:after="240"/>
              <w:jc w:val="both"/>
              <w:rPr>
                <w:rFonts w:ascii="Arial" w:hAnsi="Arial" w:cs="Arial"/>
                <w:sz w:val="20"/>
                <w:szCs w:val="20"/>
                <w:lang w:val="en-GB"/>
              </w:rPr>
            </w:pPr>
            <w:r>
              <w:rPr>
                <w:rFonts w:ascii="Arial" w:hAnsi="Arial" w:cs="Arial"/>
                <w:sz w:val="20"/>
                <w:szCs w:val="20"/>
              </w:rPr>
              <w:t xml:space="preserve">Regarding the Joint IP, </w:t>
            </w:r>
            <w:r>
              <w:rPr>
                <w:rFonts w:ascii="Arial" w:hAnsi="Arial" w:cs="Arial"/>
                <w:sz w:val="20"/>
                <w:szCs w:val="20"/>
                <w:lang w:val="en-GB"/>
              </w:rPr>
              <w:t>i</w:t>
            </w:r>
            <w:r w:rsidRPr="00063D14">
              <w:rPr>
                <w:rFonts w:ascii="Arial" w:hAnsi="Arial" w:cs="Arial"/>
                <w:sz w:val="20"/>
                <w:szCs w:val="20"/>
                <w:lang w:val="en-GB"/>
              </w:rPr>
              <w:t xml:space="preserve">t would be possible to add registered designs, but they have not been included here as the combination of patents and registered designs is not as common as a plain patent portfolio.  </w:t>
            </w:r>
          </w:p>
          <w:p w:rsidR="0027695C" w:rsidRDefault="00063D14" w:rsidP="0017507F">
            <w:pPr>
              <w:spacing w:after="240"/>
              <w:jc w:val="both"/>
              <w:rPr>
                <w:rFonts w:ascii="Arial" w:hAnsi="Arial" w:cs="Arial"/>
                <w:sz w:val="20"/>
                <w:szCs w:val="20"/>
                <w:lang w:val="en-GB"/>
              </w:rPr>
            </w:pPr>
            <w:r w:rsidRPr="00063D14">
              <w:rPr>
                <w:rFonts w:ascii="Arial" w:hAnsi="Arial" w:cs="Arial"/>
                <w:sz w:val="20"/>
                <w:szCs w:val="20"/>
                <w:lang w:val="en-GB"/>
              </w:rPr>
              <w:t>An alternative would be to share costs equally.  Either way, it is crucial to set out who pays and whether there are any limits.</w:t>
            </w:r>
          </w:p>
          <w:p w:rsidR="00150028" w:rsidRPr="00256751" w:rsidRDefault="00150028" w:rsidP="00D93A9A">
            <w:pPr>
              <w:spacing w:after="240"/>
              <w:jc w:val="both"/>
              <w:rPr>
                <w:rFonts w:ascii="Arial" w:hAnsi="Arial" w:cs="Arial"/>
                <w:sz w:val="20"/>
                <w:szCs w:val="20"/>
                <w:lang w:val="en-GB"/>
              </w:rPr>
            </w:pPr>
            <w:r>
              <w:rPr>
                <w:rFonts w:ascii="Arial" w:hAnsi="Arial" w:cs="Arial"/>
                <w:sz w:val="20"/>
                <w:szCs w:val="20"/>
                <w:lang w:val="en-GB"/>
              </w:rPr>
              <w:t xml:space="preserve">Note that Party 1 will engage the patent attorneys and </w:t>
            </w:r>
            <w:r w:rsidR="00B174CC">
              <w:rPr>
                <w:rFonts w:ascii="Arial" w:hAnsi="Arial" w:cs="Arial"/>
                <w:sz w:val="20"/>
                <w:szCs w:val="20"/>
                <w:lang w:val="en-GB"/>
              </w:rPr>
              <w:t xml:space="preserve">will be their client in this scenario, but note </w:t>
            </w:r>
            <w:r w:rsidR="00D93A9A">
              <w:rPr>
                <w:rFonts w:ascii="Arial" w:hAnsi="Arial" w:cs="Arial"/>
                <w:sz w:val="20"/>
                <w:szCs w:val="20"/>
                <w:lang w:val="en-GB"/>
              </w:rPr>
              <w:t>the copy communication in 4.5</w:t>
            </w:r>
            <w:r w:rsidR="00B174CC">
              <w:rPr>
                <w:rFonts w:ascii="Arial" w:hAnsi="Arial" w:cs="Arial"/>
                <w:sz w:val="20"/>
                <w:szCs w:val="20"/>
                <w:lang w:val="en-GB"/>
              </w:rPr>
              <w:t>.</w:t>
            </w:r>
          </w:p>
        </w:tc>
      </w:tr>
      <w:tr w:rsidR="00AB3EE8" w:rsidRPr="00256751" w:rsidTr="004440E4">
        <w:tc>
          <w:tcPr>
            <w:tcW w:w="5641" w:type="dxa"/>
          </w:tcPr>
          <w:p w:rsidR="00AB3EE8" w:rsidRPr="00256751" w:rsidRDefault="00BA2E1C" w:rsidP="00256751">
            <w:pPr>
              <w:keepLines/>
              <w:tabs>
                <w:tab w:val="left" w:pos="341"/>
              </w:tabs>
              <w:spacing w:after="240"/>
              <w:jc w:val="both"/>
              <w:outlineLvl w:val="1"/>
              <w:rPr>
                <w:rFonts w:ascii="Arial" w:hAnsi="Arial" w:cs="Arial"/>
                <w:sz w:val="20"/>
                <w:szCs w:val="20"/>
              </w:rPr>
            </w:pPr>
            <w:r w:rsidRPr="00BA2E1C">
              <w:rPr>
                <w:rFonts w:ascii="Arial" w:hAnsi="Arial" w:cs="Arial"/>
                <w:sz w:val="20"/>
                <w:szCs w:val="20"/>
              </w:rPr>
              <w:lastRenderedPageBreak/>
              <w:t>4.2</w:t>
            </w:r>
            <w:r w:rsidRPr="00BA2E1C">
              <w:rPr>
                <w:rFonts w:ascii="Arial" w:hAnsi="Arial" w:cs="Arial"/>
                <w:sz w:val="20"/>
                <w:szCs w:val="20"/>
              </w:rPr>
              <w:tab/>
              <w:t xml:space="preserve">In order to </w:t>
            </w:r>
            <w:proofErr w:type="spellStart"/>
            <w:r w:rsidRPr="00BA2E1C">
              <w:rPr>
                <w:rFonts w:ascii="Arial" w:hAnsi="Arial" w:cs="Arial"/>
                <w:sz w:val="20"/>
                <w:szCs w:val="20"/>
              </w:rPr>
              <w:t>optimise</w:t>
            </w:r>
            <w:proofErr w:type="spellEnd"/>
            <w:r w:rsidRPr="00BA2E1C">
              <w:rPr>
                <w:rFonts w:ascii="Arial" w:hAnsi="Arial" w:cs="Arial"/>
                <w:sz w:val="20"/>
                <w:szCs w:val="20"/>
              </w:rPr>
              <w:t xml:space="preserve"> the quality and control the costs of the Joint Registrations, the Parties shall collaborate in relation to the instructions to be given to the patent attorneys filing and prosecuting the Joint Registrations (the “Patent Attorneys”), and to any other matters relevant to the Joint IP, which collaboration shall include planning of </w:t>
            </w:r>
            <w:r w:rsidR="00766C26">
              <w:rPr>
                <w:rFonts w:ascii="Arial" w:hAnsi="Arial" w:cs="Arial"/>
                <w:sz w:val="20"/>
                <w:szCs w:val="20"/>
              </w:rPr>
              <w:t xml:space="preserve">the </w:t>
            </w:r>
            <w:r w:rsidRPr="00BA2E1C">
              <w:rPr>
                <w:rFonts w:ascii="Arial" w:hAnsi="Arial" w:cs="Arial"/>
                <w:sz w:val="20"/>
                <w:szCs w:val="20"/>
              </w:rPr>
              <w:t>patenting process, the sharing of information (including commenting on documentation) and meeting with the Patent Attorneys or independently of the Patent Attorneys as may be necessary for that purpose.  The Parties shall also meet to discuss post-grant management of Joint Registrations in a similar manner.</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BA2E1C" w:rsidP="00256751">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4.3</w:t>
            </w:r>
            <w:r w:rsidRPr="00BA2E1C">
              <w:rPr>
                <w:rFonts w:ascii="Arial" w:hAnsi="Arial" w:cs="Arial"/>
                <w:sz w:val="20"/>
                <w:szCs w:val="20"/>
              </w:rPr>
              <w:tab/>
            </w:r>
            <w:r w:rsidRPr="0017507F">
              <w:rPr>
                <w:rFonts w:ascii="Arial" w:hAnsi="Arial" w:cs="Arial"/>
                <w:sz w:val="20"/>
                <w:szCs w:val="20"/>
                <w:highlight w:val="lightGray"/>
              </w:rPr>
              <w:t>[</w:t>
            </w:r>
            <w:r w:rsidRPr="0017507F">
              <w:rPr>
                <w:rFonts w:ascii="Arial" w:hAnsi="Arial" w:cs="Arial"/>
                <w:sz w:val="20"/>
                <w:szCs w:val="20"/>
                <w:highlight w:val="lightGray"/>
              </w:rPr>
              <w:tab/>
              <w:t>]</w:t>
            </w:r>
            <w:r w:rsidRPr="00BA2E1C">
              <w:rPr>
                <w:rFonts w:ascii="Arial" w:hAnsi="Arial" w:cs="Arial"/>
                <w:sz w:val="20"/>
                <w:szCs w:val="20"/>
              </w:rPr>
              <w:t xml:space="preserve"> shall provide technical content for use in all applications and responses to the official actions of intellectual property offices in relation to the Joint Registrations as reasonably required by the Patent Attorneys and </w:t>
            </w:r>
            <w:r w:rsidRPr="0017507F">
              <w:rPr>
                <w:rFonts w:ascii="Arial" w:hAnsi="Arial" w:cs="Arial"/>
                <w:sz w:val="20"/>
                <w:szCs w:val="20"/>
                <w:highlight w:val="lightGray"/>
              </w:rPr>
              <w:t>[</w:t>
            </w:r>
            <w:r w:rsidRPr="0017507F">
              <w:rPr>
                <w:rFonts w:ascii="Arial" w:hAnsi="Arial" w:cs="Arial"/>
                <w:sz w:val="20"/>
                <w:szCs w:val="20"/>
                <w:highlight w:val="lightGray"/>
              </w:rPr>
              <w:tab/>
              <w:t>]</w:t>
            </w:r>
            <w:r w:rsidRPr="00BA2E1C">
              <w:rPr>
                <w:rFonts w:ascii="Arial" w:hAnsi="Arial" w:cs="Arial"/>
                <w:sz w:val="20"/>
                <w:szCs w:val="20"/>
              </w:rPr>
              <w:t xml:space="preserve"> shall do so in a timely fashion so as to enable the Patent Attorneys to meet deadlines efficiently.  In particular, </w:t>
            </w:r>
            <w:r w:rsidRPr="0017507F">
              <w:rPr>
                <w:rFonts w:ascii="Arial" w:hAnsi="Arial" w:cs="Arial"/>
                <w:sz w:val="20"/>
                <w:szCs w:val="20"/>
                <w:highlight w:val="lightGray"/>
              </w:rPr>
              <w:t>[</w:t>
            </w:r>
            <w:r w:rsidRPr="0017507F">
              <w:rPr>
                <w:rFonts w:ascii="Arial" w:hAnsi="Arial" w:cs="Arial"/>
                <w:sz w:val="20"/>
                <w:szCs w:val="20"/>
                <w:highlight w:val="lightGray"/>
              </w:rPr>
              <w:tab/>
              <w:t>]</w:t>
            </w:r>
            <w:r w:rsidRPr="00BA2E1C">
              <w:rPr>
                <w:rFonts w:ascii="Arial" w:hAnsi="Arial" w:cs="Arial"/>
                <w:sz w:val="20"/>
                <w:szCs w:val="20"/>
              </w:rPr>
              <w:t xml:space="preserve"> shall review and suggest any necessary changes to draft specifications, review and comment on search reports and all correspondence from and to relevant patent offices and third parties so as to assist in obtaining the best possible protection for the Joint IP.</w:t>
            </w:r>
          </w:p>
        </w:tc>
        <w:tc>
          <w:tcPr>
            <w:tcW w:w="3586" w:type="dxa"/>
          </w:tcPr>
          <w:p w:rsidR="00AB3EE8" w:rsidRDefault="003A2BA4" w:rsidP="00256751">
            <w:pPr>
              <w:spacing w:after="240"/>
              <w:jc w:val="both"/>
              <w:rPr>
                <w:rFonts w:ascii="Arial" w:hAnsi="Arial" w:cs="Arial"/>
                <w:sz w:val="20"/>
                <w:szCs w:val="20"/>
                <w:lang w:val="en-GB"/>
              </w:rPr>
            </w:pPr>
            <w:r w:rsidRPr="003A2BA4">
              <w:rPr>
                <w:rFonts w:ascii="Arial" w:hAnsi="Arial" w:cs="Arial"/>
                <w:sz w:val="20"/>
                <w:szCs w:val="20"/>
                <w:lang w:val="en-GB"/>
              </w:rPr>
              <w:t>In many cases the property will originate from one or other or both parties, in which case the input of the inventor and possibly other members of the technical team will be crucial in the patenting process.</w:t>
            </w:r>
          </w:p>
          <w:p w:rsidR="0027695C" w:rsidRDefault="0027695C" w:rsidP="00256751">
            <w:pPr>
              <w:spacing w:after="240"/>
              <w:jc w:val="both"/>
              <w:rPr>
                <w:rFonts w:ascii="Arial" w:hAnsi="Arial" w:cs="Arial"/>
                <w:sz w:val="20"/>
                <w:szCs w:val="20"/>
              </w:rPr>
            </w:pPr>
            <w:r>
              <w:rPr>
                <w:rFonts w:ascii="Arial" w:hAnsi="Arial" w:cs="Arial"/>
                <w:sz w:val="20"/>
                <w:szCs w:val="20"/>
                <w:lang w:val="en-GB"/>
              </w:rPr>
              <w:t xml:space="preserve">The parties </w:t>
            </w:r>
            <w:r w:rsidRPr="0027695C">
              <w:rPr>
                <w:rFonts w:ascii="Arial" w:hAnsi="Arial" w:cs="Arial"/>
                <w:sz w:val="20"/>
                <w:szCs w:val="20"/>
              </w:rPr>
              <w:t>should consider providing for their continued interaction and cooperation to</w:t>
            </w:r>
            <w:r>
              <w:rPr>
                <w:rFonts w:ascii="Arial" w:hAnsi="Arial" w:cs="Arial"/>
                <w:sz w:val="20"/>
                <w:szCs w:val="20"/>
              </w:rPr>
              <w:t xml:space="preserve"> m</w:t>
            </w:r>
            <w:r w:rsidRPr="0027695C">
              <w:rPr>
                <w:rFonts w:ascii="Arial" w:hAnsi="Arial" w:cs="Arial"/>
                <w:sz w:val="20"/>
                <w:szCs w:val="20"/>
              </w:rPr>
              <w:t xml:space="preserve">aintain access to inventors employed by </w:t>
            </w:r>
            <w:r w:rsidR="00150028">
              <w:rPr>
                <w:rFonts w:ascii="Arial" w:hAnsi="Arial" w:cs="Arial"/>
                <w:sz w:val="20"/>
                <w:szCs w:val="20"/>
              </w:rPr>
              <w:t xml:space="preserve">or otherwise engaged by </w:t>
            </w:r>
            <w:r w:rsidRPr="0027695C">
              <w:rPr>
                <w:rFonts w:ascii="Arial" w:hAnsi="Arial" w:cs="Arial"/>
                <w:sz w:val="20"/>
                <w:szCs w:val="20"/>
              </w:rPr>
              <w:t>the other party</w:t>
            </w:r>
            <w:r w:rsidR="0017507F">
              <w:rPr>
                <w:rFonts w:ascii="Arial" w:hAnsi="Arial" w:cs="Arial"/>
                <w:sz w:val="20"/>
                <w:szCs w:val="20"/>
              </w:rPr>
              <w:t>.</w:t>
            </w:r>
            <w:r>
              <w:rPr>
                <w:rFonts w:ascii="Arial" w:hAnsi="Arial" w:cs="Arial"/>
                <w:sz w:val="20"/>
                <w:szCs w:val="20"/>
              </w:rPr>
              <w:t xml:space="preserve"> </w:t>
            </w:r>
          </w:p>
          <w:p w:rsidR="0027695C" w:rsidRPr="00256751" w:rsidRDefault="0027695C" w:rsidP="00256751">
            <w:pPr>
              <w:spacing w:after="240"/>
              <w:jc w:val="both"/>
              <w:rPr>
                <w:rFonts w:ascii="Arial" w:hAnsi="Arial" w:cs="Arial"/>
                <w:sz w:val="20"/>
                <w:szCs w:val="20"/>
              </w:rPr>
            </w:pPr>
            <w:r w:rsidRPr="0027695C">
              <w:rPr>
                <w:rFonts w:ascii="Arial" w:hAnsi="Arial" w:cs="Arial"/>
                <w:sz w:val="20"/>
                <w:szCs w:val="20"/>
              </w:rPr>
              <w:t>The parties should also consider entering into a common interest or joint defense agreement to help protect privileged communications between the parties’ respective patent counsel</w:t>
            </w:r>
            <w:r>
              <w:rPr>
                <w:rFonts w:ascii="Arial" w:hAnsi="Arial" w:cs="Arial"/>
                <w:sz w:val="20"/>
                <w:szCs w:val="20"/>
              </w:rPr>
              <w:t>.</w:t>
            </w:r>
          </w:p>
        </w:tc>
      </w:tr>
      <w:tr w:rsidR="00AB3EE8" w:rsidRPr="00256751" w:rsidTr="004440E4">
        <w:tc>
          <w:tcPr>
            <w:tcW w:w="5641" w:type="dxa"/>
          </w:tcPr>
          <w:p w:rsidR="00AB3EE8" w:rsidRPr="00256751" w:rsidRDefault="00BA2E1C" w:rsidP="00256751">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4.4</w:t>
            </w:r>
            <w:r w:rsidRPr="00BA2E1C">
              <w:rPr>
                <w:rFonts w:ascii="Arial" w:hAnsi="Arial" w:cs="Arial"/>
                <w:sz w:val="20"/>
                <w:szCs w:val="20"/>
              </w:rPr>
              <w:tab/>
              <w:t xml:space="preserve">The Parties shall seek to agree on the territories in which Joint Registrations are to be filed; the Parties have already agreed that Joint Registrations shall be filed in </w:t>
            </w:r>
            <w:r w:rsidRPr="0017507F">
              <w:rPr>
                <w:rFonts w:ascii="Arial" w:hAnsi="Arial" w:cs="Arial"/>
                <w:sz w:val="20"/>
                <w:szCs w:val="20"/>
                <w:highlight w:val="lightGray"/>
              </w:rPr>
              <w:t>[the United</w:t>
            </w:r>
            <w:r w:rsidRPr="00BA2E1C">
              <w:rPr>
                <w:rFonts w:ascii="Arial" w:hAnsi="Arial" w:cs="Arial"/>
                <w:sz w:val="20"/>
                <w:szCs w:val="20"/>
              </w:rPr>
              <w:t xml:space="preserve"> </w:t>
            </w:r>
            <w:r w:rsidRPr="0017507F">
              <w:rPr>
                <w:rFonts w:ascii="Arial" w:hAnsi="Arial" w:cs="Arial"/>
                <w:sz w:val="20"/>
                <w:szCs w:val="20"/>
                <w:highlight w:val="lightGray"/>
              </w:rPr>
              <w:t>Kingdom]</w:t>
            </w:r>
            <w:r w:rsidRPr="00BA2E1C">
              <w:rPr>
                <w:rFonts w:ascii="Arial" w:hAnsi="Arial" w:cs="Arial"/>
                <w:sz w:val="20"/>
                <w:szCs w:val="20"/>
              </w:rPr>
              <w:t>.  Party 1 shall not be obliged to pay for any filings unless it has agreed to do so.</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BA2E1C" w:rsidP="00AC6BBA">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4.5</w:t>
            </w:r>
            <w:r w:rsidRPr="00BA2E1C">
              <w:rPr>
                <w:rFonts w:ascii="Arial" w:hAnsi="Arial" w:cs="Arial"/>
                <w:sz w:val="20"/>
                <w:szCs w:val="20"/>
              </w:rPr>
              <w:tab/>
              <w:t>Party 1 shall instruct the Patent Attorneys to provide Party 2 with cop</w:t>
            </w:r>
            <w:r w:rsidR="00D93A9A">
              <w:rPr>
                <w:rFonts w:ascii="Arial" w:hAnsi="Arial" w:cs="Arial"/>
                <w:sz w:val="20"/>
                <w:szCs w:val="20"/>
              </w:rPr>
              <w:t>ies</w:t>
            </w:r>
            <w:r w:rsidRPr="00BA2E1C">
              <w:rPr>
                <w:rFonts w:ascii="Arial" w:hAnsi="Arial" w:cs="Arial"/>
                <w:sz w:val="20"/>
                <w:szCs w:val="20"/>
              </w:rPr>
              <w:t xml:space="preserve"> </w:t>
            </w:r>
            <w:r w:rsidR="00D93A9A">
              <w:rPr>
                <w:rFonts w:ascii="Arial" w:hAnsi="Arial" w:cs="Arial"/>
                <w:sz w:val="20"/>
                <w:szCs w:val="20"/>
              </w:rPr>
              <w:t xml:space="preserve">of </w:t>
            </w:r>
            <w:r w:rsidRPr="00BA2E1C">
              <w:rPr>
                <w:rFonts w:ascii="Arial" w:hAnsi="Arial" w:cs="Arial"/>
                <w:sz w:val="20"/>
                <w:szCs w:val="20"/>
              </w:rPr>
              <w:t>communications about the status of filing and prosecution of Joint Registrations and decisions to be taken</w:t>
            </w:r>
            <w:r w:rsidR="0012313F">
              <w:rPr>
                <w:rFonts w:ascii="Arial" w:hAnsi="Arial" w:cs="Arial"/>
                <w:sz w:val="20"/>
                <w:szCs w:val="20"/>
              </w:rPr>
              <w:t xml:space="preserve">. Party 2 shall consider all such communications and shall inform Party 1 </w:t>
            </w:r>
            <w:r w:rsidR="002F4DB1">
              <w:rPr>
                <w:rFonts w:ascii="Arial" w:hAnsi="Arial" w:cs="Arial"/>
                <w:sz w:val="20"/>
                <w:szCs w:val="20"/>
              </w:rPr>
              <w:t>o</w:t>
            </w:r>
            <w:r w:rsidR="0012313F">
              <w:rPr>
                <w:rFonts w:ascii="Arial" w:hAnsi="Arial" w:cs="Arial"/>
                <w:sz w:val="20"/>
                <w:szCs w:val="20"/>
              </w:rPr>
              <w:t xml:space="preserve">f any information that </w:t>
            </w:r>
            <w:r w:rsidR="002F4DB1">
              <w:rPr>
                <w:rFonts w:ascii="Arial" w:hAnsi="Arial" w:cs="Arial"/>
                <w:sz w:val="20"/>
                <w:szCs w:val="20"/>
              </w:rPr>
              <w:t xml:space="preserve">is relevant to the USPTO’s consideration of the </w:t>
            </w:r>
            <w:r w:rsidR="00AC6BBA">
              <w:rPr>
                <w:rFonts w:ascii="Arial" w:hAnsi="Arial" w:cs="Arial"/>
                <w:sz w:val="20"/>
                <w:szCs w:val="20"/>
              </w:rPr>
              <w:t>Joint Registrations</w:t>
            </w:r>
            <w:r w:rsidR="002F4DB1">
              <w:rPr>
                <w:rFonts w:ascii="Arial" w:hAnsi="Arial" w:cs="Arial"/>
                <w:sz w:val="20"/>
                <w:szCs w:val="20"/>
              </w:rPr>
              <w:t>, to the extent that Party 2 is aware of such information</w:t>
            </w:r>
            <w:r w:rsidRPr="00BA2E1C">
              <w:rPr>
                <w:rFonts w:ascii="Arial" w:hAnsi="Arial" w:cs="Arial"/>
                <w:sz w:val="20"/>
                <w:szCs w:val="20"/>
              </w:rPr>
              <w:t>.</w:t>
            </w:r>
          </w:p>
        </w:tc>
        <w:tc>
          <w:tcPr>
            <w:tcW w:w="3586" w:type="dxa"/>
          </w:tcPr>
          <w:p w:rsidR="006A44ED" w:rsidRPr="00256751" w:rsidRDefault="002F4DB1" w:rsidP="002F4DB1">
            <w:pPr>
              <w:spacing w:after="240"/>
              <w:jc w:val="both"/>
              <w:rPr>
                <w:rFonts w:ascii="Arial" w:hAnsi="Arial" w:cs="Arial"/>
                <w:sz w:val="20"/>
                <w:szCs w:val="20"/>
              </w:rPr>
            </w:pPr>
            <w:r>
              <w:rPr>
                <w:rFonts w:ascii="Arial" w:hAnsi="Arial" w:cs="Arial"/>
                <w:sz w:val="20"/>
                <w:szCs w:val="20"/>
              </w:rPr>
              <w:t xml:space="preserve">Each </w:t>
            </w:r>
            <w:r w:rsidR="0027695C" w:rsidRPr="0027695C">
              <w:rPr>
                <w:rFonts w:ascii="Arial" w:hAnsi="Arial" w:cs="Arial"/>
                <w:sz w:val="20"/>
                <w:szCs w:val="20"/>
              </w:rPr>
              <w:t xml:space="preserve">party </w:t>
            </w:r>
            <w:r>
              <w:rPr>
                <w:rFonts w:ascii="Arial" w:hAnsi="Arial" w:cs="Arial"/>
                <w:sz w:val="20"/>
                <w:szCs w:val="20"/>
              </w:rPr>
              <w:t xml:space="preserve">has a </w:t>
            </w:r>
            <w:r w:rsidR="0027695C" w:rsidRPr="0027695C">
              <w:rPr>
                <w:rFonts w:ascii="Arial" w:hAnsi="Arial" w:cs="Arial"/>
                <w:sz w:val="20"/>
                <w:szCs w:val="20"/>
              </w:rPr>
              <w:t xml:space="preserve">duty to disclose to the USPTO information relevant to the USPTO’s consideration of </w:t>
            </w:r>
            <w:r>
              <w:rPr>
                <w:rFonts w:ascii="Arial" w:hAnsi="Arial" w:cs="Arial"/>
                <w:sz w:val="20"/>
                <w:szCs w:val="20"/>
              </w:rPr>
              <w:t>the</w:t>
            </w:r>
            <w:r w:rsidR="0027695C" w:rsidRPr="0027695C">
              <w:rPr>
                <w:rFonts w:ascii="Arial" w:hAnsi="Arial" w:cs="Arial"/>
                <w:sz w:val="20"/>
                <w:szCs w:val="20"/>
              </w:rPr>
              <w:t xml:space="preserve"> patent application to avoid inequitable conduct that may preclude the enforcement of the resulting patent</w:t>
            </w:r>
            <w:r w:rsidR="00BC035B">
              <w:rPr>
                <w:rFonts w:ascii="Arial" w:hAnsi="Arial" w:cs="Arial"/>
                <w:sz w:val="20"/>
                <w:szCs w:val="20"/>
              </w:rPr>
              <w:t>.</w:t>
            </w:r>
            <w:r w:rsidR="0083036A">
              <w:rPr>
                <w:rFonts w:ascii="Arial" w:hAnsi="Arial" w:cs="Arial"/>
                <w:sz w:val="20"/>
                <w:szCs w:val="20"/>
              </w:rPr>
              <w:t xml:space="preserve">  </w:t>
            </w:r>
          </w:p>
        </w:tc>
      </w:tr>
      <w:tr w:rsidR="00BA2E1C" w:rsidRPr="00256751" w:rsidTr="004440E4">
        <w:tc>
          <w:tcPr>
            <w:tcW w:w="5641" w:type="dxa"/>
          </w:tcPr>
          <w:p w:rsidR="00BA2E1C" w:rsidRPr="00256751" w:rsidRDefault="00BA2E1C" w:rsidP="00256751">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4.6</w:t>
            </w:r>
            <w:r w:rsidRPr="00BA2E1C">
              <w:rPr>
                <w:rFonts w:ascii="Arial" w:hAnsi="Arial" w:cs="Arial"/>
                <w:sz w:val="20"/>
                <w:szCs w:val="20"/>
              </w:rPr>
              <w:tab/>
              <w:t>Party 1 shall not be in breach of this Agreement if it provides instructions to the Patent Attorneys in the absence of timely support or input requested from Party 2 and Party 1 may continue to provide instructions to the Patent Attorneys in relation to the Joint Registrations in the absence of such support or input.</w:t>
            </w:r>
          </w:p>
        </w:tc>
        <w:tc>
          <w:tcPr>
            <w:tcW w:w="3586" w:type="dxa"/>
          </w:tcPr>
          <w:p w:rsidR="00BA2E1C" w:rsidRPr="00256751" w:rsidRDefault="00BA2E1C" w:rsidP="00256751">
            <w:pPr>
              <w:spacing w:after="240"/>
              <w:jc w:val="both"/>
              <w:rPr>
                <w:rFonts w:ascii="Arial" w:hAnsi="Arial" w:cs="Arial"/>
                <w:sz w:val="20"/>
                <w:szCs w:val="20"/>
              </w:rPr>
            </w:pPr>
          </w:p>
        </w:tc>
      </w:tr>
      <w:tr w:rsidR="00BA2E1C" w:rsidRPr="00256751" w:rsidTr="004440E4">
        <w:tc>
          <w:tcPr>
            <w:tcW w:w="5641" w:type="dxa"/>
          </w:tcPr>
          <w:p w:rsidR="00BA2E1C" w:rsidRPr="00256751" w:rsidRDefault="00BA2E1C" w:rsidP="00256751">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lastRenderedPageBreak/>
              <w:t>4.7</w:t>
            </w:r>
            <w:r w:rsidRPr="00BA2E1C">
              <w:rPr>
                <w:rFonts w:ascii="Arial" w:hAnsi="Arial" w:cs="Arial"/>
                <w:sz w:val="20"/>
                <w:szCs w:val="20"/>
              </w:rPr>
              <w:tab/>
              <w:t>[</w:t>
            </w:r>
            <w:r w:rsidRPr="00C5186F">
              <w:rPr>
                <w:rFonts w:ascii="Arial" w:hAnsi="Arial" w:cs="Arial"/>
                <w:sz w:val="20"/>
                <w:szCs w:val="20"/>
                <w:highlight w:val="lightGray"/>
              </w:rPr>
              <w:t xml:space="preserve">If Party 2 receives any consideration for the licensing, </w:t>
            </w:r>
            <w:r w:rsidR="0027695C" w:rsidRPr="00C5186F">
              <w:rPr>
                <w:rFonts w:ascii="Arial" w:hAnsi="Arial" w:cs="Arial"/>
                <w:sz w:val="20"/>
                <w:szCs w:val="20"/>
                <w:highlight w:val="lightGray"/>
              </w:rPr>
              <w:t xml:space="preserve">disposal or otherwise relating </w:t>
            </w:r>
            <w:r w:rsidRPr="00C5186F">
              <w:rPr>
                <w:rFonts w:ascii="Arial" w:hAnsi="Arial" w:cs="Arial"/>
                <w:sz w:val="20"/>
                <w:szCs w:val="20"/>
                <w:highlight w:val="lightGray"/>
              </w:rPr>
              <w:t>to the Joint IP, Party 2 shall pay an amount equal to half of the amount expended by Party 1 under clause 4.1 from the Effective Date and thereafter the Parties shall each pay half of the fees payable under clause 4.1 (with Party 1 being permitted to deduct sums owed under this clause from sums received by Party 1) in relation to the Joint IP.]</w:t>
            </w:r>
          </w:p>
        </w:tc>
        <w:tc>
          <w:tcPr>
            <w:tcW w:w="3586" w:type="dxa"/>
          </w:tcPr>
          <w:p w:rsidR="00BA2E1C" w:rsidRDefault="003A2BA4" w:rsidP="00256751">
            <w:pPr>
              <w:spacing w:after="240"/>
              <w:jc w:val="both"/>
              <w:rPr>
                <w:rFonts w:ascii="Arial" w:hAnsi="Arial" w:cs="Arial"/>
                <w:sz w:val="20"/>
                <w:szCs w:val="20"/>
                <w:lang w:val="en-GB"/>
              </w:rPr>
            </w:pPr>
            <w:r w:rsidRPr="003A2BA4">
              <w:rPr>
                <w:rFonts w:ascii="Arial" w:hAnsi="Arial" w:cs="Arial"/>
                <w:sz w:val="20"/>
                <w:szCs w:val="20"/>
                <w:lang w:val="en-GB"/>
              </w:rPr>
              <w:t>This sort of wording needs to be reviewed carefully to ensure that it only catches the proceeds of commercialisation.  Note also that those acting for Party 2 may wish to set an amount of consideration that will trigger the provisions of this clause; otherwise, a relatively small amount of money could lead to an expensive bill for Party 2.</w:t>
            </w:r>
          </w:p>
          <w:p w:rsidR="0027695C" w:rsidRPr="00256751" w:rsidRDefault="0027695C" w:rsidP="00256751">
            <w:pPr>
              <w:spacing w:after="240"/>
              <w:jc w:val="both"/>
              <w:rPr>
                <w:rFonts w:ascii="Arial" w:hAnsi="Arial" w:cs="Arial"/>
                <w:sz w:val="20"/>
                <w:szCs w:val="20"/>
              </w:rPr>
            </w:pPr>
            <w:r>
              <w:rPr>
                <w:rFonts w:ascii="Arial" w:hAnsi="Arial" w:cs="Arial"/>
                <w:sz w:val="20"/>
                <w:szCs w:val="20"/>
                <w:lang w:val="en-GB"/>
              </w:rPr>
              <w:t xml:space="preserve">If </w:t>
            </w:r>
            <w:r w:rsidRPr="0027695C">
              <w:rPr>
                <w:rFonts w:ascii="Arial" w:hAnsi="Arial" w:cs="Arial"/>
                <w:sz w:val="20"/>
                <w:szCs w:val="20"/>
                <w:lang w:val="en-GB"/>
              </w:rPr>
              <w:t>one of the parties contributes more during the development phase, the parties may draft the commercialization provisions to address the parties’ unequal development contributions. For example, a party that contributes more during the development phase could have these expenses offset by contributing less during the commercialization phase.</w:t>
            </w:r>
          </w:p>
        </w:tc>
      </w:tr>
      <w:tr w:rsidR="00BA2E1C" w:rsidRPr="00256751" w:rsidTr="004440E4">
        <w:tc>
          <w:tcPr>
            <w:tcW w:w="5641" w:type="dxa"/>
          </w:tcPr>
          <w:p w:rsidR="00BA2E1C" w:rsidRPr="00256751" w:rsidRDefault="00BA2E1C" w:rsidP="00256751">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4.8</w:t>
            </w:r>
            <w:r w:rsidRPr="00BA2E1C">
              <w:rPr>
                <w:rFonts w:ascii="Arial" w:hAnsi="Arial" w:cs="Arial"/>
                <w:sz w:val="20"/>
                <w:szCs w:val="20"/>
              </w:rPr>
              <w:tab/>
              <w:t>Each Party shall immediately inform the other Party if it becomes aware of any claim or potential claim relating in any way to the Joint IP, and shall provide to the other Party full details of the relevant claim.</w:t>
            </w:r>
          </w:p>
        </w:tc>
        <w:tc>
          <w:tcPr>
            <w:tcW w:w="3586" w:type="dxa"/>
          </w:tcPr>
          <w:p w:rsidR="00BA2E1C" w:rsidRPr="00256751" w:rsidRDefault="00BA2E1C" w:rsidP="00256751">
            <w:pPr>
              <w:spacing w:after="240"/>
              <w:jc w:val="both"/>
              <w:rPr>
                <w:rFonts w:ascii="Arial" w:hAnsi="Arial" w:cs="Arial"/>
                <w:sz w:val="20"/>
                <w:szCs w:val="20"/>
              </w:rPr>
            </w:pPr>
          </w:p>
        </w:tc>
      </w:tr>
      <w:tr w:rsidR="00BA2E1C" w:rsidRPr="00256751" w:rsidTr="004440E4">
        <w:tc>
          <w:tcPr>
            <w:tcW w:w="5641" w:type="dxa"/>
          </w:tcPr>
          <w:p w:rsidR="00BA2E1C" w:rsidRPr="00256751" w:rsidRDefault="00BA2E1C" w:rsidP="00A56727">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4.9</w:t>
            </w:r>
            <w:r w:rsidRPr="00BA2E1C">
              <w:rPr>
                <w:rFonts w:ascii="Arial" w:hAnsi="Arial" w:cs="Arial"/>
                <w:sz w:val="20"/>
                <w:szCs w:val="20"/>
              </w:rPr>
              <w:tab/>
              <w:t>Party 1 shall be entitled to manage any defen</w:t>
            </w:r>
            <w:r w:rsidR="00A56727">
              <w:rPr>
                <w:rFonts w:ascii="Arial" w:hAnsi="Arial" w:cs="Arial"/>
                <w:sz w:val="20"/>
                <w:szCs w:val="20"/>
              </w:rPr>
              <w:t>s</w:t>
            </w:r>
            <w:r w:rsidRPr="00BA2E1C">
              <w:rPr>
                <w:rFonts w:ascii="Arial" w:hAnsi="Arial" w:cs="Arial"/>
                <w:sz w:val="20"/>
                <w:szCs w:val="20"/>
              </w:rPr>
              <w:t>e or enforcement of the Joint Registrations and any other Joint IP and shall consult with Party 2 in respect of all material matters arising in the course of that work.  Party 1 shall pay careful consideration to comments made by Party 2 but Party 1 shall not be obliged to comply with Party 2’s wishes.  Party 1 shall not be obliged to defend or to enforce the Joint IP, but if it is decides to do so and Party 2 agrees that it is necessary to defend or to enforce the Joint IP or if Party 1 is advised by Queen’s Counsel (or a foreign equivalent) speciali</w:t>
            </w:r>
            <w:r w:rsidR="00A56727">
              <w:rPr>
                <w:rFonts w:ascii="Arial" w:hAnsi="Arial" w:cs="Arial"/>
                <w:sz w:val="20"/>
                <w:szCs w:val="20"/>
              </w:rPr>
              <w:t>z</w:t>
            </w:r>
            <w:r w:rsidRPr="00BA2E1C">
              <w:rPr>
                <w:rFonts w:ascii="Arial" w:hAnsi="Arial" w:cs="Arial"/>
                <w:sz w:val="20"/>
                <w:szCs w:val="20"/>
              </w:rPr>
              <w:t>ing in Intellectual Property (“QC”) that the defen</w:t>
            </w:r>
            <w:r w:rsidR="00A56727">
              <w:rPr>
                <w:rFonts w:ascii="Arial" w:hAnsi="Arial" w:cs="Arial"/>
                <w:sz w:val="20"/>
                <w:szCs w:val="20"/>
              </w:rPr>
              <w:t>s</w:t>
            </w:r>
            <w:r w:rsidRPr="00BA2E1C">
              <w:rPr>
                <w:rFonts w:ascii="Arial" w:hAnsi="Arial" w:cs="Arial"/>
                <w:sz w:val="20"/>
                <w:szCs w:val="20"/>
              </w:rPr>
              <w:t>e or enforcement has a good chance of success, then the expenses of such defen</w:t>
            </w:r>
            <w:r w:rsidR="00A56727">
              <w:rPr>
                <w:rFonts w:ascii="Arial" w:hAnsi="Arial" w:cs="Arial"/>
                <w:sz w:val="20"/>
                <w:szCs w:val="20"/>
              </w:rPr>
              <w:t>s</w:t>
            </w:r>
            <w:r w:rsidRPr="00BA2E1C">
              <w:rPr>
                <w:rFonts w:ascii="Arial" w:hAnsi="Arial" w:cs="Arial"/>
                <w:sz w:val="20"/>
                <w:szCs w:val="20"/>
              </w:rPr>
              <w:t xml:space="preserve">e and enforcement shall be shared in the same manner as prosecution and maintenance expenses under clauses 4.1 and 4.2.  </w:t>
            </w:r>
          </w:p>
        </w:tc>
        <w:tc>
          <w:tcPr>
            <w:tcW w:w="3586" w:type="dxa"/>
          </w:tcPr>
          <w:p w:rsidR="00BA2E1C" w:rsidRDefault="003A2BA4" w:rsidP="00256751">
            <w:pPr>
              <w:spacing w:after="240"/>
              <w:jc w:val="both"/>
              <w:rPr>
                <w:rFonts w:ascii="Arial" w:hAnsi="Arial" w:cs="Arial"/>
                <w:sz w:val="20"/>
                <w:szCs w:val="20"/>
              </w:rPr>
            </w:pPr>
            <w:r w:rsidRPr="003A2BA4">
              <w:rPr>
                <w:rFonts w:ascii="Arial" w:hAnsi="Arial" w:cs="Arial"/>
                <w:sz w:val="20"/>
                <w:szCs w:val="20"/>
              </w:rPr>
              <w:t xml:space="preserve">This has the potential to be one of the more difficult aspects to negotiate but in practice it is often the case that one party wants to manage and has the funds to do so whilst the other has neither the experience nor the funds to do the job and is therefore content to stand aside.    </w:t>
            </w:r>
          </w:p>
          <w:p w:rsidR="003A2BA4" w:rsidRPr="00256751" w:rsidRDefault="003A2BA4" w:rsidP="00256751">
            <w:pPr>
              <w:spacing w:after="240"/>
              <w:jc w:val="both"/>
              <w:rPr>
                <w:rFonts w:ascii="Arial" w:hAnsi="Arial" w:cs="Arial"/>
                <w:sz w:val="20"/>
                <w:szCs w:val="20"/>
              </w:rPr>
            </w:pPr>
            <w:r>
              <w:rPr>
                <w:rFonts w:ascii="Arial" w:hAnsi="Arial" w:cs="Arial"/>
                <w:sz w:val="20"/>
                <w:szCs w:val="20"/>
              </w:rPr>
              <w:t>QC</w:t>
            </w:r>
            <w:r w:rsidRPr="003A2BA4">
              <w:rPr>
                <w:rFonts w:ascii="Arial" w:hAnsi="Arial" w:cs="Arial"/>
                <w:sz w:val="20"/>
                <w:szCs w:val="20"/>
              </w:rPr>
              <w:t>:  This is English terminology for a skilled and experienced trial attorney, who has official recognition as such.</w:t>
            </w:r>
          </w:p>
        </w:tc>
      </w:tr>
      <w:tr w:rsidR="00BA2E1C" w:rsidRPr="00256751" w:rsidTr="004440E4">
        <w:tc>
          <w:tcPr>
            <w:tcW w:w="5641" w:type="dxa"/>
          </w:tcPr>
          <w:p w:rsidR="00BA2E1C" w:rsidRPr="00256751" w:rsidRDefault="0027695C" w:rsidP="0099591C">
            <w:pPr>
              <w:keepLines/>
              <w:tabs>
                <w:tab w:val="left" w:pos="341"/>
                <w:tab w:val="left" w:pos="1260"/>
              </w:tabs>
              <w:spacing w:after="240"/>
              <w:jc w:val="both"/>
              <w:outlineLvl w:val="2"/>
              <w:rPr>
                <w:rFonts w:ascii="Arial" w:hAnsi="Arial" w:cs="Arial"/>
                <w:sz w:val="20"/>
                <w:szCs w:val="20"/>
              </w:rPr>
            </w:pPr>
            <w:r>
              <w:rPr>
                <w:rFonts w:ascii="Arial" w:hAnsi="Arial" w:cs="Arial"/>
                <w:sz w:val="20"/>
                <w:szCs w:val="20"/>
              </w:rPr>
              <w:lastRenderedPageBreak/>
              <w:t xml:space="preserve">4.10 </w:t>
            </w:r>
            <w:r w:rsidR="00DA0B5F">
              <w:rPr>
                <w:rFonts w:ascii="Arial" w:hAnsi="Arial" w:cs="Arial"/>
                <w:sz w:val="20"/>
                <w:szCs w:val="20"/>
              </w:rPr>
              <w:t xml:space="preserve">If </w:t>
            </w:r>
            <w:r w:rsidR="00BA2E1C" w:rsidRPr="00BA2E1C">
              <w:rPr>
                <w:rFonts w:ascii="Arial" w:hAnsi="Arial" w:cs="Arial"/>
                <w:sz w:val="20"/>
                <w:szCs w:val="20"/>
              </w:rPr>
              <w:t>Party 1 decides not to defend or to enforce the Joint IP on the ground that the defen</w:t>
            </w:r>
            <w:r w:rsidR="0099591C">
              <w:rPr>
                <w:rFonts w:ascii="Arial" w:hAnsi="Arial" w:cs="Arial"/>
                <w:sz w:val="20"/>
                <w:szCs w:val="20"/>
              </w:rPr>
              <w:t>s</w:t>
            </w:r>
            <w:bookmarkStart w:id="1" w:name="_GoBack"/>
            <w:bookmarkEnd w:id="1"/>
            <w:r w:rsidR="00BA2E1C" w:rsidRPr="00BA2E1C">
              <w:rPr>
                <w:rFonts w:ascii="Arial" w:hAnsi="Arial" w:cs="Arial"/>
                <w:sz w:val="20"/>
                <w:szCs w:val="20"/>
              </w:rPr>
              <w:t>e or enforcement does not stand a good chance of success and Party 2 disagrees with Party 1’s assessment of the situation, the Parties shall seek the opinion of a QC (the identity of the QC to be agreed between the Parties and in default of agreement by the Chairman for the time being of the Bar Counsel (or relevant foreign equivalent)) as to whether the action would stand a good chance of success.  If the QC advises that the action stands a good chance of success, Party 2 shall be entitled to commence litigation in its own name to defend or enforce the Joint IP, provided that Party 2 shall consult with Party 1 and keep Party 1 informed in all stages of the litigation and that Party 2 shall indemnify Party 1 in respect of all claims, demands, actions, liabilities and damages made by or awarded to any person and any associated costs and expenses that arise directly or indirectly from the litigation.</w:t>
            </w:r>
          </w:p>
        </w:tc>
        <w:tc>
          <w:tcPr>
            <w:tcW w:w="3586" w:type="dxa"/>
          </w:tcPr>
          <w:p w:rsidR="00BA2E1C" w:rsidRPr="00256751" w:rsidRDefault="003A2BA4" w:rsidP="003A2BA4">
            <w:pPr>
              <w:spacing w:after="240"/>
              <w:jc w:val="both"/>
              <w:rPr>
                <w:rFonts w:ascii="Arial" w:hAnsi="Arial" w:cs="Arial"/>
                <w:sz w:val="20"/>
                <w:szCs w:val="20"/>
              </w:rPr>
            </w:pPr>
            <w:r w:rsidRPr="003A2BA4">
              <w:rPr>
                <w:rFonts w:ascii="Arial" w:hAnsi="Arial" w:cs="Arial"/>
                <w:sz w:val="20"/>
                <w:szCs w:val="20"/>
              </w:rPr>
              <w:t xml:space="preserve">Note that the words preceding </w:t>
            </w:r>
            <w:r>
              <w:rPr>
                <w:rFonts w:ascii="Arial" w:hAnsi="Arial" w:cs="Arial"/>
                <w:sz w:val="20"/>
                <w:szCs w:val="20"/>
              </w:rPr>
              <w:t>“success”</w:t>
            </w:r>
            <w:r w:rsidRPr="003A2BA4">
              <w:rPr>
                <w:rFonts w:ascii="Arial" w:hAnsi="Arial" w:cs="Arial"/>
                <w:sz w:val="20"/>
                <w:szCs w:val="20"/>
              </w:rPr>
              <w:t xml:space="preserve"> are limiting.</w:t>
            </w:r>
            <w:r>
              <w:rPr>
                <w:rFonts w:ascii="Arial" w:hAnsi="Arial" w:cs="Arial"/>
                <w:sz w:val="20"/>
                <w:szCs w:val="20"/>
              </w:rPr>
              <w:t xml:space="preserve"> </w:t>
            </w:r>
          </w:p>
        </w:tc>
      </w:tr>
      <w:tr w:rsidR="00BA2E1C" w:rsidRPr="00256751" w:rsidTr="004440E4">
        <w:tc>
          <w:tcPr>
            <w:tcW w:w="5641" w:type="dxa"/>
          </w:tcPr>
          <w:p w:rsidR="00BA2E1C" w:rsidRPr="00256751" w:rsidRDefault="00BA2E1C" w:rsidP="00A56727">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4.11</w:t>
            </w:r>
            <w:r w:rsidRPr="00BA2E1C">
              <w:rPr>
                <w:rFonts w:ascii="Arial" w:hAnsi="Arial" w:cs="Arial"/>
                <w:sz w:val="20"/>
                <w:szCs w:val="20"/>
              </w:rPr>
              <w:tab/>
              <w:t>If Party 1 decides to cease prosecuting or maintaining any of the Joint Registrations or to let them lapse, Party 1 shall first offer to assign to Party 2 the Joint Registrations that are the subject of that decision.  All such offers shall be made in writing and shall be open for acceptance in writing by Party 2 for a period of 20 Business Days from the date of the Party 1’s offer.  If Party 2 accepts any such offer, Party 2 shall make all payments relating to the Joint Registrations that are the subject of the offer with effect from the date of the offer and Party 1 shall (at the cost of Party 2) execute all documents that Party 2 may reasonably require to effect the assignment.  Immediately on assignment, Party 2 shall be deemed to have granted to Party 1 a perpetual, irrevocable, royalty-free, non-exclusive, worldwide licen</w:t>
            </w:r>
            <w:r w:rsidR="00A56727">
              <w:rPr>
                <w:rFonts w:ascii="Arial" w:hAnsi="Arial" w:cs="Arial"/>
                <w:sz w:val="20"/>
                <w:szCs w:val="20"/>
              </w:rPr>
              <w:t>s</w:t>
            </w:r>
            <w:r w:rsidRPr="00BA2E1C">
              <w:rPr>
                <w:rFonts w:ascii="Arial" w:hAnsi="Arial" w:cs="Arial"/>
                <w:sz w:val="20"/>
                <w:szCs w:val="20"/>
              </w:rPr>
              <w:t>e (with the right to grant sub-licen</w:t>
            </w:r>
            <w:r w:rsidR="00A56727">
              <w:rPr>
                <w:rFonts w:ascii="Arial" w:hAnsi="Arial" w:cs="Arial"/>
                <w:sz w:val="20"/>
                <w:szCs w:val="20"/>
              </w:rPr>
              <w:t>s</w:t>
            </w:r>
            <w:r w:rsidRPr="00BA2E1C">
              <w:rPr>
                <w:rFonts w:ascii="Arial" w:hAnsi="Arial" w:cs="Arial"/>
                <w:sz w:val="20"/>
                <w:szCs w:val="20"/>
              </w:rPr>
              <w:t>es) in all territories where the Joint Registrations may subsist for the duration of the rights licensed.</w:t>
            </w:r>
          </w:p>
        </w:tc>
        <w:tc>
          <w:tcPr>
            <w:tcW w:w="3586" w:type="dxa"/>
          </w:tcPr>
          <w:p w:rsidR="00BA2E1C" w:rsidRPr="00256751" w:rsidRDefault="003A2BA4" w:rsidP="00A56727">
            <w:pPr>
              <w:spacing w:after="240"/>
              <w:jc w:val="both"/>
              <w:rPr>
                <w:rFonts w:ascii="Arial" w:hAnsi="Arial" w:cs="Arial"/>
                <w:sz w:val="20"/>
                <w:szCs w:val="20"/>
              </w:rPr>
            </w:pPr>
            <w:r w:rsidRPr="003A2BA4">
              <w:rPr>
                <w:rFonts w:ascii="Arial" w:hAnsi="Arial" w:cs="Arial"/>
                <w:sz w:val="20"/>
                <w:szCs w:val="20"/>
              </w:rPr>
              <w:t>The obvious drawback of assigning the property is the potential for the property to create blocking IP, which is most likely to block the assignor if they are still working on the technology.  A licen</w:t>
            </w:r>
            <w:r w:rsidR="00A56727">
              <w:rPr>
                <w:rFonts w:ascii="Arial" w:hAnsi="Arial" w:cs="Arial"/>
                <w:sz w:val="20"/>
                <w:szCs w:val="20"/>
              </w:rPr>
              <w:t>s</w:t>
            </w:r>
            <w:r w:rsidRPr="003A2BA4">
              <w:rPr>
                <w:rFonts w:ascii="Arial" w:hAnsi="Arial" w:cs="Arial"/>
                <w:sz w:val="20"/>
                <w:szCs w:val="20"/>
              </w:rPr>
              <w:t>e back may therefore be crucial.</w:t>
            </w:r>
          </w:p>
        </w:tc>
      </w:tr>
      <w:tr w:rsidR="00AB3EE8" w:rsidRPr="00256751" w:rsidTr="004440E4">
        <w:tc>
          <w:tcPr>
            <w:tcW w:w="5641" w:type="dxa"/>
          </w:tcPr>
          <w:p w:rsidR="00AB3EE8" w:rsidRPr="00256751" w:rsidRDefault="00BA2E1C" w:rsidP="00256751">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4.12</w:t>
            </w:r>
            <w:r w:rsidRPr="00BA2E1C">
              <w:rPr>
                <w:rFonts w:ascii="Arial" w:hAnsi="Arial" w:cs="Arial"/>
                <w:sz w:val="20"/>
                <w:szCs w:val="20"/>
              </w:rPr>
              <w:tab/>
              <w:t xml:space="preserve">Each Party shall inform the other promptly in writing of any alleged infringement of the Joint IP of which it is aware and shall provide the other Party with any available evidence of the alleged infringement.  </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7D2F3F" w:rsidRDefault="00AB25C5" w:rsidP="00CE5576">
            <w:pPr>
              <w:pStyle w:val="AppendixTitle"/>
              <w:numPr>
                <w:ilvl w:val="0"/>
                <w:numId w:val="0"/>
              </w:numPr>
              <w:ind w:left="360" w:hanging="360"/>
              <w:rPr>
                <w:sz w:val="20"/>
                <w:szCs w:val="20"/>
              </w:rPr>
            </w:pPr>
            <w:r>
              <w:rPr>
                <w:sz w:val="20"/>
                <w:szCs w:val="20"/>
              </w:rPr>
              <w:t>5</w:t>
            </w:r>
            <w:r w:rsidR="00BA2E1C">
              <w:rPr>
                <w:sz w:val="20"/>
                <w:szCs w:val="20"/>
              </w:rPr>
              <w:tab/>
            </w:r>
            <w:r w:rsidR="00CE5576">
              <w:rPr>
                <w:sz w:val="20"/>
                <w:szCs w:val="20"/>
              </w:rPr>
              <w:t>exercise of rights under</w:t>
            </w:r>
            <w:r w:rsidR="00BA2E1C">
              <w:rPr>
                <w:sz w:val="20"/>
                <w:szCs w:val="20"/>
              </w:rPr>
              <w:t xml:space="preserve"> THE JOINT IP</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BA2E1C" w:rsidP="00A56727">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5.1</w:t>
            </w:r>
            <w:r w:rsidRPr="00BA2E1C">
              <w:rPr>
                <w:rFonts w:ascii="Arial" w:hAnsi="Arial" w:cs="Arial"/>
                <w:sz w:val="20"/>
                <w:szCs w:val="20"/>
              </w:rPr>
              <w:tab/>
            </w:r>
            <w:r w:rsidR="008441FE">
              <w:rPr>
                <w:rFonts w:ascii="Arial" w:hAnsi="Arial" w:cs="Arial"/>
                <w:sz w:val="20"/>
                <w:szCs w:val="20"/>
              </w:rPr>
              <w:t xml:space="preserve">                Each Party may </w:t>
            </w:r>
            <w:r w:rsidR="001F618A">
              <w:rPr>
                <w:rFonts w:ascii="Arial" w:hAnsi="Arial" w:cs="Arial"/>
                <w:sz w:val="20"/>
                <w:szCs w:val="20"/>
              </w:rPr>
              <w:t xml:space="preserve">itself </w:t>
            </w:r>
            <w:r w:rsidR="008441FE">
              <w:rPr>
                <w:rFonts w:ascii="Arial" w:hAnsi="Arial" w:cs="Arial"/>
                <w:sz w:val="20"/>
                <w:szCs w:val="20"/>
              </w:rPr>
              <w:t>exercise all rights under the Joint IP</w:t>
            </w:r>
            <w:r w:rsidR="00EC47C3">
              <w:rPr>
                <w:rFonts w:ascii="Arial" w:hAnsi="Arial" w:cs="Arial"/>
                <w:sz w:val="20"/>
                <w:szCs w:val="20"/>
              </w:rPr>
              <w:t xml:space="preserve"> but s</w:t>
            </w:r>
            <w:r w:rsidRPr="00BA2E1C">
              <w:rPr>
                <w:rFonts w:ascii="Arial" w:hAnsi="Arial" w:cs="Arial"/>
                <w:sz w:val="20"/>
                <w:szCs w:val="20"/>
              </w:rPr>
              <w:t xml:space="preserve">ave as provided in clauses 5.2 and 5.3, neither </w:t>
            </w:r>
            <w:r w:rsidR="00EC47C3">
              <w:rPr>
                <w:rFonts w:ascii="Arial" w:hAnsi="Arial" w:cs="Arial"/>
                <w:sz w:val="20"/>
                <w:szCs w:val="20"/>
              </w:rPr>
              <w:t>party may</w:t>
            </w:r>
            <w:r w:rsidRPr="00BA2E1C">
              <w:rPr>
                <w:rFonts w:ascii="Arial" w:hAnsi="Arial" w:cs="Arial"/>
                <w:sz w:val="20"/>
                <w:szCs w:val="20"/>
              </w:rPr>
              <w:t xml:space="preserve"> grant a licen</w:t>
            </w:r>
            <w:r w:rsidR="00A56727">
              <w:rPr>
                <w:rFonts w:ascii="Arial" w:hAnsi="Arial" w:cs="Arial"/>
                <w:sz w:val="20"/>
                <w:szCs w:val="20"/>
              </w:rPr>
              <w:t>s</w:t>
            </w:r>
            <w:r w:rsidRPr="00BA2E1C">
              <w:rPr>
                <w:rFonts w:ascii="Arial" w:hAnsi="Arial" w:cs="Arial"/>
                <w:sz w:val="20"/>
                <w:szCs w:val="20"/>
              </w:rPr>
              <w:t>e under (or amend the terms of a licen</w:t>
            </w:r>
            <w:r w:rsidR="00A56727">
              <w:rPr>
                <w:rFonts w:ascii="Arial" w:hAnsi="Arial" w:cs="Arial"/>
                <w:sz w:val="20"/>
                <w:szCs w:val="20"/>
              </w:rPr>
              <w:t>s</w:t>
            </w:r>
            <w:r w:rsidRPr="00BA2E1C">
              <w:rPr>
                <w:rFonts w:ascii="Arial" w:hAnsi="Arial" w:cs="Arial"/>
                <w:sz w:val="20"/>
                <w:szCs w:val="20"/>
              </w:rPr>
              <w:t xml:space="preserve">e under), otherwise dispose of rights or encumber (including by way of charge) or do any other act in relation to any rights under Joint IP without the prior written consent of the other Party </w:t>
            </w:r>
            <w:r w:rsidRPr="0000568E">
              <w:rPr>
                <w:rFonts w:ascii="Arial" w:hAnsi="Arial" w:cs="Arial"/>
                <w:sz w:val="20"/>
                <w:szCs w:val="20"/>
                <w:highlight w:val="lightGray"/>
              </w:rPr>
              <w:t>[which consent shall not be unreasonably withheld, conditioned or delayed]. [In the case of a licen</w:t>
            </w:r>
            <w:r w:rsidR="00A56727">
              <w:rPr>
                <w:rFonts w:ascii="Arial" w:hAnsi="Arial" w:cs="Arial"/>
                <w:sz w:val="20"/>
                <w:szCs w:val="20"/>
                <w:highlight w:val="lightGray"/>
              </w:rPr>
              <w:t>s</w:t>
            </w:r>
            <w:r w:rsidRPr="0000568E">
              <w:rPr>
                <w:rFonts w:ascii="Arial" w:hAnsi="Arial" w:cs="Arial"/>
                <w:sz w:val="20"/>
                <w:szCs w:val="20"/>
                <w:highlight w:val="lightGray"/>
              </w:rPr>
              <w:t>e, a condition of consent may be the requirement for the other party to agree to the terms of the licen</w:t>
            </w:r>
            <w:r w:rsidR="00A56727">
              <w:rPr>
                <w:rFonts w:ascii="Arial" w:hAnsi="Arial" w:cs="Arial"/>
                <w:sz w:val="20"/>
                <w:szCs w:val="20"/>
                <w:highlight w:val="lightGray"/>
              </w:rPr>
              <w:t>s</w:t>
            </w:r>
            <w:r w:rsidRPr="0000568E">
              <w:rPr>
                <w:rFonts w:ascii="Arial" w:hAnsi="Arial" w:cs="Arial"/>
                <w:sz w:val="20"/>
                <w:szCs w:val="20"/>
                <w:highlight w:val="lightGray"/>
              </w:rPr>
              <w:t>e].</w:t>
            </w:r>
          </w:p>
        </w:tc>
        <w:tc>
          <w:tcPr>
            <w:tcW w:w="3586" w:type="dxa"/>
          </w:tcPr>
          <w:p w:rsidR="00FE58FF" w:rsidRDefault="003A2BA4" w:rsidP="00FE58FF">
            <w:pPr>
              <w:spacing w:after="240"/>
              <w:jc w:val="both"/>
              <w:rPr>
                <w:rFonts w:ascii="Arial" w:hAnsi="Arial" w:cs="Arial"/>
                <w:sz w:val="20"/>
                <w:szCs w:val="20"/>
              </w:rPr>
            </w:pPr>
            <w:r>
              <w:rPr>
                <w:rFonts w:ascii="Arial" w:hAnsi="Arial" w:cs="Arial"/>
                <w:sz w:val="20"/>
                <w:szCs w:val="20"/>
              </w:rPr>
              <w:t xml:space="preserve"> </w:t>
            </w:r>
            <w:r w:rsidRPr="003A2BA4">
              <w:rPr>
                <w:rFonts w:ascii="Arial" w:hAnsi="Arial" w:cs="Arial"/>
                <w:sz w:val="20"/>
                <w:szCs w:val="20"/>
              </w:rPr>
              <w:t>One of the areas in which there is considerable territorial variation is the extent to which joint owners may exercise the jointly owned rights without the consent of the other, or may licen</w:t>
            </w:r>
            <w:r w:rsidR="00A56727">
              <w:rPr>
                <w:rFonts w:ascii="Arial" w:hAnsi="Arial" w:cs="Arial"/>
                <w:sz w:val="20"/>
                <w:szCs w:val="20"/>
              </w:rPr>
              <w:t>s</w:t>
            </w:r>
            <w:r w:rsidRPr="003A2BA4">
              <w:rPr>
                <w:rFonts w:ascii="Arial" w:hAnsi="Arial" w:cs="Arial"/>
                <w:sz w:val="20"/>
                <w:szCs w:val="20"/>
              </w:rPr>
              <w:t xml:space="preserve">e or charge the rights without consent.  </w:t>
            </w:r>
            <w:r w:rsidR="001F618A">
              <w:rPr>
                <w:rFonts w:ascii="Arial" w:hAnsi="Arial" w:cs="Arial"/>
                <w:sz w:val="20"/>
                <w:szCs w:val="20"/>
              </w:rPr>
              <w:t>I</w:t>
            </w:r>
            <w:r w:rsidRPr="003A2BA4">
              <w:rPr>
                <w:rFonts w:ascii="Arial" w:hAnsi="Arial" w:cs="Arial"/>
                <w:sz w:val="20"/>
                <w:szCs w:val="20"/>
              </w:rPr>
              <w:t>n the UK it is not possible for a joint owner of copyright to exercise any of the jointly owned rights without a licen</w:t>
            </w:r>
            <w:r w:rsidR="00A56727">
              <w:rPr>
                <w:rFonts w:ascii="Arial" w:hAnsi="Arial" w:cs="Arial"/>
                <w:sz w:val="20"/>
                <w:szCs w:val="20"/>
              </w:rPr>
              <w:t>s</w:t>
            </w:r>
            <w:r w:rsidRPr="003A2BA4">
              <w:rPr>
                <w:rFonts w:ascii="Arial" w:hAnsi="Arial" w:cs="Arial"/>
                <w:sz w:val="20"/>
                <w:szCs w:val="20"/>
              </w:rPr>
              <w:t>e from the other joint owner.</w:t>
            </w:r>
            <w:r w:rsidR="001F618A">
              <w:rPr>
                <w:rFonts w:ascii="Arial" w:hAnsi="Arial" w:cs="Arial"/>
                <w:sz w:val="20"/>
                <w:szCs w:val="20"/>
              </w:rPr>
              <w:t xml:space="preserve">  Conversely, </w:t>
            </w:r>
            <w:r w:rsidR="0099591C">
              <w:rPr>
                <w:rFonts w:ascii="Arial" w:hAnsi="Arial" w:cs="Arial"/>
                <w:sz w:val="20"/>
                <w:szCs w:val="20"/>
              </w:rPr>
              <w:t xml:space="preserve">under US law, </w:t>
            </w:r>
            <w:r w:rsidR="001F618A">
              <w:rPr>
                <w:rFonts w:ascii="Arial" w:hAnsi="Arial" w:cs="Arial"/>
                <w:sz w:val="20"/>
                <w:szCs w:val="20"/>
              </w:rPr>
              <w:t>each joint owner</w:t>
            </w:r>
            <w:r w:rsidR="0099591C">
              <w:rPr>
                <w:rFonts w:ascii="Arial" w:hAnsi="Arial" w:cs="Arial"/>
                <w:sz w:val="20"/>
                <w:szCs w:val="20"/>
              </w:rPr>
              <w:t xml:space="preserve"> of patent rights </w:t>
            </w:r>
            <w:r w:rsidR="001F618A">
              <w:rPr>
                <w:rFonts w:ascii="Arial" w:hAnsi="Arial" w:cs="Arial"/>
                <w:sz w:val="20"/>
                <w:szCs w:val="20"/>
              </w:rPr>
              <w:lastRenderedPageBreak/>
              <w:t xml:space="preserve">may exercise its rights independently </w:t>
            </w:r>
            <w:r w:rsidR="007534EE">
              <w:rPr>
                <w:rFonts w:ascii="Arial" w:hAnsi="Arial" w:cs="Arial"/>
                <w:sz w:val="20"/>
                <w:szCs w:val="20"/>
              </w:rPr>
              <w:t>without the consent of and without accounting to the other joint owner for any share of any resulting i</w:t>
            </w:r>
            <w:r w:rsidR="00A56727">
              <w:rPr>
                <w:rFonts w:ascii="Arial" w:hAnsi="Arial" w:cs="Arial"/>
                <w:sz w:val="20"/>
                <w:szCs w:val="20"/>
              </w:rPr>
              <w:t>n</w:t>
            </w:r>
            <w:r w:rsidR="007534EE">
              <w:rPr>
                <w:rFonts w:ascii="Arial" w:hAnsi="Arial" w:cs="Arial"/>
                <w:sz w:val="20"/>
                <w:szCs w:val="20"/>
              </w:rPr>
              <w:t xml:space="preserve">come (which is different from </w:t>
            </w:r>
            <w:r w:rsidR="0099591C">
              <w:rPr>
                <w:rFonts w:ascii="Arial" w:hAnsi="Arial" w:cs="Arial"/>
                <w:sz w:val="20"/>
                <w:szCs w:val="20"/>
              </w:rPr>
              <w:t xml:space="preserve">US </w:t>
            </w:r>
            <w:r w:rsidR="007534EE">
              <w:rPr>
                <w:rFonts w:ascii="Arial" w:hAnsi="Arial" w:cs="Arial"/>
                <w:sz w:val="20"/>
                <w:szCs w:val="20"/>
              </w:rPr>
              <w:t>copyright law where a joint copyright owner must account to the other joint owner).</w:t>
            </w:r>
          </w:p>
          <w:p w:rsidR="00AB25C5" w:rsidRPr="00256751" w:rsidRDefault="00FE58FF" w:rsidP="00A56727">
            <w:pPr>
              <w:spacing w:after="240"/>
              <w:jc w:val="both"/>
              <w:rPr>
                <w:rFonts w:ascii="Arial" w:hAnsi="Arial" w:cs="Arial"/>
                <w:sz w:val="20"/>
                <w:szCs w:val="20"/>
              </w:rPr>
            </w:pPr>
            <w:r>
              <w:rPr>
                <w:rFonts w:ascii="Arial" w:hAnsi="Arial" w:cs="Arial"/>
                <w:sz w:val="20"/>
                <w:szCs w:val="20"/>
              </w:rPr>
              <w:t>In this context it is crucial to decide whether the parties should be granted a “have made” licen</w:t>
            </w:r>
            <w:r w:rsidR="00A56727">
              <w:rPr>
                <w:rFonts w:ascii="Arial" w:hAnsi="Arial" w:cs="Arial"/>
                <w:sz w:val="20"/>
                <w:szCs w:val="20"/>
              </w:rPr>
              <w:t>s</w:t>
            </w:r>
            <w:r>
              <w:rPr>
                <w:rFonts w:ascii="Arial" w:hAnsi="Arial" w:cs="Arial"/>
                <w:sz w:val="20"/>
                <w:szCs w:val="20"/>
              </w:rPr>
              <w:t xml:space="preserve">e which allows them to engage contract manufacturers.  If this is necessary, it should be stated expressly. </w:t>
            </w:r>
            <w:r w:rsidR="001F618A">
              <w:rPr>
                <w:rFonts w:ascii="Arial" w:hAnsi="Arial" w:cs="Arial"/>
                <w:sz w:val="20"/>
                <w:szCs w:val="20"/>
              </w:rPr>
              <w:t xml:space="preserve"> </w:t>
            </w:r>
          </w:p>
        </w:tc>
      </w:tr>
      <w:tr w:rsidR="00AB3EE8" w:rsidRPr="00256751" w:rsidTr="004440E4">
        <w:tc>
          <w:tcPr>
            <w:tcW w:w="5641" w:type="dxa"/>
          </w:tcPr>
          <w:p w:rsidR="00AB3EE8" w:rsidRPr="00256751" w:rsidRDefault="00BA2E1C" w:rsidP="00A56727">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lastRenderedPageBreak/>
              <w:t>5.2</w:t>
            </w:r>
            <w:r w:rsidRPr="00BA2E1C">
              <w:rPr>
                <w:rFonts w:ascii="Arial" w:hAnsi="Arial" w:cs="Arial"/>
                <w:sz w:val="20"/>
                <w:szCs w:val="20"/>
              </w:rPr>
              <w:tab/>
              <w:t>[</w:t>
            </w:r>
            <w:r w:rsidRPr="005439FC">
              <w:rPr>
                <w:rFonts w:ascii="Arial" w:hAnsi="Arial" w:cs="Arial"/>
                <w:sz w:val="20"/>
                <w:szCs w:val="20"/>
                <w:highlight w:val="lightGray"/>
              </w:rPr>
              <w:t>Each Party shall be permitted to assign its rights in the Joint IP, its rights and obligations under this Agreement and its rights under any licen</w:t>
            </w:r>
            <w:r w:rsidR="00A56727">
              <w:rPr>
                <w:rFonts w:ascii="Arial" w:hAnsi="Arial" w:cs="Arial"/>
                <w:sz w:val="20"/>
                <w:szCs w:val="20"/>
                <w:highlight w:val="lightGray"/>
              </w:rPr>
              <w:t>s</w:t>
            </w:r>
            <w:r w:rsidRPr="005439FC">
              <w:rPr>
                <w:rFonts w:ascii="Arial" w:hAnsi="Arial" w:cs="Arial"/>
                <w:sz w:val="20"/>
                <w:szCs w:val="20"/>
                <w:highlight w:val="lightGray"/>
              </w:rPr>
              <w:t>e of the Joint IP to a successor in title of [the whole of] its business, provided that the successor in title enters into a novation agreement under which the new owner assumes the obligations of the assignor under this Agreement.]</w:t>
            </w:r>
          </w:p>
        </w:tc>
        <w:tc>
          <w:tcPr>
            <w:tcW w:w="3586" w:type="dxa"/>
          </w:tcPr>
          <w:p w:rsidR="00AB3EE8" w:rsidRDefault="00151604" w:rsidP="00256751">
            <w:pPr>
              <w:spacing w:after="240"/>
              <w:jc w:val="both"/>
              <w:rPr>
                <w:rFonts w:ascii="Arial" w:hAnsi="Arial" w:cs="Arial"/>
                <w:sz w:val="20"/>
                <w:szCs w:val="20"/>
              </w:rPr>
            </w:pPr>
            <w:r>
              <w:rPr>
                <w:rFonts w:ascii="Arial" w:hAnsi="Arial" w:cs="Arial"/>
                <w:sz w:val="20"/>
                <w:szCs w:val="20"/>
              </w:rPr>
              <w:t xml:space="preserve">Whilst this may be highly contentious, it may be </w:t>
            </w:r>
            <w:r w:rsidR="003A2BA4" w:rsidRPr="003A2BA4">
              <w:rPr>
                <w:rFonts w:ascii="Arial" w:hAnsi="Arial" w:cs="Arial"/>
                <w:sz w:val="20"/>
                <w:szCs w:val="20"/>
              </w:rPr>
              <w:t>that an exception has to be made to clause 5.1, in which case the situation needs to be managed carefully so as to preserve the rights of the non-assigning party.</w:t>
            </w:r>
          </w:p>
          <w:p w:rsidR="005439FC" w:rsidRPr="00256751" w:rsidRDefault="005439FC" w:rsidP="00256751">
            <w:pPr>
              <w:spacing w:after="240"/>
              <w:jc w:val="both"/>
              <w:rPr>
                <w:rFonts w:ascii="Arial" w:hAnsi="Arial" w:cs="Arial"/>
                <w:sz w:val="20"/>
                <w:szCs w:val="20"/>
              </w:rPr>
            </w:pPr>
            <w:r>
              <w:rPr>
                <w:rFonts w:ascii="Arial" w:hAnsi="Arial" w:cs="Arial"/>
                <w:sz w:val="20"/>
                <w:szCs w:val="20"/>
              </w:rPr>
              <w:t>It would be possible to provide an option for a joint owner to purchase before sale to a third party.</w:t>
            </w:r>
          </w:p>
        </w:tc>
      </w:tr>
      <w:tr w:rsidR="00AB3EE8" w:rsidRPr="00256751" w:rsidTr="004440E4">
        <w:tc>
          <w:tcPr>
            <w:tcW w:w="5641" w:type="dxa"/>
          </w:tcPr>
          <w:p w:rsidR="00AB3EE8" w:rsidRPr="00256751" w:rsidRDefault="00BA2E1C" w:rsidP="00256751">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5.3</w:t>
            </w:r>
            <w:r w:rsidRPr="00BA2E1C">
              <w:rPr>
                <w:rFonts w:ascii="Arial" w:hAnsi="Arial" w:cs="Arial"/>
                <w:sz w:val="20"/>
                <w:szCs w:val="20"/>
              </w:rPr>
              <w:tab/>
              <w:t>The Parties shall share all consideration received in respect of the Joint IP in equal shares, save as set out in clause 4.7 or as otherwise provided under this Agreement.  Either Party may assign its right to receive consideration for the Joint IP to a third party without the consent of the other Party.</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BA2E1C" w:rsidP="00A56727">
            <w:pPr>
              <w:keepLines/>
              <w:tabs>
                <w:tab w:val="left" w:pos="341"/>
                <w:tab w:val="left" w:pos="1260"/>
              </w:tabs>
              <w:spacing w:after="240"/>
              <w:jc w:val="both"/>
              <w:outlineLvl w:val="2"/>
              <w:rPr>
                <w:rFonts w:ascii="Arial" w:hAnsi="Arial" w:cs="Arial"/>
                <w:sz w:val="20"/>
                <w:szCs w:val="20"/>
              </w:rPr>
            </w:pPr>
            <w:r w:rsidRPr="00BA2E1C">
              <w:rPr>
                <w:rFonts w:ascii="Arial" w:hAnsi="Arial" w:cs="Arial"/>
                <w:sz w:val="20"/>
                <w:szCs w:val="20"/>
              </w:rPr>
              <w:t>5.4</w:t>
            </w:r>
            <w:r w:rsidRPr="00BA2E1C">
              <w:rPr>
                <w:rFonts w:ascii="Arial" w:hAnsi="Arial" w:cs="Arial"/>
                <w:sz w:val="20"/>
                <w:szCs w:val="20"/>
              </w:rPr>
              <w:tab/>
              <w:t>Each Party shall receive all reports under licen</w:t>
            </w:r>
            <w:r w:rsidR="00A56727">
              <w:rPr>
                <w:rFonts w:ascii="Arial" w:hAnsi="Arial" w:cs="Arial"/>
                <w:sz w:val="20"/>
                <w:szCs w:val="20"/>
              </w:rPr>
              <w:t>s</w:t>
            </w:r>
            <w:r w:rsidRPr="00BA2E1C">
              <w:rPr>
                <w:rFonts w:ascii="Arial" w:hAnsi="Arial" w:cs="Arial"/>
                <w:sz w:val="20"/>
                <w:szCs w:val="20"/>
              </w:rPr>
              <w:t>es of the Joint IP and shall meet [state frequency and possibly venue] to discuss licen</w:t>
            </w:r>
            <w:r w:rsidR="00A56727">
              <w:rPr>
                <w:rFonts w:ascii="Arial" w:hAnsi="Arial" w:cs="Arial"/>
                <w:sz w:val="20"/>
                <w:szCs w:val="20"/>
              </w:rPr>
              <w:t>s</w:t>
            </w:r>
            <w:r w:rsidRPr="00BA2E1C">
              <w:rPr>
                <w:rFonts w:ascii="Arial" w:hAnsi="Arial" w:cs="Arial"/>
                <w:sz w:val="20"/>
                <w:szCs w:val="20"/>
              </w:rPr>
              <w:t>e management issues.</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BA2E1C" w:rsidP="00A56727">
            <w:pPr>
              <w:keepLines/>
              <w:numPr>
                <w:ilvl w:val="1"/>
                <w:numId w:val="0"/>
              </w:numPr>
              <w:tabs>
                <w:tab w:val="left" w:pos="341"/>
              </w:tabs>
              <w:spacing w:after="240"/>
              <w:ind w:left="341" w:hanging="360"/>
              <w:jc w:val="both"/>
              <w:outlineLvl w:val="1"/>
              <w:rPr>
                <w:rFonts w:ascii="Arial" w:hAnsi="Arial" w:cs="Arial"/>
                <w:sz w:val="20"/>
                <w:szCs w:val="20"/>
              </w:rPr>
            </w:pPr>
            <w:r w:rsidRPr="00BA2E1C">
              <w:rPr>
                <w:rFonts w:ascii="Arial" w:hAnsi="Arial" w:cs="Arial"/>
                <w:sz w:val="20"/>
                <w:szCs w:val="20"/>
              </w:rPr>
              <w:t>5.5</w:t>
            </w:r>
            <w:r w:rsidRPr="00BA2E1C">
              <w:rPr>
                <w:rFonts w:ascii="Arial" w:hAnsi="Arial" w:cs="Arial"/>
                <w:sz w:val="20"/>
                <w:szCs w:val="20"/>
              </w:rPr>
              <w:tab/>
              <w:t>Party 1 shall in its sole discretion decide whether to terminate any licen</w:t>
            </w:r>
            <w:r w:rsidR="00A56727">
              <w:rPr>
                <w:rFonts w:ascii="Arial" w:hAnsi="Arial" w:cs="Arial"/>
                <w:sz w:val="20"/>
                <w:szCs w:val="20"/>
              </w:rPr>
              <w:t>s</w:t>
            </w:r>
            <w:r w:rsidRPr="00BA2E1C">
              <w:rPr>
                <w:rFonts w:ascii="Arial" w:hAnsi="Arial" w:cs="Arial"/>
                <w:sz w:val="20"/>
                <w:szCs w:val="20"/>
              </w:rPr>
              <w:t>e of the Joint IP.</w:t>
            </w:r>
          </w:p>
        </w:tc>
        <w:tc>
          <w:tcPr>
            <w:tcW w:w="3586" w:type="dxa"/>
          </w:tcPr>
          <w:p w:rsidR="00AB3EE8" w:rsidRPr="00256751" w:rsidRDefault="003A2BA4" w:rsidP="00256751">
            <w:pPr>
              <w:spacing w:after="240"/>
              <w:jc w:val="both"/>
              <w:rPr>
                <w:rFonts w:ascii="Arial" w:hAnsi="Arial" w:cs="Arial"/>
                <w:sz w:val="20"/>
                <w:szCs w:val="20"/>
              </w:rPr>
            </w:pPr>
            <w:r w:rsidRPr="003A2BA4">
              <w:rPr>
                <w:rFonts w:ascii="Arial" w:hAnsi="Arial" w:cs="Arial"/>
                <w:sz w:val="20"/>
                <w:szCs w:val="20"/>
              </w:rPr>
              <w:t>This may be controversial.</w:t>
            </w:r>
          </w:p>
        </w:tc>
      </w:tr>
      <w:tr w:rsidR="00AB3EE8" w:rsidRPr="00256751" w:rsidTr="004440E4">
        <w:tc>
          <w:tcPr>
            <w:tcW w:w="5641" w:type="dxa"/>
          </w:tcPr>
          <w:p w:rsidR="00AB3EE8" w:rsidRPr="007D2F3F" w:rsidRDefault="00AB25C5" w:rsidP="00BA2E1C">
            <w:pPr>
              <w:pStyle w:val="AppendixTitle"/>
              <w:numPr>
                <w:ilvl w:val="0"/>
                <w:numId w:val="0"/>
              </w:numPr>
              <w:ind w:left="360" w:hanging="360"/>
              <w:rPr>
                <w:sz w:val="20"/>
                <w:szCs w:val="20"/>
              </w:rPr>
            </w:pPr>
            <w:r>
              <w:rPr>
                <w:sz w:val="20"/>
                <w:szCs w:val="20"/>
              </w:rPr>
              <w:t>6</w:t>
            </w:r>
            <w:r w:rsidR="00BA2E1C">
              <w:rPr>
                <w:sz w:val="20"/>
                <w:szCs w:val="20"/>
              </w:rPr>
              <w:tab/>
              <w:t>improvements</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BA2E1C" w:rsidP="00256751">
            <w:pPr>
              <w:keepLines/>
              <w:numPr>
                <w:ilvl w:val="1"/>
                <w:numId w:val="0"/>
              </w:numPr>
              <w:tabs>
                <w:tab w:val="left" w:pos="341"/>
              </w:tabs>
              <w:spacing w:after="240"/>
              <w:ind w:left="341" w:hanging="360"/>
              <w:jc w:val="both"/>
              <w:outlineLvl w:val="1"/>
              <w:rPr>
                <w:rFonts w:ascii="Arial" w:hAnsi="Arial" w:cs="Arial"/>
                <w:sz w:val="20"/>
                <w:szCs w:val="20"/>
              </w:rPr>
            </w:pPr>
            <w:r w:rsidRPr="00BA2E1C">
              <w:rPr>
                <w:rFonts w:ascii="Arial" w:hAnsi="Arial" w:cs="Arial"/>
                <w:sz w:val="20"/>
                <w:szCs w:val="20"/>
              </w:rPr>
              <w:t>6.1</w:t>
            </w:r>
            <w:r w:rsidRPr="00BA2E1C">
              <w:rPr>
                <w:rFonts w:ascii="Arial" w:hAnsi="Arial" w:cs="Arial"/>
                <w:sz w:val="20"/>
                <w:szCs w:val="20"/>
              </w:rPr>
              <w:tab/>
              <w:t>Each Party shall disclose to the other details of all Improvements to Joint IP that it may create or acquire for the duration of this Agreement in sufficient detail to allow the other Party to determine whether such Improvements should be Additional IP.  Such disclosure shall be made</w:t>
            </w:r>
            <w:r w:rsidR="00D13740">
              <w:rPr>
                <w:rFonts w:ascii="Arial" w:hAnsi="Arial" w:cs="Arial"/>
                <w:sz w:val="20"/>
                <w:szCs w:val="20"/>
              </w:rPr>
              <w:t xml:space="preserve"> within 28 days of making each I</w:t>
            </w:r>
            <w:r w:rsidRPr="00BA2E1C">
              <w:rPr>
                <w:rFonts w:ascii="Arial" w:hAnsi="Arial" w:cs="Arial"/>
                <w:sz w:val="20"/>
                <w:szCs w:val="20"/>
              </w:rPr>
              <w:t>mprovement to Joint IP.</w:t>
            </w:r>
          </w:p>
        </w:tc>
        <w:tc>
          <w:tcPr>
            <w:tcW w:w="3586" w:type="dxa"/>
          </w:tcPr>
          <w:p w:rsidR="00AB3EE8" w:rsidRPr="00256751" w:rsidRDefault="00183CDF" w:rsidP="00E11B7E">
            <w:pPr>
              <w:spacing w:after="240"/>
              <w:jc w:val="both"/>
              <w:rPr>
                <w:rFonts w:ascii="Arial" w:hAnsi="Arial" w:cs="Arial"/>
                <w:sz w:val="20"/>
                <w:szCs w:val="20"/>
              </w:rPr>
            </w:pPr>
            <w:r>
              <w:rPr>
                <w:rFonts w:ascii="Arial" w:hAnsi="Arial" w:cs="Arial"/>
                <w:sz w:val="20"/>
                <w:szCs w:val="20"/>
              </w:rPr>
              <w:t xml:space="preserve">As mentioned above, this sort of improvement provision will not be appropriate in all cases, more especially as it is wide </w:t>
            </w:r>
            <w:r w:rsidR="00E11B7E">
              <w:rPr>
                <w:rFonts w:ascii="Arial" w:hAnsi="Arial" w:cs="Arial"/>
                <w:sz w:val="20"/>
                <w:szCs w:val="20"/>
              </w:rPr>
              <w:t>and subject to the request from the other party it is automatic</w:t>
            </w:r>
            <w:r>
              <w:rPr>
                <w:rFonts w:ascii="Arial" w:hAnsi="Arial" w:cs="Arial"/>
                <w:sz w:val="20"/>
                <w:szCs w:val="20"/>
              </w:rPr>
              <w:t>.</w:t>
            </w:r>
          </w:p>
        </w:tc>
      </w:tr>
      <w:tr w:rsidR="00AB3EE8" w:rsidRPr="00256751" w:rsidTr="004440E4">
        <w:tc>
          <w:tcPr>
            <w:tcW w:w="5641" w:type="dxa"/>
          </w:tcPr>
          <w:p w:rsidR="00AB3EE8" w:rsidRPr="00256751" w:rsidRDefault="00BA2E1C" w:rsidP="00256751">
            <w:pPr>
              <w:keepLines/>
              <w:numPr>
                <w:ilvl w:val="1"/>
                <w:numId w:val="0"/>
              </w:numPr>
              <w:tabs>
                <w:tab w:val="left" w:pos="341"/>
              </w:tabs>
              <w:spacing w:after="240"/>
              <w:ind w:left="341" w:hanging="360"/>
              <w:jc w:val="both"/>
              <w:outlineLvl w:val="1"/>
              <w:rPr>
                <w:rFonts w:ascii="Arial" w:hAnsi="Arial" w:cs="Arial"/>
                <w:sz w:val="20"/>
                <w:szCs w:val="20"/>
              </w:rPr>
            </w:pPr>
            <w:r w:rsidRPr="00BA2E1C">
              <w:rPr>
                <w:rFonts w:ascii="Arial" w:hAnsi="Arial" w:cs="Arial"/>
                <w:sz w:val="20"/>
                <w:szCs w:val="20"/>
              </w:rPr>
              <w:t>6.2</w:t>
            </w:r>
            <w:r w:rsidRPr="00BA2E1C">
              <w:rPr>
                <w:rFonts w:ascii="Arial" w:hAnsi="Arial" w:cs="Arial"/>
                <w:sz w:val="20"/>
                <w:szCs w:val="20"/>
              </w:rPr>
              <w:tab/>
              <w:t>In addition to the details to be provided under clause 6.1, the Party creating an Improvement shall also provide all information that could affect the ownership of those Improvements, together with any supporting documentation.</w:t>
            </w:r>
          </w:p>
        </w:tc>
        <w:tc>
          <w:tcPr>
            <w:tcW w:w="3586" w:type="dxa"/>
          </w:tcPr>
          <w:p w:rsidR="00AB3EE8" w:rsidRPr="00256751" w:rsidRDefault="003A2BA4" w:rsidP="00A56727">
            <w:pPr>
              <w:spacing w:after="240"/>
              <w:jc w:val="both"/>
              <w:rPr>
                <w:rFonts w:ascii="Arial" w:hAnsi="Arial" w:cs="Arial"/>
                <w:sz w:val="20"/>
                <w:szCs w:val="20"/>
              </w:rPr>
            </w:pPr>
            <w:r w:rsidRPr="003A2BA4">
              <w:rPr>
                <w:rFonts w:ascii="Arial" w:hAnsi="Arial" w:cs="Arial"/>
                <w:sz w:val="20"/>
                <w:szCs w:val="20"/>
              </w:rPr>
              <w:t>This Agreement leaves open the possibility that either party might work with a third party, which might acquire rights.  Similarly, it does not prohibit either party from using third party t</w:t>
            </w:r>
            <w:r w:rsidR="00D13740">
              <w:rPr>
                <w:rFonts w:ascii="Arial" w:hAnsi="Arial" w:cs="Arial"/>
                <w:sz w:val="20"/>
                <w:szCs w:val="20"/>
              </w:rPr>
              <w:t xml:space="preserve">echnology and adding to it; </w:t>
            </w:r>
            <w:r w:rsidRPr="003A2BA4">
              <w:rPr>
                <w:rFonts w:ascii="Arial" w:hAnsi="Arial" w:cs="Arial"/>
                <w:sz w:val="20"/>
                <w:szCs w:val="20"/>
              </w:rPr>
              <w:t xml:space="preserve">the other </w:t>
            </w:r>
            <w:proofErr w:type="gramStart"/>
            <w:r w:rsidRPr="003A2BA4">
              <w:rPr>
                <w:rFonts w:ascii="Arial" w:hAnsi="Arial" w:cs="Arial"/>
                <w:sz w:val="20"/>
                <w:szCs w:val="20"/>
              </w:rPr>
              <w:lastRenderedPageBreak/>
              <w:t>party</w:t>
            </w:r>
            <w:proofErr w:type="gramEnd"/>
            <w:r w:rsidRPr="003A2BA4">
              <w:rPr>
                <w:rFonts w:ascii="Arial" w:hAnsi="Arial" w:cs="Arial"/>
                <w:sz w:val="20"/>
                <w:szCs w:val="20"/>
              </w:rPr>
              <w:t xml:space="preserve"> may not have a licen</w:t>
            </w:r>
            <w:r w:rsidR="00A56727">
              <w:rPr>
                <w:rFonts w:ascii="Arial" w:hAnsi="Arial" w:cs="Arial"/>
                <w:sz w:val="20"/>
                <w:szCs w:val="20"/>
              </w:rPr>
              <w:t>s</w:t>
            </w:r>
            <w:r w:rsidRPr="003A2BA4">
              <w:rPr>
                <w:rFonts w:ascii="Arial" w:hAnsi="Arial" w:cs="Arial"/>
                <w:sz w:val="20"/>
                <w:szCs w:val="20"/>
              </w:rPr>
              <w:t xml:space="preserve">e to the additional technology.  If either issue would be problematic, it needs to be dealt with specifically.     </w:t>
            </w:r>
          </w:p>
        </w:tc>
      </w:tr>
      <w:tr w:rsidR="00AB3EE8" w:rsidRPr="00256751" w:rsidTr="004440E4">
        <w:tc>
          <w:tcPr>
            <w:tcW w:w="5641" w:type="dxa"/>
          </w:tcPr>
          <w:p w:rsidR="00AB3EE8" w:rsidRPr="00256751" w:rsidRDefault="00BA2E1C" w:rsidP="00256751">
            <w:pPr>
              <w:keepLines/>
              <w:numPr>
                <w:ilvl w:val="1"/>
                <w:numId w:val="0"/>
              </w:numPr>
              <w:tabs>
                <w:tab w:val="left" w:pos="341"/>
              </w:tabs>
              <w:spacing w:after="240"/>
              <w:ind w:left="341" w:hanging="360"/>
              <w:jc w:val="both"/>
              <w:outlineLvl w:val="1"/>
              <w:rPr>
                <w:rFonts w:ascii="Arial" w:hAnsi="Arial" w:cs="Arial"/>
                <w:sz w:val="20"/>
                <w:szCs w:val="20"/>
              </w:rPr>
            </w:pPr>
            <w:r w:rsidRPr="00BA2E1C">
              <w:rPr>
                <w:rFonts w:ascii="Arial" w:hAnsi="Arial" w:cs="Arial"/>
                <w:sz w:val="20"/>
                <w:szCs w:val="20"/>
              </w:rPr>
              <w:lastRenderedPageBreak/>
              <w:t>6.3</w:t>
            </w:r>
            <w:r w:rsidRPr="00BA2E1C">
              <w:rPr>
                <w:rFonts w:ascii="Arial" w:hAnsi="Arial" w:cs="Arial"/>
                <w:sz w:val="20"/>
                <w:szCs w:val="20"/>
              </w:rPr>
              <w:tab/>
              <w:t>If the Party receiving notice under clause 6.1 determines that an Improvement should be Additional IP the Parties shall execute such documentation as may be necessary to transfer the relevant Intellectual Property into the joint names of the Parties in accordance with this Agreement.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7D2F3F" w:rsidRDefault="00BA2E1C" w:rsidP="00AB25C5">
            <w:pPr>
              <w:pStyle w:val="AppendixTitle"/>
              <w:numPr>
                <w:ilvl w:val="0"/>
                <w:numId w:val="0"/>
              </w:numPr>
              <w:ind w:left="360" w:hanging="360"/>
              <w:rPr>
                <w:sz w:val="20"/>
                <w:szCs w:val="20"/>
              </w:rPr>
            </w:pPr>
            <w:r>
              <w:rPr>
                <w:sz w:val="20"/>
                <w:szCs w:val="20"/>
              </w:rPr>
              <w:t>7</w:t>
            </w:r>
            <w:r>
              <w:rPr>
                <w:sz w:val="20"/>
                <w:szCs w:val="20"/>
              </w:rPr>
              <w:tab/>
              <w:t>liability</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sidRPr="00DE0EA6">
              <w:rPr>
                <w:rFonts w:ascii="Arial" w:hAnsi="Arial" w:cs="Arial"/>
                <w:sz w:val="20"/>
                <w:szCs w:val="20"/>
              </w:rPr>
              <w:t>7.1</w:t>
            </w:r>
            <w:r w:rsidRPr="00DE0EA6">
              <w:rPr>
                <w:rFonts w:ascii="Arial" w:hAnsi="Arial" w:cs="Arial"/>
                <w:sz w:val="20"/>
                <w:szCs w:val="20"/>
              </w:rPr>
              <w:tab/>
              <w:t>If either Party incurs liability arising from:</w:t>
            </w:r>
          </w:p>
        </w:tc>
        <w:tc>
          <w:tcPr>
            <w:tcW w:w="3586" w:type="dxa"/>
          </w:tcPr>
          <w:p w:rsidR="00AB3EE8" w:rsidRPr="00256751" w:rsidRDefault="00AB3EE8" w:rsidP="00256751">
            <w:pPr>
              <w:spacing w:after="240"/>
              <w:jc w:val="both"/>
              <w:rPr>
                <w:rFonts w:ascii="Arial" w:hAnsi="Arial" w:cs="Arial"/>
                <w:sz w:val="20"/>
                <w:szCs w:val="20"/>
              </w:rPr>
            </w:pPr>
          </w:p>
        </w:tc>
      </w:tr>
      <w:tr w:rsidR="00DE0EA6" w:rsidRPr="00256751" w:rsidTr="004440E4">
        <w:tc>
          <w:tcPr>
            <w:tcW w:w="5641" w:type="dxa"/>
          </w:tcPr>
          <w:p w:rsidR="00DE0EA6"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DE0EA6">
              <w:rPr>
                <w:rFonts w:ascii="Arial" w:hAnsi="Arial" w:cs="Arial"/>
                <w:sz w:val="20"/>
                <w:szCs w:val="20"/>
              </w:rPr>
              <w:t>7.1.1</w:t>
            </w:r>
            <w:r w:rsidRPr="00DE0EA6">
              <w:rPr>
                <w:rFonts w:ascii="Arial" w:hAnsi="Arial" w:cs="Arial"/>
                <w:sz w:val="20"/>
                <w:szCs w:val="20"/>
              </w:rPr>
              <w:tab/>
              <w:t>the ownership of the Joint IP; or</w:t>
            </w:r>
          </w:p>
        </w:tc>
        <w:tc>
          <w:tcPr>
            <w:tcW w:w="3586" w:type="dxa"/>
          </w:tcPr>
          <w:p w:rsidR="00DE0EA6" w:rsidRPr="00256751" w:rsidRDefault="00DE0EA6" w:rsidP="00256751">
            <w:pPr>
              <w:spacing w:after="240"/>
              <w:jc w:val="both"/>
              <w:rPr>
                <w:rFonts w:ascii="Arial" w:hAnsi="Arial" w:cs="Arial"/>
                <w:sz w:val="20"/>
                <w:szCs w:val="20"/>
              </w:rPr>
            </w:pPr>
          </w:p>
        </w:tc>
      </w:tr>
      <w:tr w:rsidR="00DE0EA6" w:rsidRPr="00256751" w:rsidTr="004440E4">
        <w:tc>
          <w:tcPr>
            <w:tcW w:w="5641" w:type="dxa"/>
          </w:tcPr>
          <w:p w:rsidR="00DE0EA6"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DE0EA6">
              <w:rPr>
                <w:rFonts w:ascii="Arial" w:hAnsi="Arial" w:cs="Arial"/>
                <w:sz w:val="20"/>
                <w:szCs w:val="20"/>
              </w:rPr>
              <w:t>7.1.2</w:t>
            </w:r>
            <w:r w:rsidRPr="00DE0EA6">
              <w:rPr>
                <w:rFonts w:ascii="Arial" w:hAnsi="Arial" w:cs="Arial"/>
                <w:sz w:val="20"/>
                <w:szCs w:val="20"/>
              </w:rPr>
              <w:tab/>
              <w:t>the licensing or other commerciali</w:t>
            </w:r>
            <w:r w:rsidR="00A56727">
              <w:rPr>
                <w:rFonts w:ascii="Arial" w:hAnsi="Arial" w:cs="Arial"/>
                <w:sz w:val="20"/>
                <w:szCs w:val="20"/>
              </w:rPr>
              <w:t>z</w:t>
            </w:r>
            <w:r w:rsidRPr="00DE0EA6">
              <w:rPr>
                <w:rFonts w:ascii="Arial" w:hAnsi="Arial" w:cs="Arial"/>
                <w:sz w:val="20"/>
                <w:szCs w:val="20"/>
              </w:rPr>
              <w:t>ation of the Joint IP, in circumstances where both Parties have agreed to the licensing or commerciali</w:t>
            </w:r>
            <w:r w:rsidR="00A56727">
              <w:rPr>
                <w:rFonts w:ascii="Arial" w:hAnsi="Arial" w:cs="Arial"/>
                <w:sz w:val="20"/>
                <w:szCs w:val="20"/>
              </w:rPr>
              <w:t>z</w:t>
            </w:r>
            <w:r w:rsidRPr="00DE0EA6">
              <w:rPr>
                <w:rFonts w:ascii="Arial" w:hAnsi="Arial" w:cs="Arial"/>
                <w:sz w:val="20"/>
                <w:szCs w:val="20"/>
              </w:rPr>
              <w:t>ation;</w:t>
            </w:r>
          </w:p>
          <w:p w:rsidR="00DE0EA6"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DE0EA6">
              <w:rPr>
                <w:rFonts w:ascii="Arial" w:hAnsi="Arial" w:cs="Arial"/>
                <w:sz w:val="20"/>
                <w:szCs w:val="20"/>
              </w:rPr>
              <w:t>that liability shall be shared equally between the parties, save that each Party shall be solely responsible in respect of any liability incurred solely as a result of that Party’s default (or proportionately, to the extent that a proportion of the liability is attributable to its default).</w:t>
            </w:r>
          </w:p>
        </w:tc>
        <w:tc>
          <w:tcPr>
            <w:tcW w:w="3586" w:type="dxa"/>
          </w:tcPr>
          <w:p w:rsidR="00DE0EA6" w:rsidRPr="00256751" w:rsidRDefault="00DE0EA6"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DE0EA6" w:rsidP="00A56727">
            <w:pPr>
              <w:keepLines/>
              <w:numPr>
                <w:ilvl w:val="1"/>
                <w:numId w:val="0"/>
              </w:numPr>
              <w:tabs>
                <w:tab w:val="left" w:pos="341"/>
              </w:tabs>
              <w:spacing w:after="240"/>
              <w:ind w:left="341" w:hanging="360"/>
              <w:jc w:val="both"/>
              <w:outlineLvl w:val="1"/>
              <w:rPr>
                <w:rFonts w:ascii="Arial" w:hAnsi="Arial" w:cs="Arial"/>
                <w:sz w:val="20"/>
                <w:szCs w:val="20"/>
              </w:rPr>
            </w:pPr>
            <w:r w:rsidRPr="00DE0EA6">
              <w:rPr>
                <w:rFonts w:ascii="Arial" w:hAnsi="Arial" w:cs="Arial"/>
                <w:sz w:val="20"/>
                <w:szCs w:val="20"/>
              </w:rPr>
              <w:t>7.2</w:t>
            </w:r>
            <w:r w:rsidRPr="00DE0EA6">
              <w:rPr>
                <w:rFonts w:ascii="Arial" w:hAnsi="Arial" w:cs="Arial"/>
                <w:sz w:val="20"/>
                <w:szCs w:val="20"/>
              </w:rPr>
              <w:tab/>
              <w:t>Each Party may set off any sums for which the other Party is liable under this clause 7 against moneys received under a licen</w:t>
            </w:r>
            <w:r w:rsidR="00A56727">
              <w:rPr>
                <w:rFonts w:ascii="Arial" w:hAnsi="Arial" w:cs="Arial"/>
                <w:sz w:val="20"/>
                <w:szCs w:val="20"/>
              </w:rPr>
              <w:t>s</w:t>
            </w:r>
            <w:r w:rsidRPr="00DE0EA6">
              <w:rPr>
                <w:rFonts w:ascii="Arial" w:hAnsi="Arial" w:cs="Arial"/>
                <w:sz w:val="20"/>
                <w:szCs w:val="20"/>
              </w:rPr>
              <w:t>e of the Joint IP.</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7D2F3F" w:rsidRDefault="00AB25C5" w:rsidP="00DE0EA6">
            <w:pPr>
              <w:pStyle w:val="AppendixTitle"/>
              <w:numPr>
                <w:ilvl w:val="0"/>
                <w:numId w:val="0"/>
              </w:numPr>
              <w:ind w:left="360" w:hanging="360"/>
              <w:rPr>
                <w:sz w:val="20"/>
                <w:szCs w:val="20"/>
              </w:rPr>
            </w:pPr>
            <w:r>
              <w:rPr>
                <w:sz w:val="20"/>
                <w:szCs w:val="20"/>
              </w:rPr>
              <w:t>8</w:t>
            </w:r>
            <w:r w:rsidR="00DE0EA6">
              <w:rPr>
                <w:sz w:val="20"/>
                <w:szCs w:val="20"/>
              </w:rPr>
              <w:tab/>
              <w:t>confidentiality</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sidRPr="00DE0EA6">
              <w:rPr>
                <w:rFonts w:ascii="Arial" w:hAnsi="Arial" w:cs="Arial"/>
                <w:sz w:val="20"/>
                <w:szCs w:val="20"/>
              </w:rPr>
              <w:t>8.1</w:t>
            </w:r>
            <w:r w:rsidRPr="00DE0EA6">
              <w:rPr>
                <w:rFonts w:ascii="Arial" w:hAnsi="Arial" w:cs="Arial"/>
                <w:sz w:val="20"/>
                <w:szCs w:val="20"/>
              </w:rPr>
              <w:tab/>
              <w:t>Each Party shall at all times:</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DE0EA6">
              <w:rPr>
                <w:rFonts w:ascii="Arial" w:hAnsi="Arial" w:cs="Arial"/>
                <w:sz w:val="20"/>
                <w:szCs w:val="20"/>
              </w:rPr>
              <w:t>8.1.1</w:t>
            </w:r>
            <w:r w:rsidRPr="00DE0EA6">
              <w:rPr>
                <w:rFonts w:ascii="Arial" w:hAnsi="Arial" w:cs="Arial"/>
                <w:sz w:val="20"/>
                <w:szCs w:val="20"/>
              </w:rPr>
              <w:tab/>
              <w:t>keep Confidential Information in strictest confidence and not disclose it to any person without the prior written consent of the other Party or use or exploit the Confidential Information for its own purposes or those of any other person other than for: (i) the proper performance of its obligations under this Agreement; or (ii) the proper exercise of its rights under this Agreement and in each case subject to the terms of this clause 8;</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DE0EA6">
              <w:rPr>
                <w:rFonts w:ascii="Arial" w:hAnsi="Arial" w:cs="Arial"/>
                <w:sz w:val="20"/>
                <w:szCs w:val="20"/>
              </w:rPr>
              <w:t>8.1.2</w:t>
            </w:r>
            <w:r w:rsidRPr="00DE0EA6">
              <w:rPr>
                <w:rFonts w:ascii="Arial" w:hAnsi="Arial" w:cs="Arial"/>
                <w:sz w:val="20"/>
                <w:szCs w:val="20"/>
              </w:rPr>
              <w:tab/>
              <w:t>only make such records of the Confidential Information as are necessary for: (i)  the proper performance of its obligations under this Agreement; or (ii) the proper exercise of its rights under this Agreement; and clearly mark all records as confidential provided that an omission to mark records as confidential does not mean that such records do not constitute Confidential Information; and</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lastRenderedPageBreak/>
              <w:tab/>
            </w:r>
            <w:r w:rsidRPr="00DE0EA6">
              <w:rPr>
                <w:rFonts w:ascii="Arial" w:hAnsi="Arial" w:cs="Arial"/>
                <w:sz w:val="20"/>
                <w:szCs w:val="20"/>
              </w:rPr>
              <w:t>8.1.3</w:t>
            </w:r>
            <w:r w:rsidRPr="00DE0EA6">
              <w:rPr>
                <w:rFonts w:ascii="Arial" w:hAnsi="Arial" w:cs="Arial"/>
                <w:sz w:val="20"/>
                <w:szCs w:val="20"/>
              </w:rPr>
              <w:tab/>
              <w:t>take all necessary and proper security precautions to safeguard every part of the Confidential Information to prevent it from being disclosed or otherwise made available to any third party except as permitted by this Agreement.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DE0EA6" w:rsidP="00DE0EA6">
            <w:pPr>
              <w:keepLines/>
              <w:numPr>
                <w:ilvl w:val="1"/>
                <w:numId w:val="0"/>
              </w:numPr>
              <w:tabs>
                <w:tab w:val="left" w:pos="341"/>
              </w:tabs>
              <w:spacing w:after="240"/>
              <w:ind w:left="-19"/>
              <w:jc w:val="both"/>
              <w:outlineLvl w:val="1"/>
              <w:rPr>
                <w:rFonts w:ascii="Arial" w:hAnsi="Arial" w:cs="Arial"/>
                <w:sz w:val="20"/>
                <w:szCs w:val="20"/>
              </w:rPr>
            </w:pPr>
            <w:r w:rsidRPr="00DE0EA6">
              <w:rPr>
                <w:rFonts w:ascii="Arial" w:hAnsi="Arial" w:cs="Arial"/>
                <w:sz w:val="20"/>
                <w:szCs w:val="20"/>
              </w:rPr>
              <w:t>8.2</w:t>
            </w:r>
            <w:r w:rsidRPr="00DE0EA6">
              <w:rPr>
                <w:rFonts w:ascii="Arial" w:hAnsi="Arial" w:cs="Arial"/>
                <w:sz w:val="20"/>
                <w:szCs w:val="20"/>
              </w:rPr>
              <w:tab/>
              <w:t>Each Party shall and shall</w:t>
            </w:r>
            <w:r>
              <w:rPr>
                <w:rFonts w:ascii="Arial" w:hAnsi="Arial" w:cs="Arial"/>
                <w:sz w:val="20"/>
                <w:szCs w:val="20"/>
              </w:rPr>
              <w:t xml:space="preserve"> procure that all its employees </w:t>
            </w:r>
            <w:r w:rsidRPr="00DE0EA6">
              <w:rPr>
                <w:rFonts w:ascii="Arial" w:hAnsi="Arial" w:cs="Arial"/>
                <w:sz w:val="20"/>
                <w:szCs w:val="20"/>
              </w:rPr>
              <w:t>and agents (including sub-contractors) and any other third parties to whom they may disclose Confidential Information are subject to and shall comply with written obligations that are no less stringent than those set out in clause 8.1, which obligations they shall enforce.</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DE0EA6" w:rsidP="00256751">
            <w:pPr>
              <w:keepLines/>
              <w:tabs>
                <w:tab w:val="left" w:pos="341"/>
              </w:tabs>
              <w:spacing w:after="240"/>
              <w:jc w:val="both"/>
              <w:outlineLvl w:val="1"/>
              <w:rPr>
                <w:rFonts w:ascii="Arial" w:hAnsi="Arial" w:cs="Arial"/>
                <w:sz w:val="20"/>
                <w:szCs w:val="20"/>
              </w:rPr>
            </w:pPr>
            <w:r w:rsidRPr="00DE0EA6">
              <w:rPr>
                <w:rFonts w:ascii="Arial" w:hAnsi="Arial" w:cs="Arial"/>
                <w:sz w:val="20"/>
                <w:szCs w:val="20"/>
              </w:rPr>
              <w:t>8.3</w:t>
            </w:r>
            <w:r w:rsidRPr="00DE0EA6">
              <w:rPr>
                <w:rFonts w:ascii="Arial" w:hAnsi="Arial" w:cs="Arial"/>
                <w:sz w:val="20"/>
                <w:szCs w:val="20"/>
              </w:rPr>
              <w:tab/>
              <w:t>The undertakings in Clause 8.1 shall not apply to the extent that the Confidential Information:</w:t>
            </w:r>
          </w:p>
        </w:tc>
        <w:tc>
          <w:tcPr>
            <w:tcW w:w="3586" w:type="dxa"/>
          </w:tcPr>
          <w:p w:rsidR="00AB3EE8" w:rsidRPr="00256751" w:rsidRDefault="00AB3EE8" w:rsidP="00256751">
            <w:pPr>
              <w:spacing w:after="240"/>
              <w:jc w:val="both"/>
              <w:rPr>
                <w:rFonts w:ascii="Arial" w:hAnsi="Arial" w:cs="Arial"/>
                <w:sz w:val="20"/>
                <w:szCs w:val="20"/>
              </w:rPr>
            </w:pPr>
          </w:p>
        </w:tc>
      </w:tr>
      <w:tr w:rsidR="00DE0EA6" w:rsidRPr="00256751" w:rsidTr="004440E4">
        <w:tc>
          <w:tcPr>
            <w:tcW w:w="5641" w:type="dxa"/>
          </w:tcPr>
          <w:p w:rsidR="00DE0EA6"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DE0EA6">
              <w:rPr>
                <w:rFonts w:ascii="Arial" w:hAnsi="Arial" w:cs="Arial"/>
                <w:sz w:val="20"/>
                <w:szCs w:val="20"/>
              </w:rPr>
              <w:t>8.3.1</w:t>
            </w:r>
            <w:r w:rsidRPr="00DE0EA6">
              <w:rPr>
                <w:rFonts w:ascii="Arial" w:hAnsi="Arial" w:cs="Arial"/>
                <w:sz w:val="20"/>
                <w:szCs w:val="20"/>
              </w:rPr>
              <w:tab/>
              <w:t>is in or enters the public domain through no default of the receiving Party or any person on their behalf, provided that this clause 8.3.1 shall only apply from the date that the Confidential Information enters the public domain;</w:t>
            </w:r>
          </w:p>
        </w:tc>
        <w:tc>
          <w:tcPr>
            <w:tcW w:w="3586" w:type="dxa"/>
          </w:tcPr>
          <w:p w:rsidR="00DE0EA6" w:rsidRPr="00256751" w:rsidRDefault="00DE0EA6" w:rsidP="00256751">
            <w:pPr>
              <w:spacing w:after="240"/>
              <w:jc w:val="both"/>
              <w:rPr>
                <w:rFonts w:ascii="Arial" w:hAnsi="Arial" w:cs="Arial"/>
                <w:sz w:val="20"/>
                <w:szCs w:val="20"/>
              </w:rPr>
            </w:pPr>
          </w:p>
        </w:tc>
      </w:tr>
      <w:tr w:rsidR="00DE0EA6" w:rsidRPr="00256751" w:rsidTr="004440E4">
        <w:tc>
          <w:tcPr>
            <w:tcW w:w="5641" w:type="dxa"/>
          </w:tcPr>
          <w:p w:rsidR="00DE0EA6"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DE0EA6">
              <w:rPr>
                <w:rFonts w:ascii="Arial" w:hAnsi="Arial" w:cs="Arial"/>
                <w:sz w:val="20"/>
                <w:szCs w:val="20"/>
              </w:rPr>
              <w:t>8.3.2</w:t>
            </w:r>
            <w:r w:rsidRPr="00DE0EA6">
              <w:rPr>
                <w:rFonts w:ascii="Arial" w:hAnsi="Arial" w:cs="Arial"/>
                <w:sz w:val="20"/>
                <w:szCs w:val="20"/>
              </w:rPr>
              <w:tab/>
              <w:t>is received from a third party without similar obligations of confidence in circumstances where the third party did not obtain that information as a result of a breach of an obligation of confidence;</w:t>
            </w:r>
          </w:p>
        </w:tc>
        <w:tc>
          <w:tcPr>
            <w:tcW w:w="3586" w:type="dxa"/>
          </w:tcPr>
          <w:p w:rsidR="00DE0EA6" w:rsidRPr="00256751" w:rsidRDefault="00DE0EA6" w:rsidP="00256751">
            <w:pPr>
              <w:spacing w:after="240"/>
              <w:jc w:val="both"/>
              <w:rPr>
                <w:rFonts w:ascii="Arial" w:hAnsi="Arial" w:cs="Arial"/>
                <w:sz w:val="20"/>
                <w:szCs w:val="20"/>
              </w:rPr>
            </w:pPr>
          </w:p>
        </w:tc>
      </w:tr>
      <w:tr w:rsidR="00DE0EA6" w:rsidRPr="00256751" w:rsidTr="004440E4">
        <w:tc>
          <w:tcPr>
            <w:tcW w:w="5641" w:type="dxa"/>
          </w:tcPr>
          <w:p w:rsidR="00DE0EA6" w:rsidRPr="00256751" w:rsidRDefault="00DE0EA6" w:rsidP="00DA075B">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DE0EA6">
              <w:rPr>
                <w:rFonts w:ascii="Arial" w:hAnsi="Arial" w:cs="Arial"/>
                <w:sz w:val="20"/>
                <w:szCs w:val="20"/>
              </w:rPr>
              <w:t>8.3.3</w:t>
            </w:r>
            <w:r w:rsidRPr="00DE0EA6">
              <w:rPr>
                <w:rFonts w:ascii="Arial" w:hAnsi="Arial" w:cs="Arial"/>
                <w:sz w:val="20"/>
                <w:szCs w:val="20"/>
              </w:rPr>
              <w:tab/>
              <w:t xml:space="preserve">is required to be disclosed by any applicable law or by order of any </w:t>
            </w:r>
            <w:r w:rsidR="00DA075B">
              <w:rPr>
                <w:rFonts w:ascii="Arial" w:hAnsi="Arial" w:cs="Arial"/>
                <w:sz w:val="20"/>
                <w:szCs w:val="20"/>
              </w:rPr>
              <w:t>c</w:t>
            </w:r>
            <w:r w:rsidRPr="00DE0EA6">
              <w:rPr>
                <w:rFonts w:ascii="Arial" w:hAnsi="Arial" w:cs="Arial"/>
                <w:sz w:val="20"/>
                <w:szCs w:val="20"/>
              </w:rPr>
              <w:t>ourt of competent jurisdiction or any government body, agency or regulatory body, or by the rules of any regulated stock exchange</w:t>
            </w:r>
            <w:r w:rsidR="00DA075B">
              <w:rPr>
                <w:rFonts w:ascii="Arial" w:hAnsi="Arial" w:cs="Arial"/>
                <w:sz w:val="20"/>
                <w:szCs w:val="20"/>
              </w:rPr>
              <w:t>, in each case</w:t>
            </w:r>
            <w:r w:rsidRPr="00DE0EA6">
              <w:rPr>
                <w:rFonts w:ascii="Arial" w:hAnsi="Arial" w:cs="Arial"/>
                <w:sz w:val="20"/>
                <w:szCs w:val="20"/>
              </w:rPr>
              <w:t xml:space="preserve"> to the extent of the required disclosure</w:t>
            </w:r>
            <w:r w:rsidR="00DA075B">
              <w:rPr>
                <w:rFonts w:ascii="Arial" w:hAnsi="Arial" w:cs="Arial"/>
                <w:sz w:val="20"/>
                <w:szCs w:val="20"/>
              </w:rPr>
              <w:t>,</w:t>
            </w:r>
            <w:r w:rsidRPr="00DE0EA6">
              <w:rPr>
                <w:rFonts w:ascii="Arial" w:hAnsi="Arial" w:cs="Arial"/>
                <w:sz w:val="20"/>
                <w:szCs w:val="20"/>
              </w:rPr>
              <w:t xml:space="preserve"> provided that if a Party or any of its representatives reasonably believes it is required by law, or is otherwise so obliged, to disclose any Confidential Information that Party shall, to the extent practicable and permissible, provide the other Party with immediate written notice of such requirement or obligation, (together with, where permissible, a copy of any relevant access request, court order or other evidence giving rise to such belief) to enable the other Party to seek appropriate protective relief and/or to take other steps to resist or narrow the scope of any required disclosure. The Parties shall co-operate with respect to such matters and the Party that is required to make the disclosure shall in any event disclose only such Confidential Information as it has ascertained, after taking legal advice, it is legally compelled to disclose;</w:t>
            </w:r>
          </w:p>
        </w:tc>
        <w:tc>
          <w:tcPr>
            <w:tcW w:w="3586" w:type="dxa"/>
          </w:tcPr>
          <w:p w:rsidR="00DE0EA6" w:rsidRPr="00256751" w:rsidRDefault="00DE0EA6" w:rsidP="00256751">
            <w:pPr>
              <w:spacing w:after="240"/>
              <w:jc w:val="both"/>
              <w:rPr>
                <w:rFonts w:ascii="Arial" w:hAnsi="Arial" w:cs="Arial"/>
                <w:sz w:val="20"/>
                <w:szCs w:val="20"/>
              </w:rPr>
            </w:pPr>
          </w:p>
        </w:tc>
      </w:tr>
      <w:tr w:rsidR="00DE0EA6" w:rsidRPr="00256751" w:rsidTr="004440E4">
        <w:tc>
          <w:tcPr>
            <w:tcW w:w="5641" w:type="dxa"/>
          </w:tcPr>
          <w:p w:rsidR="00DE0EA6"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tab/>
            </w:r>
            <w:r w:rsidRPr="00DE0EA6">
              <w:rPr>
                <w:rFonts w:ascii="Arial" w:hAnsi="Arial" w:cs="Arial"/>
                <w:sz w:val="20"/>
                <w:szCs w:val="20"/>
              </w:rPr>
              <w:t>8.3.4</w:t>
            </w:r>
            <w:r w:rsidRPr="00DE0EA6">
              <w:rPr>
                <w:rFonts w:ascii="Arial" w:hAnsi="Arial" w:cs="Arial"/>
                <w:sz w:val="20"/>
                <w:szCs w:val="20"/>
              </w:rPr>
              <w:tab/>
              <w:t>is required to be disclosed to professional advisers where such disclosure is necessary or desirable in order for the professional adviser to provide advice or other services;</w:t>
            </w:r>
          </w:p>
        </w:tc>
        <w:tc>
          <w:tcPr>
            <w:tcW w:w="3586" w:type="dxa"/>
          </w:tcPr>
          <w:p w:rsidR="00DE0EA6" w:rsidRPr="00256751" w:rsidRDefault="00DE0EA6"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DE0EA6" w:rsidP="00256751">
            <w:pPr>
              <w:keepLines/>
              <w:numPr>
                <w:ilvl w:val="1"/>
                <w:numId w:val="0"/>
              </w:numPr>
              <w:tabs>
                <w:tab w:val="left" w:pos="341"/>
              </w:tabs>
              <w:spacing w:after="240"/>
              <w:ind w:left="341" w:hanging="360"/>
              <w:jc w:val="both"/>
              <w:outlineLvl w:val="1"/>
              <w:rPr>
                <w:rFonts w:ascii="Arial" w:hAnsi="Arial" w:cs="Arial"/>
                <w:sz w:val="20"/>
                <w:szCs w:val="20"/>
              </w:rPr>
            </w:pPr>
            <w:r>
              <w:rPr>
                <w:rFonts w:ascii="Arial" w:hAnsi="Arial" w:cs="Arial"/>
                <w:sz w:val="20"/>
                <w:szCs w:val="20"/>
              </w:rPr>
              <w:lastRenderedPageBreak/>
              <w:tab/>
            </w:r>
            <w:r w:rsidRPr="00DE0EA6">
              <w:rPr>
                <w:rFonts w:ascii="Arial" w:hAnsi="Arial" w:cs="Arial"/>
                <w:sz w:val="20"/>
                <w:szCs w:val="20"/>
              </w:rPr>
              <w:t>8.3.5</w:t>
            </w:r>
            <w:r w:rsidRPr="00DE0EA6">
              <w:rPr>
                <w:rFonts w:ascii="Arial" w:hAnsi="Arial" w:cs="Arial"/>
                <w:sz w:val="20"/>
                <w:szCs w:val="20"/>
              </w:rPr>
              <w:tab/>
              <w:t>because of its nature is not capable of protection as Confidential Information even if it remains secret.</w:t>
            </w:r>
          </w:p>
        </w:tc>
        <w:tc>
          <w:tcPr>
            <w:tcW w:w="3586" w:type="dxa"/>
          </w:tcPr>
          <w:p w:rsidR="00AB3EE8" w:rsidRPr="00256751" w:rsidRDefault="003A2BA4" w:rsidP="00C12900">
            <w:pPr>
              <w:spacing w:after="240"/>
              <w:jc w:val="both"/>
              <w:rPr>
                <w:rFonts w:ascii="Arial" w:hAnsi="Arial" w:cs="Arial"/>
                <w:sz w:val="20"/>
                <w:szCs w:val="20"/>
              </w:rPr>
            </w:pPr>
            <w:r w:rsidRPr="003A2BA4">
              <w:rPr>
                <w:rFonts w:ascii="Arial" w:hAnsi="Arial" w:cs="Arial"/>
                <w:sz w:val="20"/>
                <w:szCs w:val="20"/>
                <w:lang w:val="en-GB"/>
              </w:rPr>
              <w:t xml:space="preserve">This exception is not generally in use, but under English law it is well established that information that is trivial or obvious cannot be protected.  In a noteworthy case, one party tried to use a confidentiality obligation to protect what was </w:t>
            </w:r>
            <w:r w:rsidR="00C12900">
              <w:rPr>
                <w:rFonts w:ascii="Arial" w:hAnsi="Arial" w:cs="Arial"/>
                <w:sz w:val="20"/>
                <w:szCs w:val="20"/>
                <w:lang w:val="en-GB"/>
              </w:rPr>
              <w:t xml:space="preserve">described as </w:t>
            </w:r>
            <w:r w:rsidRPr="003A2BA4">
              <w:rPr>
                <w:rFonts w:ascii="Arial" w:hAnsi="Arial" w:cs="Arial"/>
                <w:sz w:val="20"/>
                <w:szCs w:val="20"/>
                <w:lang w:val="en-GB"/>
              </w:rPr>
              <w:t xml:space="preserve">a list of common janitorial supplies and it was found that the list was not protectable.   </w:t>
            </w:r>
          </w:p>
        </w:tc>
      </w:tr>
      <w:tr w:rsidR="00AB3EE8" w:rsidRPr="00256751" w:rsidTr="004440E4">
        <w:tc>
          <w:tcPr>
            <w:tcW w:w="5641" w:type="dxa"/>
          </w:tcPr>
          <w:p w:rsidR="00AB3EE8" w:rsidRPr="007D2F3F" w:rsidRDefault="00AB25C5" w:rsidP="00DE0EA6">
            <w:pPr>
              <w:pStyle w:val="AppendixTitle"/>
              <w:numPr>
                <w:ilvl w:val="0"/>
                <w:numId w:val="0"/>
              </w:numPr>
              <w:ind w:left="360" w:hanging="360"/>
              <w:rPr>
                <w:sz w:val="20"/>
                <w:szCs w:val="20"/>
              </w:rPr>
            </w:pPr>
            <w:r>
              <w:rPr>
                <w:sz w:val="20"/>
                <w:szCs w:val="20"/>
              </w:rPr>
              <w:t>9</w:t>
            </w:r>
            <w:r w:rsidR="00DE0EA6">
              <w:rPr>
                <w:sz w:val="20"/>
                <w:szCs w:val="20"/>
              </w:rPr>
              <w:tab/>
              <w:t>waivers and remedies</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numPr>
                <w:ilvl w:val="1"/>
                <w:numId w:val="0"/>
              </w:numPr>
              <w:tabs>
                <w:tab w:val="left" w:pos="341"/>
              </w:tabs>
              <w:spacing w:after="240"/>
              <w:ind w:left="341" w:hanging="360"/>
              <w:jc w:val="both"/>
              <w:outlineLvl w:val="1"/>
              <w:rPr>
                <w:rFonts w:ascii="Arial" w:hAnsi="Arial" w:cs="Arial"/>
                <w:sz w:val="20"/>
                <w:szCs w:val="20"/>
              </w:rPr>
            </w:pPr>
            <w:r w:rsidRPr="003A2BA4">
              <w:rPr>
                <w:rFonts w:ascii="Arial" w:hAnsi="Arial" w:cs="Arial"/>
                <w:sz w:val="20"/>
                <w:szCs w:val="20"/>
              </w:rPr>
              <w:t>9.1</w:t>
            </w:r>
            <w:r w:rsidRPr="003A2BA4">
              <w:rPr>
                <w:rFonts w:ascii="Arial" w:hAnsi="Arial" w:cs="Arial"/>
                <w:sz w:val="20"/>
                <w:szCs w:val="20"/>
              </w:rPr>
              <w:tab/>
              <w:t>Except as otherwise stated in this Agreement, the rights and remedies of each Party under this Agreement: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tabs>
                <w:tab w:val="left" w:pos="341"/>
                <w:tab w:val="left" w:pos="1260"/>
              </w:tabs>
              <w:spacing w:after="240"/>
              <w:jc w:val="both"/>
              <w:outlineLvl w:val="2"/>
              <w:rPr>
                <w:rFonts w:ascii="Arial" w:hAnsi="Arial" w:cs="Arial"/>
                <w:sz w:val="20"/>
                <w:szCs w:val="20"/>
              </w:rPr>
            </w:pPr>
            <w:r>
              <w:rPr>
                <w:rFonts w:ascii="Arial" w:hAnsi="Arial" w:cs="Arial"/>
                <w:sz w:val="20"/>
                <w:szCs w:val="20"/>
              </w:rPr>
              <w:tab/>
            </w:r>
            <w:r w:rsidRPr="003A2BA4">
              <w:rPr>
                <w:rFonts w:ascii="Arial" w:hAnsi="Arial" w:cs="Arial"/>
                <w:sz w:val="20"/>
                <w:szCs w:val="20"/>
              </w:rPr>
              <w:t>9.1.1</w:t>
            </w:r>
            <w:r w:rsidRPr="003A2BA4">
              <w:rPr>
                <w:rFonts w:ascii="Arial" w:hAnsi="Arial" w:cs="Arial"/>
                <w:sz w:val="20"/>
                <w:szCs w:val="20"/>
              </w:rPr>
              <w:tab/>
              <w:t xml:space="preserve">are in addition to and not exclusive of any </w:t>
            </w:r>
            <w:r>
              <w:rPr>
                <w:rFonts w:ascii="Arial" w:hAnsi="Arial" w:cs="Arial"/>
                <w:sz w:val="20"/>
                <w:szCs w:val="20"/>
              </w:rPr>
              <w:tab/>
            </w:r>
            <w:r w:rsidRPr="003A2BA4">
              <w:rPr>
                <w:rFonts w:ascii="Arial" w:hAnsi="Arial" w:cs="Arial"/>
                <w:sz w:val="20"/>
                <w:szCs w:val="20"/>
              </w:rPr>
              <w:t xml:space="preserve">other rights or remedies under this Agreement or the </w:t>
            </w:r>
            <w:r>
              <w:rPr>
                <w:rFonts w:ascii="Arial" w:hAnsi="Arial" w:cs="Arial"/>
                <w:sz w:val="20"/>
                <w:szCs w:val="20"/>
              </w:rPr>
              <w:tab/>
            </w:r>
            <w:r w:rsidRPr="003A2BA4">
              <w:rPr>
                <w:rFonts w:ascii="Arial" w:hAnsi="Arial" w:cs="Arial"/>
                <w:sz w:val="20"/>
                <w:szCs w:val="20"/>
              </w:rPr>
              <w:t>general law; and</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3A2BA4">
            <w:pPr>
              <w:keepLines/>
              <w:tabs>
                <w:tab w:val="left" w:pos="341"/>
                <w:tab w:val="left" w:pos="1260"/>
              </w:tabs>
              <w:spacing w:after="240"/>
              <w:jc w:val="both"/>
              <w:outlineLvl w:val="2"/>
              <w:rPr>
                <w:rFonts w:ascii="Arial" w:hAnsi="Arial" w:cs="Arial"/>
                <w:sz w:val="20"/>
                <w:szCs w:val="20"/>
              </w:rPr>
            </w:pPr>
            <w:r>
              <w:rPr>
                <w:rFonts w:ascii="Arial" w:hAnsi="Arial" w:cs="Arial"/>
                <w:sz w:val="20"/>
                <w:szCs w:val="20"/>
              </w:rPr>
              <w:tab/>
              <w:t xml:space="preserve">9.1.2 </w:t>
            </w:r>
            <w:r w:rsidRPr="003A2BA4">
              <w:rPr>
                <w:rFonts w:ascii="Arial" w:hAnsi="Arial" w:cs="Arial"/>
                <w:sz w:val="20"/>
                <w:szCs w:val="20"/>
              </w:rPr>
              <w:t>may be waived only in writing and specifically.</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tabs>
                <w:tab w:val="left" w:pos="341"/>
                <w:tab w:val="left" w:pos="1260"/>
              </w:tabs>
              <w:spacing w:after="240"/>
              <w:jc w:val="both"/>
              <w:outlineLvl w:val="2"/>
              <w:rPr>
                <w:rFonts w:ascii="Arial" w:hAnsi="Arial" w:cs="Arial"/>
                <w:sz w:val="20"/>
                <w:szCs w:val="20"/>
              </w:rPr>
            </w:pPr>
            <w:r w:rsidRPr="003A2BA4">
              <w:rPr>
                <w:rFonts w:ascii="Arial" w:hAnsi="Arial" w:cs="Arial"/>
                <w:sz w:val="20"/>
                <w:szCs w:val="20"/>
              </w:rPr>
              <w:t>9.2</w:t>
            </w:r>
            <w:r w:rsidRPr="003A2BA4">
              <w:rPr>
                <w:rFonts w:ascii="Arial" w:hAnsi="Arial" w:cs="Arial"/>
                <w:sz w:val="20"/>
                <w:szCs w:val="20"/>
              </w:rPr>
              <w:tab/>
              <w:t>Delay in exercising or non-exercise of any right under this Agreement is not a waiver of that or any other right.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numPr>
                <w:ilvl w:val="1"/>
                <w:numId w:val="0"/>
              </w:numPr>
              <w:tabs>
                <w:tab w:val="left" w:pos="341"/>
              </w:tabs>
              <w:spacing w:after="240"/>
              <w:ind w:left="341" w:hanging="360"/>
              <w:jc w:val="both"/>
              <w:outlineLvl w:val="1"/>
              <w:rPr>
                <w:rFonts w:ascii="Arial" w:hAnsi="Arial" w:cs="Arial"/>
                <w:sz w:val="20"/>
                <w:szCs w:val="20"/>
              </w:rPr>
            </w:pPr>
            <w:r w:rsidRPr="003A2BA4">
              <w:rPr>
                <w:rFonts w:ascii="Arial" w:hAnsi="Arial" w:cs="Arial"/>
                <w:sz w:val="20"/>
                <w:szCs w:val="20"/>
              </w:rPr>
              <w:t>9.3</w:t>
            </w:r>
            <w:r w:rsidRPr="003A2BA4">
              <w:rPr>
                <w:rFonts w:ascii="Arial" w:hAnsi="Arial" w:cs="Arial"/>
                <w:sz w:val="20"/>
                <w:szCs w:val="20"/>
              </w:rPr>
              <w:tab/>
              <w:t>Partial exercise of any right under this Agreement shall not preclude any further or other exercise of that right or any other right under this Agreement.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numPr>
                <w:ilvl w:val="1"/>
                <w:numId w:val="0"/>
              </w:numPr>
              <w:tabs>
                <w:tab w:val="left" w:pos="341"/>
              </w:tabs>
              <w:spacing w:after="240"/>
              <w:ind w:left="341" w:hanging="360"/>
              <w:jc w:val="both"/>
              <w:outlineLvl w:val="1"/>
              <w:rPr>
                <w:rFonts w:ascii="Arial" w:hAnsi="Arial" w:cs="Arial"/>
                <w:sz w:val="20"/>
                <w:szCs w:val="20"/>
              </w:rPr>
            </w:pPr>
            <w:r w:rsidRPr="003A2BA4">
              <w:rPr>
                <w:rFonts w:ascii="Arial" w:hAnsi="Arial" w:cs="Arial"/>
                <w:sz w:val="20"/>
                <w:szCs w:val="20"/>
              </w:rPr>
              <w:t>9.4</w:t>
            </w:r>
            <w:r w:rsidRPr="003A2BA4">
              <w:rPr>
                <w:rFonts w:ascii="Arial" w:hAnsi="Arial" w:cs="Arial"/>
                <w:sz w:val="20"/>
                <w:szCs w:val="20"/>
              </w:rPr>
              <w:tab/>
              <w:t>Waiver of a breach of any term of this Agreement shall not operate as a waiver of breach of any other term or any subsequent breach of that term.</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AB25C5" w:rsidP="003A2BA4">
            <w:pPr>
              <w:pStyle w:val="AppendixTitle"/>
              <w:numPr>
                <w:ilvl w:val="0"/>
                <w:numId w:val="0"/>
              </w:numPr>
              <w:ind w:left="360" w:hanging="360"/>
              <w:rPr>
                <w:sz w:val="20"/>
                <w:szCs w:val="20"/>
              </w:rPr>
            </w:pPr>
            <w:r>
              <w:rPr>
                <w:sz w:val="20"/>
                <w:szCs w:val="20"/>
              </w:rPr>
              <w:t xml:space="preserve">10 </w:t>
            </w:r>
            <w:r w:rsidR="003A2BA4">
              <w:rPr>
                <w:sz w:val="20"/>
                <w:szCs w:val="20"/>
              </w:rPr>
              <w:t>Severance</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numPr>
                <w:ilvl w:val="1"/>
                <w:numId w:val="0"/>
              </w:numPr>
              <w:tabs>
                <w:tab w:val="left" w:pos="341"/>
              </w:tabs>
              <w:spacing w:after="240"/>
              <w:ind w:left="341" w:hanging="360"/>
              <w:jc w:val="both"/>
              <w:outlineLvl w:val="1"/>
              <w:rPr>
                <w:rFonts w:ascii="Arial" w:hAnsi="Arial" w:cs="Arial"/>
                <w:sz w:val="20"/>
                <w:szCs w:val="20"/>
              </w:rPr>
            </w:pPr>
            <w:r w:rsidRPr="003A2BA4">
              <w:rPr>
                <w:rFonts w:ascii="Arial" w:hAnsi="Arial" w:cs="Arial"/>
                <w:sz w:val="20"/>
                <w:szCs w:val="20"/>
              </w:rPr>
              <w:t>10.1</w:t>
            </w:r>
            <w:r w:rsidRPr="003A2BA4">
              <w:rPr>
                <w:rFonts w:ascii="Arial" w:hAnsi="Arial" w:cs="Arial"/>
                <w:sz w:val="20"/>
                <w:szCs w:val="20"/>
              </w:rPr>
              <w:tab/>
              <w:t>If any provision of this Agreement is or becomes illegal, invalid or unenforceable in any jurisdiction, that shall not affect: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3A2BA4">
            <w:pPr>
              <w:keepLines/>
              <w:tabs>
                <w:tab w:val="left" w:pos="341"/>
                <w:tab w:val="left" w:pos="1260"/>
              </w:tabs>
              <w:spacing w:after="240"/>
              <w:jc w:val="both"/>
              <w:outlineLvl w:val="2"/>
              <w:rPr>
                <w:rFonts w:ascii="Arial" w:hAnsi="Arial" w:cs="Arial"/>
                <w:sz w:val="20"/>
                <w:szCs w:val="20"/>
              </w:rPr>
            </w:pPr>
            <w:r>
              <w:rPr>
                <w:rFonts w:ascii="Arial" w:hAnsi="Arial" w:cs="Arial"/>
                <w:sz w:val="20"/>
                <w:szCs w:val="20"/>
              </w:rPr>
              <w:tab/>
              <w:t xml:space="preserve">10.1.1 </w:t>
            </w:r>
            <w:r w:rsidRPr="003A2BA4">
              <w:rPr>
                <w:rFonts w:ascii="Arial" w:hAnsi="Arial" w:cs="Arial"/>
                <w:sz w:val="20"/>
                <w:szCs w:val="20"/>
              </w:rPr>
              <w:t xml:space="preserve">the legality, validity or enforceability in that </w:t>
            </w:r>
            <w:r>
              <w:rPr>
                <w:rFonts w:ascii="Arial" w:hAnsi="Arial" w:cs="Arial"/>
                <w:sz w:val="20"/>
                <w:szCs w:val="20"/>
              </w:rPr>
              <w:tab/>
            </w:r>
            <w:r w:rsidRPr="003A2BA4">
              <w:rPr>
                <w:rFonts w:ascii="Arial" w:hAnsi="Arial" w:cs="Arial"/>
                <w:sz w:val="20"/>
                <w:szCs w:val="20"/>
              </w:rPr>
              <w:t>jurisdiction of any other provisions of this Agreement; or</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tabs>
                <w:tab w:val="left" w:pos="341"/>
                <w:tab w:val="left" w:pos="1260"/>
              </w:tabs>
              <w:spacing w:after="240"/>
              <w:jc w:val="both"/>
              <w:outlineLvl w:val="2"/>
              <w:rPr>
                <w:rFonts w:ascii="Arial" w:hAnsi="Arial" w:cs="Arial"/>
                <w:sz w:val="20"/>
                <w:szCs w:val="20"/>
              </w:rPr>
            </w:pPr>
            <w:r>
              <w:rPr>
                <w:rFonts w:ascii="Arial" w:hAnsi="Arial" w:cs="Arial"/>
                <w:sz w:val="20"/>
                <w:szCs w:val="20"/>
              </w:rPr>
              <w:tab/>
              <w:t xml:space="preserve">10.1.2 </w:t>
            </w:r>
            <w:r w:rsidRPr="003A2BA4">
              <w:rPr>
                <w:rFonts w:ascii="Arial" w:hAnsi="Arial" w:cs="Arial"/>
                <w:sz w:val="20"/>
                <w:szCs w:val="20"/>
              </w:rPr>
              <w:t xml:space="preserve">the legality, validity or enforceability in any other </w:t>
            </w:r>
            <w:r>
              <w:rPr>
                <w:rFonts w:ascii="Arial" w:hAnsi="Arial" w:cs="Arial"/>
                <w:sz w:val="20"/>
                <w:szCs w:val="20"/>
              </w:rPr>
              <w:tab/>
            </w:r>
            <w:r w:rsidRPr="003A2BA4">
              <w:rPr>
                <w:rFonts w:ascii="Arial" w:hAnsi="Arial" w:cs="Arial"/>
                <w:sz w:val="20"/>
                <w:szCs w:val="20"/>
              </w:rPr>
              <w:t xml:space="preserve">jurisdiction of that or any other provision of this </w:t>
            </w:r>
            <w:r>
              <w:rPr>
                <w:rFonts w:ascii="Arial" w:hAnsi="Arial" w:cs="Arial"/>
                <w:sz w:val="20"/>
                <w:szCs w:val="20"/>
              </w:rPr>
              <w:tab/>
            </w:r>
            <w:r w:rsidRPr="003A2BA4">
              <w:rPr>
                <w:rFonts w:ascii="Arial" w:hAnsi="Arial" w:cs="Arial"/>
                <w:sz w:val="20"/>
                <w:szCs w:val="20"/>
              </w:rPr>
              <w:t>Agreement.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tabs>
                <w:tab w:val="left" w:pos="341"/>
                <w:tab w:val="left" w:pos="1260"/>
              </w:tabs>
              <w:spacing w:after="240"/>
              <w:jc w:val="both"/>
              <w:outlineLvl w:val="2"/>
              <w:rPr>
                <w:rFonts w:ascii="Arial" w:hAnsi="Arial" w:cs="Arial"/>
                <w:sz w:val="20"/>
                <w:szCs w:val="20"/>
              </w:rPr>
            </w:pPr>
            <w:r w:rsidRPr="003A2BA4">
              <w:rPr>
                <w:rFonts w:ascii="Arial" w:hAnsi="Arial" w:cs="Arial"/>
                <w:sz w:val="20"/>
                <w:szCs w:val="20"/>
              </w:rPr>
              <w:t>10.2</w:t>
            </w:r>
            <w:r w:rsidRPr="003A2BA4">
              <w:rPr>
                <w:rFonts w:ascii="Arial" w:hAnsi="Arial" w:cs="Arial"/>
                <w:sz w:val="20"/>
                <w:szCs w:val="20"/>
              </w:rPr>
              <w:tab/>
              <w:t>Whilst the Parties consider the provisions contained in this Agreement reasonable, having taken independent legal advice, if any of the provisions are adjudged alone or together to be illegal, invalid or unenforceable, the Parties shall negotiate in good faith to modify any such provision(s) so that to the greatest extent possible they achieve the same effect as would have been achieved by the invalid or unenforceable provision(s).</w:t>
            </w:r>
          </w:p>
        </w:tc>
        <w:tc>
          <w:tcPr>
            <w:tcW w:w="3586" w:type="dxa"/>
          </w:tcPr>
          <w:p w:rsidR="00AB3EE8" w:rsidRPr="00256751" w:rsidRDefault="00AB3EE8" w:rsidP="00256751">
            <w:pPr>
              <w:spacing w:after="240"/>
              <w:jc w:val="both"/>
              <w:rPr>
                <w:rFonts w:ascii="Arial" w:hAnsi="Arial" w:cs="Arial"/>
                <w:sz w:val="20"/>
                <w:szCs w:val="20"/>
              </w:rPr>
            </w:pPr>
          </w:p>
        </w:tc>
      </w:tr>
      <w:tr w:rsidR="003A2BA4" w:rsidRPr="00256751" w:rsidTr="004440E4">
        <w:tc>
          <w:tcPr>
            <w:tcW w:w="5641" w:type="dxa"/>
          </w:tcPr>
          <w:p w:rsidR="003A2BA4" w:rsidRPr="003A2BA4" w:rsidRDefault="00AB25C5" w:rsidP="003A2BA4">
            <w:pPr>
              <w:pStyle w:val="AppendixTitle"/>
              <w:numPr>
                <w:ilvl w:val="0"/>
                <w:numId w:val="0"/>
              </w:numPr>
              <w:ind w:left="360" w:hanging="360"/>
              <w:rPr>
                <w:sz w:val="20"/>
                <w:szCs w:val="20"/>
              </w:rPr>
            </w:pPr>
            <w:r>
              <w:rPr>
                <w:sz w:val="20"/>
                <w:szCs w:val="20"/>
              </w:rPr>
              <w:lastRenderedPageBreak/>
              <w:t>11</w:t>
            </w:r>
            <w:r w:rsidR="003A2BA4">
              <w:rPr>
                <w:sz w:val="20"/>
                <w:szCs w:val="20"/>
              </w:rPr>
              <w:t xml:space="preserve"> </w:t>
            </w:r>
            <w:r w:rsidR="003A2BA4" w:rsidRPr="003A2BA4">
              <w:rPr>
                <w:sz w:val="20"/>
                <w:szCs w:val="20"/>
              </w:rPr>
              <w:tab/>
              <w:t>ENTIRE AGREEMENT</w:t>
            </w:r>
          </w:p>
        </w:tc>
        <w:tc>
          <w:tcPr>
            <w:tcW w:w="3586" w:type="dxa"/>
          </w:tcPr>
          <w:p w:rsidR="003A2BA4" w:rsidRPr="00256751" w:rsidRDefault="003A2BA4"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numPr>
                <w:ilvl w:val="1"/>
                <w:numId w:val="0"/>
              </w:numPr>
              <w:tabs>
                <w:tab w:val="left" w:pos="341"/>
              </w:tabs>
              <w:spacing w:after="240"/>
              <w:ind w:left="341" w:hanging="360"/>
              <w:jc w:val="both"/>
              <w:outlineLvl w:val="1"/>
              <w:rPr>
                <w:rFonts w:ascii="Arial" w:hAnsi="Arial" w:cs="Arial"/>
                <w:sz w:val="20"/>
                <w:szCs w:val="20"/>
              </w:rPr>
            </w:pPr>
            <w:r w:rsidRPr="003A2BA4">
              <w:rPr>
                <w:rFonts w:ascii="Arial" w:hAnsi="Arial" w:cs="Arial"/>
                <w:sz w:val="20"/>
                <w:szCs w:val="20"/>
              </w:rPr>
              <w:t>11.1</w:t>
            </w:r>
            <w:r w:rsidRPr="003A2BA4">
              <w:rPr>
                <w:rFonts w:ascii="Arial" w:hAnsi="Arial" w:cs="Arial"/>
                <w:sz w:val="20"/>
                <w:szCs w:val="20"/>
              </w:rPr>
              <w:tab/>
              <w:t xml:space="preserve">This Agreement:  </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tabs>
                <w:tab w:val="left" w:pos="341"/>
                <w:tab w:val="left" w:pos="1260"/>
              </w:tabs>
              <w:spacing w:after="240"/>
              <w:jc w:val="both"/>
              <w:outlineLvl w:val="2"/>
              <w:rPr>
                <w:rFonts w:ascii="Arial" w:hAnsi="Arial" w:cs="Arial"/>
                <w:sz w:val="20"/>
                <w:szCs w:val="20"/>
              </w:rPr>
            </w:pPr>
            <w:r>
              <w:rPr>
                <w:rFonts w:ascii="Arial" w:hAnsi="Arial" w:cs="Arial"/>
                <w:sz w:val="20"/>
                <w:szCs w:val="20"/>
              </w:rPr>
              <w:tab/>
              <w:t xml:space="preserve">11.1.1 </w:t>
            </w:r>
            <w:r w:rsidRPr="003A2BA4">
              <w:rPr>
                <w:rFonts w:ascii="Arial" w:hAnsi="Arial" w:cs="Arial"/>
                <w:sz w:val="20"/>
                <w:szCs w:val="20"/>
              </w:rPr>
              <w:t xml:space="preserve">constitutes the entire agreement between the </w:t>
            </w:r>
            <w:r>
              <w:rPr>
                <w:rFonts w:ascii="Arial" w:hAnsi="Arial" w:cs="Arial"/>
                <w:sz w:val="20"/>
                <w:szCs w:val="20"/>
              </w:rPr>
              <w:tab/>
            </w:r>
            <w:r w:rsidRPr="003A2BA4">
              <w:rPr>
                <w:rFonts w:ascii="Arial" w:hAnsi="Arial" w:cs="Arial"/>
                <w:sz w:val="20"/>
                <w:szCs w:val="20"/>
              </w:rPr>
              <w:t xml:space="preserve">Parties with respect to the subject matter of this </w:t>
            </w:r>
            <w:r>
              <w:rPr>
                <w:rFonts w:ascii="Arial" w:hAnsi="Arial" w:cs="Arial"/>
                <w:sz w:val="20"/>
                <w:szCs w:val="20"/>
              </w:rPr>
              <w:tab/>
            </w:r>
            <w:r w:rsidRPr="003A2BA4">
              <w:rPr>
                <w:rFonts w:ascii="Arial" w:hAnsi="Arial" w:cs="Arial"/>
                <w:sz w:val="20"/>
                <w:szCs w:val="20"/>
              </w:rPr>
              <w:t>Agreement; and</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tabs>
                <w:tab w:val="left" w:pos="341"/>
                <w:tab w:val="left" w:pos="1260"/>
              </w:tabs>
              <w:spacing w:after="240"/>
              <w:jc w:val="both"/>
              <w:outlineLvl w:val="2"/>
              <w:rPr>
                <w:rFonts w:ascii="Arial" w:hAnsi="Arial" w:cs="Arial"/>
                <w:sz w:val="20"/>
                <w:szCs w:val="20"/>
              </w:rPr>
            </w:pPr>
            <w:r>
              <w:rPr>
                <w:rFonts w:ascii="Arial" w:hAnsi="Arial" w:cs="Arial"/>
                <w:sz w:val="20"/>
                <w:szCs w:val="20"/>
              </w:rPr>
              <w:tab/>
              <w:t xml:space="preserve">11.1.2 </w:t>
            </w:r>
            <w:r w:rsidRPr="003A2BA4">
              <w:rPr>
                <w:rFonts w:ascii="Arial" w:hAnsi="Arial" w:cs="Arial"/>
                <w:sz w:val="20"/>
                <w:szCs w:val="20"/>
              </w:rPr>
              <w:t xml:space="preserve">supersedes and extinguishes any prior drafts, </w:t>
            </w:r>
            <w:r>
              <w:rPr>
                <w:rFonts w:ascii="Arial" w:hAnsi="Arial" w:cs="Arial"/>
                <w:sz w:val="20"/>
                <w:szCs w:val="20"/>
              </w:rPr>
              <w:tab/>
            </w:r>
            <w:r w:rsidRPr="003A2BA4">
              <w:rPr>
                <w:rFonts w:ascii="Arial" w:hAnsi="Arial" w:cs="Arial"/>
                <w:sz w:val="20"/>
                <w:szCs w:val="20"/>
              </w:rPr>
              <w:t xml:space="preserve">agreements, undertakings, understandings, promises or </w:t>
            </w:r>
            <w:r>
              <w:rPr>
                <w:rFonts w:ascii="Arial" w:hAnsi="Arial" w:cs="Arial"/>
                <w:sz w:val="20"/>
                <w:szCs w:val="20"/>
              </w:rPr>
              <w:tab/>
            </w:r>
            <w:r w:rsidRPr="003A2BA4">
              <w:rPr>
                <w:rFonts w:ascii="Arial" w:hAnsi="Arial" w:cs="Arial"/>
                <w:sz w:val="20"/>
                <w:szCs w:val="20"/>
              </w:rPr>
              <w:t xml:space="preserve">conditions, whether oral or written, express or implied </w:t>
            </w:r>
            <w:r>
              <w:rPr>
                <w:rFonts w:ascii="Arial" w:hAnsi="Arial" w:cs="Arial"/>
                <w:sz w:val="20"/>
                <w:szCs w:val="20"/>
              </w:rPr>
              <w:tab/>
            </w:r>
            <w:r w:rsidRPr="003A2BA4">
              <w:rPr>
                <w:rFonts w:ascii="Arial" w:hAnsi="Arial" w:cs="Arial"/>
                <w:sz w:val="20"/>
                <w:szCs w:val="20"/>
              </w:rPr>
              <w:t>between the Parties relating to such subject matter.</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Next/>
              <w:keepLines/>
              <w:tabs>
                <w:tab w:val="left" w:pos="341"/>
                <w:tab w:val="left" w:pos="1260"/>
              </w:tabs>
              <w:spacing w:after="240"/>
              <w:jc w:val="both"/>
              <w:outlineLvl w:val="2"/>
              <w:rPr>
                <w:rFonts w:ascii="Arial" w:hAnsi="Arial" w:cs="Arial"/>
                <w:sz w:val="20"/>
                <w:szCs w:val="20"/>
              </w:rPr>
            </w:pPr>
            <w:r w:rsidRPr="003A2BA4">
              <w:rPr>
                <w:rFonts w:ascii="Arial" w:hAnsi="Arial" w:cs="Arial"/>
                <w:sz w:val="20"/>
                <w:szCs w:val="20"/>
              </w:rPr>
              <w:t>11.2</w:t>
            </w:r>
            <w:r w:rsidRPr="003A2BA4">
              <w:rPr>
                <w:rFonts w:ascii="Arial" w:hAnsi="Arial" w:cs="Arial"/>
                <w:sz w:val="20"/>
                <w:szCs w:val="20"/>
              </w:rPr>
              <w:tab/>
              <w:t xml:space="preserve">Each Party acknowledges to the other that it has not been induced to enter into this Agreement by nor has it relied upon any representation, promise, assurance, warranty or undertaking (whether in writing or not) by or on behalf of the other Party or any other person (“Representations”) save for those contained in this Agreement.  Accordingly, each of the Parties acknowledges and agrees that the only remedy available to it in respect of such Representations shall be for breach of contract under the terms of this Agreement.  </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Next/>
              <w:keepLines/>
              <w:tabs>
                <w:tab w:val="left" w:pos="341"/>
                <w:tab w:val="left" w:pos="1260"/>
              </w:tabs>
              <w:spacing w:after="240"/>
              <w:jc w:val="both"/>
              <w:outlineLvl w:val="3"/>
              <w:rPr>
                <w:rFonts w:ascii="Arial" w:hAnsi="Arial" w:cs="Arial"/>
                <w:sz w:val="20"/>
                <w:szCs w:val="20"/>
              </w:rPr>
            </w:pPr>
            <w:r w:rsidRPr="003A2BA4">
              <w:rPr>
                <w:rFonts w:ascii="Arial" w:hAnsi="Arial" w:cs="Arial"/>
                <w:sz w:val="20"/>
                <w:szCs w:val="20"/>
              </w:rPr>
              <w:t>11.3</w:t>
            </w:r>
            <w:r w:rsidRPr="003A2BA4">
              <w:rPr>
                <w:rFonts w:ascii="Arial" w:hAnsi="Arial" w:cs="Arial"/>
                <w:sz w:val="20"/>
                <w:szCs w:val="20"/>
              </w:rPr>
              <w:tab/>
              <w:t>This clause 11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3A2BA4">
            <w:pPr>
              <w:pStyle w:val="AppendixTitle"/>
              <w:numPr>
                <w:ilvl w:val="0"/>
                <w:numId w:val="0"/>
              </w:numPr>
              <w:ind w:left="360" w:hanging="360"/>
              <w:rPr>
                <w:sz w:val="20"/>
                <w:szCs w:val="20"/>
              </w:rPr>
            </w:pPr>
            <w:r w:rsidRPr="003A2BA4">
              <w:rPr>
                <w:sz w:val="20"/>
                <w:szCs w:val="20"/>
              </w:rPr>
              <w:t>12</w:t>
            </w:r>
            <w:r w:rsidRPr="003A2BA4">
              <w:rPr>
                <w:sz w:val="20"/>
                <w:szCs w:val="20"/>
              </w:rPr>
              <w:tab/>
              <w:t>NO PARTNERSHIP/AGENCY</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A56727">
            <w:pPr>
              <w:keepLines/>
              <w:tabs>
                <w:tab w:val="left" w:pos="341"/>
                <w:tab w:val="left" w:pos="1260"/>
              </w:tabs>
              <w:spacing w:after="240"/>
              <w:jc w:val="both"/>
              <w:outlineLvl w:val="3"/>
              <w:rPr>
                <w:rFonts w:ascii="Arial" w:hAnsi="Arial" w:cs="Arial"/>
                <w:sz w:val="20"/>
                <w:szCs w:val="20"/>
              </w:rPr>
            </w:pPr>
            <w:r w:rsidRPr="003A2BA4">
              <w:rPr>
                <w:rFonts w:ascii="Arial" w:hAnsi="Arial" w:cs="Arial"/>
                <w:sz w:val="20"/>
                <w:szCs w:val="20"/>
              </w:rPr>
              <w:t>Nothing in this Agreement is intended to or shall operate to create a partnership or joint venture of any kind between the Parties and with the exception of the Party 1’s rights and obligations under clauses 4, 5 and 15 nothing in this Agreement shall authori</w:t>
            </w:r>
            <w:r w:rsidR="00A56727">
              <w:rPr>
                <w:rFonts w:ascii="Arial" w:hAnsi="Arial" w:cs="Arial"/>
                <w:sz w:val="20"/>
                <w:szCs w:val="20"/>
              </w:rPr>
              <w:t>z</w:t>
            </w:r>
            <w:r w:rsidRPr="003A2BA4">
              <w:rPr>
                <w:rFonts w:ascii="Arial" w:hAnsi="Arial" w:cs="Arial"/>
                <w:sz w:val="20"/>
                <w:szCs w:val="20"/>
              </w:rPr>
              <w:t xml:space="preserve">e either Party to act as agent for the other or to act in the name or on behalf of or otherwise to bind the other in any way.  </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3A2BA4">
            <w:pPr>
              <w:pStyle w:val="AppendixTitle"/>
              <w:numPr>
                <w:ilvl w:val="0"/>
                <w:numId w:val="0"/>
              </w:numPr>
              <w:ind w:left="360" w:hanging="360"/>
              <w:rPr>
                <w:sz w:val="20"/>
                <w:szCs w:val="20"/>
              </w:rPr>
            </w:pPr>
            <w:r w:rsidRPr="003A2BA4">
              <w:rPr>
                <w:sz w:val="20"/>
                <w:szCs w:val="20"/>
              </w:rPr>
              <w:t>13</w:t>
            </w:r>
            <w:r w:rsidRPr="003A2BA4">
              <w:rPr>
                <w:sz w:val="20"/>
                <w:szCs w:val="20"/>
              </w:rPr>
              <w:tab/>
              <w:t>RIGHTS OF THIRD PARTIES</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3A2BA4" w:rsidP="00256751">
            <w:pPr>
              <w:keepLines/>
              <w:tabs>
                <w:tab w:val="left" w:pos="341"/>
                <w:tab w:val="left" w:pos="1260"/>
              </w:tabs>
              <w:spacing w:after="240"/>
              <w:jc w:val="both"/>
              <w:outlineLvl w:val="3"/>
              <w:rPr>
                <w:rFonts w:ascii="Arial" w:hAnsi="Arial" w:cs="Arial"/>
                <w:sz w:val="20"/>
                <w:szCs w:val="20"/>
              </w:rPr>
            </w:pPr>
            <w:r w:rsidRPr="003A2BA4">
              <w:rPr>
                <w:rFonts w:ascii="Arial" w:hAnsi="Arial" w:cs="Arial"/>
                <w:sz w:val="20"/>
                <w:szCs w:val="20"/>
              </w:rPr>
              <w:t>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9B0D33" w:rsidRDefault="009B0D33" w:rsidP="00AB25C5">
            <w:pPr>
              <w:pStyle w:val="AppendixTitle"/>
              <w:numPr>
                <w:ilvl w:val="0"/>
                <w:numId w:val="0"/>
              </w:numPr>
              <w:ind w:left="360" w:hanging="360"/>
              <w:rPr>
                <w:sz w:val="20"/>
                <w:szCs w:val="20"/>
              </w:rPr>
            </w:pPr>
            <w:r>
              <w:rPr>
                <w:sz w:val="20"/>
                <w:szCs w:val="20"/>
              </w:rPr>
              <w:t xml:space="preserve">14 </w:t>
            </w:r>
            <w:r w:rsidRPr="009B0D33">
              <w:rPr>
                <w:sz w:val="20"/>
                <w:szCs w:val="20"/>
              </w:rPr>
              <w:t>NOTICES</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9B0D33" w:rsidP="009B0D33">
            <w:pPr>
              <w:keepLines/>
              <w:tabs>
                <w:tab w:val="left" w:pos="341"/>
                <w:tab w:val="left" w:pos="1260"/>
              </w:tabs>
              <w:spacing w:after="240"/>
              <w:jc w:val="both"/>
              <w:outlineLvl w:val="3"/>
              <w:rPr>
                <w:rFonts w:ascii="Arial" w:hAnsi="Arial" w:cs="Arial"/>
                <w:sz w:val="20"/>
                <w:szCs w:val="20"/>
              </w:rPr>
            </w:pPr>
            <w:r>
              <w:rPr>
                <w:rFonts w:ascii="Arial" w:hAnsi="Arial" w:cs="Arial"/>
                <w:sz w:val="20"/>
                <w:szCs w:val="20"/>
              </w:rPr>
              <w:lastRenderedPageBreak/>
              <w:t xml:space="preserve">14.1 </w:t>
            </w:r>
            <w:r w:rsidRPr="009B0D33">
              <w:rPr>
                <w:rFonts w:ascii="Arial" w:hAnsi="Arial" w:cs="Arial"/>
                <w:sz w:val="20"/>
                <w:szCs w:val="20"/>
              </w:rPr>
              <w:t>All notices between t</w:t>
            </w:r>
            <w:r>
              <w:rPr>
                <w:rFonts w:ascii="Arial" w:hAnsi="Arial" w:cs="Arial"/>
                <w:sz w:val="20"/>
                <w:szCs w:val="20"/>
              </w:rPr>
              <w:t xml:space="preserve">he Parties with respect to this </w:t>
            </w:r>
            <w:r w:rsidRPr="009B0D33">
              <w:rPr>
                <w:rFonts w:ascii="Arial" w:hAnsi="Arial" w:cs="Arial"/>
                <w:sz w:val="20"/>
                <w:szCs w:val="20"/>
              </w:rPr>
              <w:t>Agreement shall be in writing and signed by or on behalf of the Party giving them.</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9B0D33" w:rsidP="009B0D33">
            <w:pPr>
              <w:keepLines/>
              <w:numPr>
                <w:ilvl w:val="1"/>
                <w:numId w:val="0"/>
              </w:numPr>
              <w:tabs>
                <w:tab w:val="left" w:pos="341"/>
              </w:tabs>
              <w:spacing w:after="240"/>
              <w:ind w:left="341" w:hanging="360"/>
              <w:jc w:val="both"/>
              <w:outlineLvl w:val="1"/>
              <w:rPr>
                <w:rFonts w:ascii="Arial" w:hAnsi="Arial" w:cs="Arial"/>
                <w:sz w:val="20"/>
                <w:szCs w:val="20"/>
              </w:rPr>
            </w:pPr>
            <w:r w:rsidRPr="009B0D33">
              <w:rPr>
                <w:rFonts w:ascii="Arial" w:hAnsi="Arial" w:cs="Arial"/>
                <w:sz w:val="20"/>
                <w:szCs w:val="20"/>
              </w:rPr>
              <w:t>14.2</w:t>
            </w:r>
            <w:r w:rsidRPr="009B0D33">
              <w:rPr>
                <w:rFonts w:ascii="Arial" w:hAnsi="Arial" w:cs="Arial"/>
                <w:sz w:val="20"/>
                <w:szCs w:val="20"/>
              </w:rPr>
              <w:tab/>
              <w:t>Any notice referred in clause 14.1,</w:t>
            </w:r>
            <w:r>
              <w:rPr>
                <w:rFonts w:ascii="Arial" w:hAnsi="Arial" w:cs="Arial"/>
                <w:sz w:val="20"/>
                <w:szCs w:val="20"/>
              </w:rPr>
              <w:t xml:space="preserve"> may be served:</w:t>
            </w:r>
          </w:p>
        </w:tc>
        <w:tc>
          <w:tcPr>
            <w:tcW w:w="3586" w:type="dxa"/>
          </w:tcPr>
          <w:p w:rsidR="00AB3EE8" w:rsidRPr="00256751" w:rsidRDefault="00AB3EE8"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9B0D33">
            <w:pPr>
              <w:keepLines/>
              <w:numPr>
                <w:ilvl w:val="1"/>
                <w:numId w:val="0"/>
              </w:numPr>
              <w:spacing w:after="240"/>
              <w:jc w:val="both"/>
              <w:outlineLvl w:val="1"/>
              <w:rPr>
                <w:rFonts w:ascii="Arial" w:hAnsi="Arial" w:cs="Arial"/>
                <w:sz w:val="20"/>
                <w:szCs w:val="20"/>
              </w:rPr>
            </w:pPr>
            <w:r>
              <w:rPr>
                <w:rFonts w:ascii="Arial" w:hAnsi="Arial" w:cs="Arial"/>
                <w:sz w:val="20"/>
                <w:szCs w:val="20"/>
              </w:rPr>
              <w:tab/>
            </w:r>
            <w:r w:rsidRPr="000A612B">
              <w:rPr>
                <w:rFonts w:ascii="Arial" w:hAnsi="Arial" w:cs="Arial"/>
                <w:sz w:val="20"/>
                <w:szCs w:val="20"/>
              </w:rPr>
              <w:t>14.2.1</w:t>
            </w:r>
            <w:r>
              <w:rPr>
                <w:rFonts w:ascii="Arial" w:hAnsi="Arial" w:cs="Arial"/>
                <w:sz w:val="20"/>
                <w:szCs w:val="20"/>
              </w:rPr>
              <w:t xml:space="preserve"> </w:t>
            </w:r>
            <w:r w:rsidRPr="009B0D33">
              <w:rPr>
                <w:rFonts w:ascii="Arial" w:hAnsi="Arial" w:cs="Arial"/>
                <w:sz w:val="20"/>
                <w:szCs w:val="20"/>
              </w:rPr>
              <w:t>by delivering it by hand; or</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9B0D33">
            <w:pPr>
              <w:keepLines/>
              <w:numPr>
                <w:ilvl w:val="1"/>
                <w:numId w:val="0"/>
              </w:numPr>
              <w:spacing w:after="240"/>
              <w:jc w:val="both"/>
              <w:outlineLvl w:val="1"/>
              <w:rPr>
                <w:rFonts w:ascii="Arial" w:hAnsi="Arial" w:cs="Arial"/>
                <w:sz w:val="20"/>
                <w:szCs w:val="20"/>
              </w:rPr>
            </w:pPr>
            <w:r>
              <w:rPr>
                <w:rFonts w:ascii="Arial" w:hAnsi="Arial" w:cs="Arial"/>
                <w:sz w:val="20"/>
                <w:szCs w:val="20"/>
              </w:rPr>
              <w:tab/>
            </w:r>
            <w:r w:rsidRPr="009B0D33">
              <w:rPr>
                <w:rFonts w:ascii="Arial" w:hAnsi="Arial" w:cs="Arial"/>
                <w:sz w:val="20"/>
                <w:szCs w:val="20"/>
              </w:rPr>
              <w:t>14.2.2</w:t>
            </w:r>
            <w:r w:rsidRPr="009B0D33">
              <w:rPr>
                <w:rFonts w:ascii="Arial" w:hAnsi="Arial" w:cs="Arial"/>
                <w:sz w:val="20"/>
                <w:szCs w:val="20"/>
              </w:rPr>
              <w:tab/>
              <w:t xml:space="preserve">by post, being (i) (where the address of the </w:t>
            </w:r>
            <w:r>
              <w:rPr>
                <w:rFonts w:ascii="Arial" w:hAnsi="Arial" w:cs="Arial"/>
                <w:sz w:val="20"/>
                <w:szCs w:val="20"/>
              </w:rPr>
              <w:tab/>
            </w:r>
            <w:r w:rsidRPr="009B0D33">
              <w:rPr>
                <w:rFonts w:ascii="Arial" w:hAnsi="Arial" w:cs="Arial"/>
                <w:sz w:val="20"/>
                <w:szCs w:val="20"/>
              </w:rPr>
              <w:t xml:space="preserve">relevant receiving Party is in the United Kingdom) </w:t>
            </w:r>
            <w:r>
              <w:rPr>
                <w:rFonts w:ascii="Arial" w:hAnsi="Arial" w:cs="Arial"/>
                <w:sz w:val="20"/>
                <w:szCs w:val="20"/>
              </w:rPr>
              <w:tab/>
            </w:r>
            <w:r w:rsidRPr="009B0D33">
              <w:rPr>
                <w:rFonts w:ascii="Arial" w:hAnsi="Arial" w:cs="Arial"/>
                <w:sz w:val="20"/>
                <w:szCs w:val="20"/>
              </w:rPr>
              <w:t xml:space="preserve">first class pre-paid post (provided that a certificate of </w:t>
            </w:r>
            <w:r>
              <w:rPr>
                <w:rFonts w:ascii="Arial" w:hAnsi="Arial" w:cs="Arial"/>
                <w:sz w:val="20"/>
                <w:szCs w:val="20"/>
              </w:rPr>
              <w:tab/>
            </w:r>
            <w:r w:rsidRPr="009B0D33">
              <w:rPr>
                <w:rFonts w:ascii="Arial" w:hAnsi="Arial" w:cs="Arial"/>
                <w:sz w:val="20"/>
                <w:szCs w:val="20"/>
              </w:rPr>
              <w:t xml:space="preserve">posting is obtained) registered and/or tracked postal </w:t>
            </w:r>
            <w:r>
              <w:rPr>
                <w:rFonts w:ascii="Arial" w:hAnsi="Arial" w:cs="Arial"/>
                <w:sz w:val="20"/>
                <w:szCs w:val="20"/>
              </w:rPr>
              <w:tab/>
            </w:r>
            <w:r w:rsidRPr="009B0D33">
              <w:rPr>
                <w:rFonts w:ascii="Arial" w:hAnsi="Arial" w:cs="Arial"/>
                <w:sz w:val="20"/>
                <w:szCs w:val="20"/>
              </w:rPr>
              <w:t xml:space="preserve">service or courier, or (ii) (where the address of the </w:t>
            </w:r>
            <w:r>
              <w:rPr>
                <w:rFonts w:ascii="Arial" w:hAnsi="Arial" w:cs="Arial"/>
                <w:sz w:val="20"/>
                <w:szCs w:val="20"/>
              </w:rPr>
              <w:tab/>
            </w:r>
            <w:r w:rsidRPr="009B0D33">
              <w:rPr>
                <w:rFonts w:ascii="Arial" w:hAnsi="Arial" w:cs="Arial"/>
                <w:sz w:val="20"/>
                <w:szCs w:val="20"/>
              </w:rPr>
              <w:t xml:space="preserve">relevant receiving Party is in a different country) air </w:t>
            </w:r>
            <w:r>
              <w:rPr>
                <w:rFonts w:ascii="Arial" w:hAnsi="Arial" w:cs="Arial"/>
                <w:sz w:val="20"/>
                <w:szCs w:val="20"/>
              </w:rPr>
              <w:tab/>
            </w:r>
            <w:r w:rsidRPr="009B0D33">
              <w:rPr>
                <w:rFonts w:ascii="Arial" w:hAnsi="Arial" w:cs="Arial"/>
                <w:sz w:val="20"/>
                <w:szCs w:val="20"/>
              </w:rPr>
              <w:t>mail;</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9B0D33">
            <w:pPr>
              <w:keepLines/>
              <w:numPr>
                <w:ilvl w:val="1"/>
                <w:numId w:val="0"/>
              </w:numPr>
              <w:spacing w:after="240"/>
              <w:jc w:val="both"/>
              <w:outlineLvl w:val="1"/>
              <w:rPr>
                <w:rFonts w:ascii="Arial" w:hAnsi="Arial" w:cs="Arial"/>
                <w:sz w:val="20"/>
                <w:szCs w:val="20"/>
              </w:rPr>
            </w:pPr>
            <w:r w:rsidRPr="009B0D33">
              <w:rPr>
                <w:rFonts w:ascii="Arial" w:hAnsi="Arial" w:cs="Arial"/>
                <w:sz w:val="20"/>
                <w:szCs w:val="20"/>
              </w:rPr>
              <w:t>to the address of the receiving Party set out at the beginning of this Agreement, or to such other address as the receiving Party may from time to time have notified the other Party in accordance with this clause 14.</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9B0D33">
            <w:pPr>
              <w:keepLines/>
              <w:numPr>
                <w:ilvl w:val="1"/>
                <w:numId w:val="0"/>
              </w:numPr>
              <w:spacing w:after="240"/>
              <w:jc w:val="both"/>
              <w:outlineLvl w:val="1"/>
              <w:rPr>
                <w:rFonts w:ascii="Arial" w:hAnsi="Arial" w:cs="Arial"/>
                <w:sz w:val="20"/>
                <w:szCs w:val="20"/>
              </w:rPr>
            </w:pPr>
            <w:r w:rsidRPr="009B0D33">
              <w:rPr>
                <w:rFonts w:ascii="Arial" w:hAnsi="Arial" w:cs="Arial"/>
                <w:sz w:val="20"/>
                <w:szCs w:val="20"/>
              </w:rPr>
              <w:t>14.3</w:t>
            </w:r>
            <w:r w:rsidRPr="009B0D33">
              <w:rPr>
                <w:rFonts w:ascii="Arial" w:hAnsi="Arial" w:cs="Arial"/>
                <w:sz w:val="20"/>
                <w:szCs w:val="20"/>
              </w:rPr>
              <w:tab/>
              <w:t>Notices shall be deemed to have been received:</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9B0D33">
            <w:pPr>
              <w:keepLines/>
              <w:numPr>
                <w:ilvl w:val="1"/>
                <w:numId w:val="0"/>
              </w:numPr>
              <w:spacing w:after="240"/>
              <w:jc w:val="both"/>
              <w:outlineLvl w:val="1"/>
              <w:rPr>
                <w:rFonts w:ascii="Arial" w:hAnsi="Arial" w:cs="Arial"/>
                <w:sz w:val="20"/>
                <w:szCs w:val="20"/>
              </w:rPr>
            </w:pPr>
            <w:r w:rsidRPr="009B0D33">
              <w:rPr>
                <w:rFonts w:ascii="Arial" w:hAnsi="Arial" w:cs="Arial"/>
                <w:sz w:val="20"/>
                <w:szCs w:val="20"/>
              </w:rPr>
              <w:t>14.3.1</w:t>
            </w:r>
            <w:r w:rsidRPr="009B0D33">
              <w:rPr>
                <w:rFonts w:ascii="Arial" w:hAnsi="Arial" w:cs="Arial"/>
                <w:sz w:val="20"/>
                <w:szCs w:val="20"/>
              </w:rPr>
              <w:tab/>
              <w:t>if delivered by hand or by courier within the United Kingdom, on the day of delivery;</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9B0D33">
            <w:pPr>
              <w:keepLines/>
              <w:numPr>
                <w:ilvl w:val="1"/>
                <w:numId w:val="0"/>
              </w:numPr>
              <w:spacing w:after="240"/>
              <w:jc w:val="both"/>
              <w:outlineLvl w:val="1"/>
              <w:rPr>
                <w:rFonts w:ascii="Arial" w:hAnsi="Arial" w:cs="Arial"/>
                <w:sz w:val="20"/>
                <w:szCs w:val="20"/>
              </w:rPr>
            </w:pPr>
            <w:r w:rsidRPr="009B0D33">
              <w:rPr>
                <w:rFonts w:ascii="Arial" w:hAnsi="Arial" w:cs="Arial"/>
                <w:sz w:val="20"/>
                <w:szCs w:val="20"/>
              </w:rPr>
              <w:t>14.3.2</w:t>
            </w:r>
            <w:r w:rsidRPr="009B0D33">
              <w:rPr>
                <w:rFonts w:ascii="Arial" w:hAnsi="Arial" w:cs="Arial"/>
                <w:sz w:val="20"/>
                <w:szCs w:val="20"/>
              </w:rPr>
              <w:tab/>
              <w:t>if sent by first class pre-paid post registered or tracked postal service within the United Kingdom, 2 Business Days after posting, exclusive of the day of posting; or</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9B0D33">
            <w:pPr>
              <w:keepLines/>
              <w:numPr>
                <w:ilvl w:val="1"/>
                <w:numId w:val="0"/>
              </w:numPr>
              <w:spacing w:after="240"/>
              <w:jc w:val="both"/>
              <w:outlineLvl w:val="1"/>
              <w:rPr>
                <w:rFonts w:ascii="Arial" w:hAnsi="Arial" w:cs="Arial"/>
                <w:sz w:val="20"/>
                <w:szCs w:val="20"/>
              </w:rPr>
            </w:pPr>
            <w:r w:rsidRPr="009B0D33">
              <w:rPr>
                <w:rFonts w:ascii="Arial" w:hAnsi="Arial" w:cs="Arial"/>
                <w:sz w:val="20"/>
                <w:szCs w:val="20"/>
              </w:rPr>
              <w:t>14.3.3</w:t>
            </w:r>
            <w:r w:rsidRPr="009B0D33">
              <w:rPr>
                <w:rFonts w:ascii="Arial" w:hAnsi="Arial" w:cs="Arial"/>
                <w:sz w:val="20"/>
                <w:szCs w:val="20"/>
              </w:rPr>
              <w:tab/>
              <w:t>if sent by air mail, 10 Business Days after posting, exclusive of the day of posting.</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9B0D33">
            <w:pPr>
              <w:keepLines/>
              <w:numPr>
                <w:ilvl w:val="1"/>
                <w:numId w:val="0"/>
              </w:numPr>
              <w:spacing w:after="240"/>
              <w:jc w:val="both"/>
              <w:outlineLvl w:val="1"/>
              <w:rPr>
                <w:rFonts w:ascii="Arial" w:hAnsi="Arial" w:cs="Arial"/>
                <w:sz w:val="20"/>
                <w:szCs w:val="20"/>
              </w:rPr>
            </w:pPr>
            <w:r w:rsidRPr="009B0D33">
              <w:rPr>
                <w:rFonts w:ascii="Arial" w:hAnsi="Arial" w:cs="Arial"/>
                <w:sz w:val="20"/>
                <w:szCs w:val="20"/>
              </w:rPr>
              <w:t>14.4</w:t>
            </w:r>
            <w:r w:rsidRPr="009B0D33">
              <w:rPr>
                <w:rFonts w:ascii="Arial" w:hAnsi="Arial" w:cs="Arial"/>
                <w:sz w:val="20"/>
                <w:szCs w:val="20"/>
              </w:rPr>
              <w:tab/>
              <w:t>In proving service:</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9B0D33">
            <w:pPr>
              <w:keepLines/>
              <w:numPr>
                <w:ilvl w:val="1"/>
                <w:numId w:val="0"/>
              </w:numPr>
              <w:spacing w:after="240"/>
              <w:jc w:val="both"/>
              <w:outlineLvl w:val="1"/>
              <w:rPr>
                <w:rFonts w:ascii="Arial" w:hAnsi="Arial" w:cs="Arial"/>
                <w:sz w:val="20"/>
                <w:szCs w:val="20"/>
              </w:rPr>
            </w:pPr>
            <w:r w:rsidRPr="009B0D33">
              <w:rPr>
                <w:rFonts w:ascii="Arial" w:hAnsi="Arial" w:cs="Arial"/>
                <w:sz w:val="20"/>
                <w:szCs w:val="20"/>
              </w:rPr>
              <w:t>14.4.1</w:t>
            </w:r>
            <w:r w:rsidRPr="009B0D33">
              <w:rPr>
                <w:rFonts w:ascii="Arial" w:hAnsi="Arial" w:cs="Arial"/>
                <w:sz w:val="20"/>
                <w:szCs w:val="20"/>
              </w:rPr>
              <w:tab/>
              <w:t>by delivery by hand, it shall be necessary only to produce a receipt for the notice signed by or on behalf of the addressee; or</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0A612B" w:rsidRDefault="009B0D33" w:rsidP="00801A33">
            <w:pPr>
              <w:keepLines/>
              <w:numPr>
                <w:ilvl w:val="1"/>
                <w:numId w:val="0"/>
              </w:numPr>
              <w:spacing w:after="240"/>
              <w:jc w:val="both"/>
              <w:outlineLvl w:val="1"/>
              <w:rPr>
                <w:rFonts w:ascii="Arial" w:hAnsi="Arial" w:cs="Arial"/>
                <w:sz w:val="20"/>
                <w:szCs w:val="20"/>
              </w:rPr>
            </w:pPr>
            <w:r w:rsidRPr="009B0D33">
              <w:rPr>
                <w:rFonts w:ascii="Arial" w:hAnsi="Arial" w:cs="Arial"/>
                <w:sz w:val="20"/>
                <w:szCs w:val="20"/>
              </w:rPr>
              <w:t>14.4.2</w:t>
            </w:r>
            <w:r w:rsidRPr="009B0D33">
              <w:rPr>
                <w:rFonts w:ascii="Arial" w:hAnsi="Arial" w:cs="Arial"/>
                <w:sz w:val="20"/>
                <w:szCs w:val="20"/>
              </w:rPr>
              <w:tab/>
              <w:t>by post, it shall be sufficient to prove that the envelope containing such notice was addressed to the address of the relevant Party and delivered either to that address or into the custody of the postal authorities as a first class pre-paid post (and evidenced by a certificate of posting), pre-paid registered and/or tracked postal delivery, courier or airmail letter, in each case, as applicable under clause 14.2.2.</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9B0D33" w:rsidRDefault="009B0D33" w:rsidP="00256751">
            <w:pPr>
              <w:keepLines/>
              <w:numPr>
                <w:ilvl w:val="1"/>
                <w:numId w:val="0"/>
              </w:numPr>
              <w:tabs>
                <w:tab w:val="left" w:pos="341"/>
              </w:tabs>
              <w:spacing w:after="240"/>
              <w:ind w:left="341" w:hanging="360"/>
              <w:jc w:val="both"/>
              <w:outlineLvl w:val="1"/>
              <w:rPr>
                <w:rFonts w:ascii="Arial" w:hAnsi="Arial" w:cs="Arial"/>
                <w:b/>
                <w:sz w:val="20"/>
                <w:szCs w:val="20"/>
              </w:rPr>
            </w:pPr>
            <w:r w:rsidRPr="009B0D33">
              <w:rPr>
                <w:rFonts w:ascii="Arial" w:hAnsi="Arial" w:cs="Arial"/>
                <w:b/>
                <w:sz w:val="20"/>
                <w:szCs w:val="20"/>
              </w:rPr>
              <w:t>15</w:t>
            </w:r>
            <w:r w:rsidRPr="009B0D33">
              <w:rPr>
                <w:rFonts w:ascii="Arial" w:hAnsi="Arial" w:cs="Arial"/>
                <w:b/>
                <w:sz w:val="20"/>
                <w:szCs w:val="20"/>
              </w:rPr>
              <w:tab/>
              <w:t>FURTHER ASSURANCE AND POWER OF ATTORNEY</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9B0D33" w:rsidRDefault="009B0D33" w:rsidP="00256751">
            <w:pPr>
              <w:keepLines/>
              <w:numPr>
                <w:ilvl w:val="1"/>
                <w:numId w:val="0"/>
              </w:numPr>
              <w:tabs>
                <w:tab w:val="left" w:pos="341"/>
              </w:tabs>
              <w:spacing w:after="240"/>
              <w:ind w:left="341" w:hanging="360"/>
              <w:jc w:val="both"/>
              <w:outlineLvl w:val="1"/>
              <w:rPr>
                <w:rFonts w:ascii="Arial" w:hAnsi="Arial" w:cs="Arial"/>
                <w:sz w:val="20"/>
                <w:szCs w:val="20"/>
              </w:rPr>
            </w:pPr>
            <w:r w:rsidRPr="009B0D33">
              <w:rPr>
                <w:rFonts w:ascii="Arial" w:hAnsi="Arial" w:cs="Arial"/>
                <w:sz w:val="20"/>
                <w:szCs w:val="20"/>
              </w:rPr>
              <w:lastRenderedPageBreak/>
              <w:t>15.1</w:t>
            </w:r>
            <w:r w:rsidRPr="009B0D33">
              <w:rPr>
                <w:rFonts w:ascii="Arial" w:hAnsi="Arial" w:cs="Arial"/>
                <w:sz w:val="20"/>
                <w:szCs w:val="20"/>
              </w:rPr>
              <w:tab/>
              <w:t>Each Party shall at the request and cost of the other Party execute such documents and do all such acts and things as may be reasonably necessary for putting the terms of this Agreement into effect and co-operate fully with the other Party so that each Party may o</w:t>
            </w:r>
            <w:r w:rsidR="00D13740">
              <w:rPr>
                <w:rFonts w:ascii="Arial" w:hAnsi="Arial" w:cs="Arial"/>
                <w:sz w:val="20"/>
                <w:szCs w:val="20"/>
              </w:rPr>
              <w:t>btain the full benefit of this A</w:t>
            </w:r>
            <w:r w:rsidRPr="009B0D33">
              <w:rPr>
                <w:rFonts w:ascii="Arial" w:hAnsi="Arial" w:cs="Arial"/>
                <w:sz w:val="20"/>
                <w:szCs w:val="20"/>
              </w:rPr>
              <w:t>greement.</w:t>
            </w:r>
          </w:p>
        </w:tc>
        <w:tc>
          <w:tcPr>
            <w:tcW w:w="3586" w:type="dxa"/>
          </w:tcPr>
          <w:p w:rsidR="009B0D33" w:rsidRPr="00256751" w:rsidRDefault="009B0D33" w:rsidP="00256751">
            <w:pPr>
              <w:spacing w:after="240"/>
              <w:jc w:val="both"/>
              <w:rPr>
                <w:rFonts w:ascii="Arial" w:hAnsi="Arial" w:cs="Arial"/>
                <w:sz w:val="20"/>
                <w:szCs w:val="20"/>
              </w:rPr>
            </w:pPr>
          </w:p>
        </w:tc>
      </w:tr>
      <w:tr w:rsidR="009B0D33" w:rsidRPr="00256751" w:rsidTr="004440E4">
        <w:tc>
          <w:tcPr>
            <w:tcW w:w="5641" w:type="dxa"/>
          </w:tcPr>
          <w:p w:rsidR="009B0D33" w:rsidRPr="009B0D33" w:rsidRDefault="009B0D33" w:rsidP="00A56727">
            <w:pPr>
              <w:keepLines/>
              <w:numPr>
                <w:ilvl w:val="1"/>
                <w:numId w:val="0"/>
              </w:numPr>
              <w:tabs>
                <w:tab w:val="left" w:pos="341"/>
              </w:tabs>
              <w:spacing w:after="240"/>
              <w:ind w:left="341" w:hanging="360"/>
              <w:jc w:val="both"/>
              <w:outlineLvl w:val="1"/>
              <w:rPr>
                <w:rFonts w:ascii="Arial" w:hAnsi="Arial" w:cs="Arial"/>
                <w:sz w:val="20"/>
                <w:szCs w:val="20"/>
              </w:rPr>
            </w:pPr>
            <w:r w:rsidRPr="009B0D33">
              <w:rPr>
                <w:rFonts w:ascii="Arial" w:hAnsi="Arial" w:cs="Arial"/>
                <w:sz w:val="20"/>
                <w:szCs w:val="20"/>
              </w:rPr>
              <w:t>15.2</w:t>
            </w:r>
            <w:r w:rsidRPr="009B0D33">
              <w:rPr>
                <w:rFonts w:ascii="Arial" w:hAnsi="Arial" w:cs="Arial"/>
                <w:sz w:val="20"/>
                <w:szCs w:val="20"/>
              </w:rPr>
              <w:tab/>
              <w:t>[Party 2 appoints Party 1 to be his attorney to execute such documents and to do all such acts and things and generally to use its name for the purpose of putting this agreement into effect, provided that Party 1 has made reasonable attempts to contact Party 2 having due consideration of the timings for any official actions or steps that need to be taken in relation to the prosecution, maintenance or enforcement of the Joint IP.  In favor of any third party, a certificate in writing signed by a director or secretary of Party 1 that any document or act falls within the authority conferred by this clause 15.2 shall be conclusive evidence that such is the case.]</w:t>
            </w:r>
          </w:p>
        </w:tc>
        <w:tc>
          <w:tcPr>
            <w:tcW w:w="3586" w:type="dxa"/>
          </w:tcPr>
          <w:p w:rsidR="009B0D33" w:rsidRPr="00256751" w:rsidRDefault="009B0D33" w:rsidP="00256751">
            <w:pPr>
              <w:spacing w:after="240"/>
              <w:jc w:val="both"/>
              <w:rPr>
                <w:rFonts w:ascii="Arial" w:hAnsi="Arial" w:cs="Arial"/>
                <w:sz w:val="20"/>
                <w:szCs w:val="20"/>
              </w:rPr>
            </w:pPr>
            <w:r w:rsidRPr="009B0D33">
              <w:rPr>
                <w:rFonts w:ascii="Arial" w:hAnsi="Arial" w:cs="Arial"/>
                <w:sz w:val="20"/>
                <w:szCs w:val="20"/>
                <w:lang w:val="en-GB"/>
              </w:rPr>
              <w:t>This is potentially controversial but could be crucial if the other party cannot be contacted.</w:t>
            </w:r>
          </w:p>
        </w:tc>
      </w:tr>
      <w:tr w:rsidR="00AB3EE8" w:rsidRPr="00256751" w:rsidTr="004440E4">
        <w:tc>
          <w:tcPr>
            <w:tcW w:w="5641" w:type="dxa"/>
          </w:tcPr>
          <w:p w:rsidR="00AB3EE8" w:rsidRPr="00256751" w:rsidRDefault="009B0D33" w:rsidP="00256751">
            <w:pPr>
              <w:keepLines/>
              <w:numPr>
                <w:ilvl w:val="1"/>
                <w:numId w:val="0"/>
              </w:numPr>
              <w:tabs>
                <w:tab w:val="left" w:pos="341"/>
              </w:tabs>
              <w:spacing w:after="240"/>
              <w:ind w:left="341" w:hanging="360"/>
              <w:jc w:val="both"/>
              <w:outlineLvl w:val="1"/>
              <w:rPr>
                <w:rFonts w:ascii="Arial" w:hAnsi="Arial" w:cs="Arial"/>
                <w:b/>
                <w:sz w:val="20"/>
                <w:szCs w:val="20"/>
              </w:rPr>
            </w:pPr>
            <w:r w:rsidRPr="009B0D33">
              <w:rPr>
                <w:rFonts w:ascii="Arial" w:hAnsi="Arial" w:cs="Arial"/>
                <w:b/>
                <w:sz w:val="20"/>
                <w:szCs w:val="20"/>
              </w:rPr>
              <w:t>16</w:t>
            </w:r>
            <w:r w:rsidRPr="009B0D33">
              <w:rPr>
                <w:rFonts w:ascii="Arial" w:hAnsi="Arial" w:cs="Arial"/>
                <w:b/>
                <w:sz w:val="20"/>
                <w:szCs w:val="20"/>
              </w:rPr>
              <w:tab/>
            </w:r>
            <w:r w:rsidRPr="009B0D33">
              <w:rPr>
                <w:rFonts w:ascii="Arial" w:hAnsi="Arial" w:cs="Arial"/>
                <w:b/>
                <w:caps/>
                <w:sz w:val="20"/>
                <w:szCs w:val="20"/>
              </w:rPr>
              <w:t>COUNTERPARTS</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9B0D33" w:rsidP="00256751">
            <w:pPr>
              <w:keepLines/>
              <w:numPr>
                <w:ilvl w:val="1"/>
                <w:numId w:val="0"/>
              </w:numPr>
              <w:tabs>
                <w:tab w:val="left" w:pos="341"/>
              </w:tabs>
              <w:spacing w:after="240"/>
              <w:ind w:left="341" w:hanging="360"/>
              <w:jc w:val="both"/>
              <w:outlineLvl w:val="1"/>
              <w:rPr>
                <w:rFonts w:ascii="Arial" w:hAnsi="Arial" w:cs="Arial"/>
                <w:sz w:val="20"/>
                <w:szCs w:val="20"/>
              </w:rPr>
            </w:pPr>
            <w:r w:rsidRPr="009B0D33">
              <w:rPr>
                <w:rFonts w:ascii="Arial" w:hAnsi="Arial" w:cs="Arial"/>
                <w:sz w:val="20"/>
                <w:szCs w:val="20"/>
              </w:rPr>
              <w:t>16.1</w:t>
            </w:r>
            <w:r w:rsidRPr="009B0D33">
              <w:rPr>
                <w:rFonts w:ascii="Arial" w:hAnsi="Arial" w:cs="Arial"/>
                <w:sz w:val="20"/>
                <w:szCs w:val="20"/>
              </w:rPr>
              <w:tab/>
              <w:t>This Agreement may be signed in any number of counterparts and by the Parties on separate counterparts, but shall not be effective until each Party has signed at least one counterpart.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9B0D33" w:rsidP="00256751">
            <w:pPr>
              <w:keepLines/>
              <w:numPr>
                <w:ilvl w:val="1"/>
                <w:numId w:val="0"/>
              </w:numPr>
              <w:tabs>
                <w:tab w:val="left" w:pos="341"/>
              </w:tabs>
              <w:spacing w:after="240"/>
              <w:ind w:left="341" w:hanging="360"/>
              <w:jc w:val="both"/>
              <w:outlineLvl w:val="1"/>
              <w:rPr>
                <w:rFonts w:ascii="Arial" w:hAnsi="Arial" w:cs="Arial"/>
                <w:sz w:val="20"/>
                <w:szCs w:val="20"/>
              </w:rPr>
            </w:pPr>
            <w:r w:rsidRPr="009B0D33">
              <w:rPr>
                <w:rFonts w:ascii="Arial" w:hAnsi="Arial" w:cs="Arial"/>
                <w:sz w:val="20"/>
                <w:szCs w:val="20"/>
              </w:rPr>
              <w:t>16.2</w:t>
            </w:r>
            <w:r w:rsidRPr="009B0D33">
              <w:rPr>
                <w:rFonts w:ascii="Arial" w:hAnsi="Arial" w:cs="Arial"/>
                <w:sz w:val="20"/>
                <w:szCs w:val="20"/>
              </w:rPr>
              <w:tab/>
              <w:t>Each counterpart shall be treated as an original of this Agreement but all counterparts shall together constitute one and the same agreement.</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9B0D33" w:rsidP="00256751">
            <w:pPr>
              <w:keepLines/>
              <w:tabs>
                <w:tab w:val="left" w:pos="341"/>
              </w:tabs>
              <w:spacing w:after="240"/>
              <w:jc w:val="both"/>
              <w:outlineLvl w:val="1"/>
              <w:rPr>
                <w:rFonts w:ascii="Arial" w:hAnsi="Arial" w:cs="Arial"/>
                <w:b/>
                <w:sz w:val="20"/>
                <w:szCs w:val="20"/>
              </w:rPr>
            </w:pPr>
            <w:r w:rsidRPr="009B0D33">
              <w:rPr>
                <w:rFonts w:ascii="Arial" w:hAnsi="Arial" w:cs="Arial"/>
                <w:b/>
                <w:sz w:val="20"/>
                <w:szCs w:val="20"/>
              </w:rPr>
              <w:t>17</w:t>
            </w:r>
            <w:r w:rsidRPr="009B0D33">
              <w:rPr>
                <w:rFonts w:ascii="Arial" w:hAnsi="Arial" w:cs="Arial"/>
                <w:b/>
                <w:sz w:val="20"/>
                <w:szCs w:val="20"/>
              </w:rPr>
              <w:tab/>
              <w:t>GOVERNING LAW</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9B0D33" w:rsidRPr="009B0D33" w:rsidRDefault="009B0D33" w:rsidP="009B0D33">
            <w:pPr>
              <w:pStyle w:val="Body1"/>
              <w:ind w:left="0"/>
              <w:rPr>
                <w:rFonts w:eastAsia="PMingLiU"/>
                <w:lang w:val="en-US" w:eastAsia="en-US"/>
              </w:rPr>
            </w:pPr>
            <w:r w:rsidRPr="009B0D33">
              <w:rPr>
                <w:rFonts w:eastAsia="PMingLiU"/>
                <w:lang w:val="en-US" w:eastAsia="en-US"/>
              </w:rPr>
              <w:t xml:space="preserve">This Agreement, and any issues or disputes arising out of or in connection with it (whether such disputes are contractual or non-contractual in nature, such as claims in tort, for breach of statute or regulation, or otherwise) shall be governed by and construed in accordance with English law. </w:t>
            </w:r>
          </w:p>
          <w:p w:rsidR="00AB3EE8" w:rsidRPr="00256751" w:rsidRDefault="00AB3EE8" w:rsidP="009B0D33">
            <w:pPr>
              <w:keepLines/>
              <w:numPr>
                <w:ilvl w:val="1"/>
                <w:numId w:val="0"/>
              </w:numPr>
              <w:tabs>
                <w:tab w:val="left" w:pos="341"/>
              </w:tabs>
              <w:spacing w:after="240"/>
              <w:jc w:val="both"/>
              <w:outlineLvl w:val="1"/>
              <w:rPr>
                <w:rFonts w:ascii="Arial" w:hAnsi="Arial" w:cs="Arial"/>
                <w:sz w:val="20"/>
                <w:szCs w:val="20"/>
              </w:rPr>
            </w:pP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9B0D33" w:rsidP="009B0D33">
            <w:pPr>
              <w:keepLines/>
              <w:numPr>
                <w:ilvl w:val="1"/>
                <w:numId w:val="0"/>
              </w:numPr>
              <w:tabs>
                <w:tab w:val="left" w:pos="341"/>
              </w:tabs>
              <w:spacing w:after="240"/>
              <w:jc w:val="both"/>
              <w:outlineLvl w:val="1"/>
              <w:rPr>
                <w:rFonts w:ascii="Arial" w:hAnsi="Arial" w:cs="Arial"/>
                <w:b/>
                <w:sz w:val="20"/>
                <w:szCs w:val="20"/>
              </w:rPr>
            </w:pPr>
            <w:r w:rsidRPr="009B0D33">
              <w:rPr>
                <w:rFonts w:ascii="Arial" w:hAnsi="Arial" w:cs="Arial"/>
                <w:b/>
                <w:sz w:val="20"/>
                <w:szCs w:val="20"/>
              </w:rPr>
              <w:t>18</w:t>
            </w:r>
            <w:r w:rsidRPr="009B0D33">
              <w:rPr>
                <w:rFonts w:ascii="Arial" w:hAnsi="Arial" w:cs="Arial"/>
                <w:b/>
                <w:sz w:val="20"/>
                <w:szCs w:val="20"/>
              </w:rPr>
              <w:tab/>
              <w:t>JURISDICTION</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p w:rsidR="00AB3EE8" w:rsidRPr="00256751" w:rsidRDefault="009B0D33" w:rsidP="009B0D33">
            <w:pPr>
              <w:pStyle w:val="Body1"/>
              <w:ind w:left="0"/>
              <w:rPr>
                <w:rFonts w:eastAsia="PMingLiU"/>
              </w:rPr>
            </w:pPr>
            <w:r w:rsidRPr="009B0D33">
              <w:t>In relation to any legal action or</w:t>
            </w:r>
            <w:r>
              <w:t xml:space="preserve"> proceedings (a) arising out of </w:t>
            </w:r>
            <w:r w:rsidRPr="009B0D33">
              <w:t>or in connection with this Agreement or its implementation or effect or (b) relating to any non-contractual obligations arising out of or in connection with this Agreement, each of the Parties irrevocably submits to the exclusive jurisdiction of the English courts and waives any objection to proceedings in such courts on the grounds of venue or on the grounds that proceedings have been brought in an inappropriate forum.</w:t>
            </w:r>
          </w:p>
        </w:tc>
        <w:tc>
          <w:tcPr>
            <w:tcW w:w="3586" w:type="dxa"/>
          </w:tcPr>
          <w:p w:rsidR="00AB3EE8" w:rsidRPr="00256751" w:rsidRDefault="009B0D33" w:rsidP="00256751">
            <w:pPr>
              <w:spacing w:after="240"/>
              <w:jc w:val="both"/>
              <w:rPr>
                <w:rFonts w:ascii="Arial" w:hAnsi="Arial" w:cs="Arial"/>
                <w:sz w:val="20"/>
                <w:szCs w:val="20"/>
              </w:rPr>
            </w:pPr>
            <w:r w:rsidRPr="009B0D33">
              <w:rPr>
                <w:rFonts w:ascii="Arial" w:hAnsi="Arial" w:cs="Arial"/>
                <w:sz w:val="20"/>
                <w:szCs w:val="20"/>
                <w:lang w:val="en-GB"/>
              </w:rPr>
              <w:t xml:space="preserve">In view of Brexit, for the time being it is advisable to use arbitration for international agreements involving the UK which are signed now.  If and when the UK has acceded to the relevant treaties then it should be possible to go back to normal.  It is possible to make other arrangements now, but they would most probably involve using a mechanism for agreeing an exclusive jurisdiction clause in future as the UK would not be part of the necessary treaty at the date of </w:t>
            </w:r>
            <w:r w:rsidRPr="009B0D33">
              <w:rPr>
                <w:rFonts w:ascii="Arial" w:hAnsi="Arial" w:cs="Arial"/>
                <w:sz w:val="20"/>
                <w:szCs w:val="20"/>
                <w:lang w:val="en-GB"/>
              </w:rPr>
              <w:lastRenderedPageBreak/>
              <w:t>signature.  The UK cannot accede to the necessary treaties until it has left the EU.</w:t>
            </w:r>
          </w:p>
        </w:tc>
      </w:tr>
      <w:tr w:rsidR="00AB3EE8" w:rsidRPr="00256751" w:rsidTr="004440E4">
        <w:tc>
          <w:tcPr>
            <w:tcW w:w="5641" w:type="dxa"/>
          </w:tcPr>
          <w:p w:rsidR="00AB3EE8" w:rsidRPr="00256751" w:rsidRDefault="009B0D33" w:rsidP="00256751">
            <w:pPr>
              <w:spacing w:after="240"/>
              <w:jc w:val="both"/>
              <w:rPr>
                <w:rFonts w:ascii="Arial" w:hAnsi="Arial" w:cs="Arial"/>
                <w:sz w:val="20"/>
                <w:szCs w:val="20"/>
                <w:lang w:val="en-GB"/>
              </w:rPr>
            </w:pPr>
            <w:r w:rsidRPr="009B0D33">
              <w:rPr>
                <w:rFonts w:ascii="Arial" w:hAnsi="Arial" w:cs="Arial"/>
                <w:b/>
                <w:sz w:val="20"/>
                <w:szCs w:val="20"/>
                <w:lang w:val="en-GB"/>
              </w:rPr>
              <w:lastRenderedPageBreak/>
              <w:t xml:space="preserve">EXECUTED </w:t>
            </w:r>
            <w:r w:rsidRPr="009B0D33">
              <w:rPr>
                <w:rFonts w:ascii="Arial" w:hAnsi="Arial" w:cs="Arial"/>
                <w:sz w:val="20"/>
                <w:szCs w:val="20"/>
                <w:lang w:val="en-GB"/>
              </w:rPr>
              <w:t>as a deed by the Parties or their duly authorised representatives and delivered on the date of this deed.</w:t>
            </w:r>
          </w:p>
        </w:tc>
        <w:tc>
          <w:tcPr>
            <w:tcW w:w="3586" w:type="dxa"/>
          </w:tcPr>
          <w:p w:rsidR="00AB3EE8" w:rsidRPr="00256751" w:rsidRDefault="00AB3EE8" w:rsidP="00256751">
            <w:pPr>
              <w:spacing w:after="240"/>
              <w:jc w:val="both"/>
              <w:rPr>
                <w:rFonts w:ascii="Arial" w:hAnsi="Arial" w:cs="Arial"/>
                <w:sz w:val="20"/>
                <w:szCs w:val="20"/>
              </w:rPr>
            </w:pPr>
          </w:p>
        </w:tc>
      </w:tr>
      <w:tr w:rsidR="00AB3EE8" w:rsidRPr="00256751" w:rsidTr="004440E4">
        <w:tc>
          <w:tcPr>
            <w:tcW w:w="564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400"/>
              <w:gridCol w:w="2741"/>
            </w:tblGrid>
            <w:tr w:rsidR="00AB3EE8" w:rsidRPr="00256751" w:rsidTr="006D175F">
              <w:tc>
                <w:tcPr>
                  <w:tcW w:w="3780" w:type="dxa"/>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By:</w:t>
                  </w:r>
                </w:p>
              </w:tc>
              <w:tc>
                <w:tcPr>
                  <w:tcW w:w="630" w:type="dxa"/>
                </w:tcPr>
                <w:p w:rsidR="00AB3EE8" w:rsidRPr="00256751" w:rsidRDefault="00AB3EE8" w:rsidP="00256751">
                  <w:pPr>
                    <w:spacing w:after="120"/>
                    <w:jc w:val="both"/>
                    <w:rPr>
                      <w:rFonts w:ascii="Arial" w:hAnsi="Arial" w:cs="Arial"/>
                      <w:sz w:val="20"/>
                      <w:szCs w:val="20"/>
                    </w:rPr>
                  </w:pPr>
                </w:p>
              </w:tc>
              <w:tc>
                <w:tcPr>
                  <w:tcW w:w="4827" w:type="dxa"/>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By:</w:t>
                  </w:r>
                </w:p>
              </w:tc>
            </w:tr>
            <w:tr w:rsidR="00AB3EE8" w:rsidRPr="00256751" w:rsidTr="006D175F">
              <w:tc>
                <w:tcPr>
                  <w:tcW w:w="3780" w:type="dxa"/>
                </w:tcPr>
                <w:p w:rsidR="00AB3EE8" w:rsidRPr="00256751" w:rsidRDefault="009B0D33" w:rsidP="00256751">
                  <w:pPr>
                    <w:spacing w:after="120"/>
                    <w:jc w:val="both"/>
                    <w:rPr>
                      <w:rFonts w:ascii="Arial" w:hAnsi="Arial" w:cs="Arial"/>
                      <w:sz w:val="20"/>
                      <w:szCs w:val="20"/>
                    </w:rPr>
                  </w:pPr>
                  <w:r>
                    <w:rPr>
                      <w:rFonts w:ascii="Arial" w:hAnsi="Arial" w:cs="Arial"/>
                      <w:sz w:val="20"/>
                      <w:szCs w:val="20"/>
                    </w:rPr>
                    <w:t>[  ]</w:t>
                  </w:r>
                  <w:r w:rsidR="00AB3EE8" w:rsidRPr="00256751">
                    <w:rPr>
                      <w:rFonts w:ascii="Arial" w:hAnsi="Arial" w:cs="Arial"/>
                      <w:sz w:val="20"/>
                      <w:szCs w:val="20"/>
                    </w:rPr>
                    <w:t xml:space="preserve"> </w:t>
                  </w:r>
                </w:p>
              </w:tc>
              <w:tc>
                <w:tcPr>
                  <w:tcW w:w="630" w:type="dxa"/>
                </w:tcPr>
                <w:p w:rsidR="00AB3EE8" w:rsidRPr="00256751" w:rsidRDefault="00AB3EE8" w:rsidP="00256751">
                  <w:pPr>
                    <w:spacing w:after="120"/>
                    <w:jc w:val="both"/>
                    <w:rPr>
                      <w:rFonts w:ascii="Arial" w:hAnsi="Arial" w:cs="Arial"/>
                      <w:sz w:val="20"/>
                      <w:szCs w:val="20"/>
                    </w:rPr>
                  </w:pPr>
                </w:p>
              </w:tc>
              <w:tc>
                <w:tcPr>
                  <w:tcW w:w="4827" w:type="dxa"/>
                </w:tcPr>
                <w:p w:rsidR="00AB3EE8" w:rsidRPr="00256751" w:rsidRDefault="009B0D33" w:rsidP="00256751">
                  <w:pPr>
                    <w:spacing w:after="120"/>
                    <w:jc w:val="both"/>
                    <w:rPr>
                      <w:rFonts w:ascii="Arial" w:hAnsi="Arial" w:cs="Arial"/>
                      <w:sz w:val="20"/>
                      <w:szCs w:val="20"/>
                    </w:rPr>
                  </w:pPr>
                  <w:r>
                    <w:rPr>
                      <w:rFonts w:ascii="Arial" w:hAnsi="Arial" w:cs="Arial"/>
                      <w:sz w:val="20"/>
                      <w:szCs w:val="20"/>
                    </w:rPr>
                    <w:t>[  ]</w:t>
                  </w:r>
                </w:p>
              </w:tc>
            </w:tr>
            <w:tr w:rsidR="00AB3EE8" w:rsidRPr="00256751" w:rsidTr="006D175F">
              <w:trPr>
                <w:trHeight w:val="602"/>
              </w:trPr>
              <w:tc>
                <w:tcPr>
                  <w:tcW w:w="3780" w:type="dxa"/>
                  <w:tcBorders>
                    <w:bottom w:val="single" w:sz="4" w:space="0" w:color="auto"/>
                  </w:tcBorders>
                </w:tcPr>
                <w:p w:rsidR="00AB3EE8" w:rsidRPr="00256751" w:rsidRDefault="00AB3EE8" w:rsidP="00256751">
                  <w:pPr>
                    <w:spacing w:after="120"/>
                    <w:jc w:val="both"/>
                    <w:rPr>
                      <w:rFonts w:ascii="Arial" w:hAnsi="Arial" w:cs="Arial"/>
                      <w:sz w:val="20"/>
                      <w:szCs w:val="20"/>
                    </w:rPr>
                  </w:pPr>
                </w:p>
              </w:tc>
              <w:tc>
                <w:tcPr>
                  <w:tcW w:w="630" w:type="dxa"/>
                </w:tcPr>
                <w:p w:rsidR="00AB3EE8" w:rsidRPr="00256751" w:rsidRDefault="00AB3EE8" w:rsidP="00256751">
                  <w:pPr>
                    <w:spacing w:after="120"/>
                    <w:jc w:val="both"/>
                    <w:rPr>
                      <w:rFonts w:ascii="Arial" w:hAnsi="Arial" w:cs="Arial"/>
                      <w:sz w:val="20"/>
                      <w:szCs w:val="20"/>
                    </w:rPr>
                  </w:pPr>
                </w:p>
              </w:tc>
              <w:tc>
                <w:tcPr>
                  <w:tcW w:w="4827" w:type="dxa"/>
                  <w:tcBorders>
                    <w:bottom w:val="single" w:sz="4" w:space="0" w:color="auto"/>
                  </w:tcBorders>
                </w:tcPr>
                <w:p w:rsidR="00AB3EE8" w:rsidRPr="00256751" w:rsidRDefault="00AB3EE8" w:rsidP="00256751">
                  <w:pPr>
                    <w:spacing w:after="120"/>
                    <w:jc w:val="both"/>
                    <w:rPr>
                      <w:rFonts w:ascii="Arial" w:hAnsi="Arial" w:cs="Arial"/>
                      <w:sz w:val="20"/>
                      <w:szCs w:val="20"/>
                    </w:rPr>
                  </w:pPr>
                </w:p>
              </w:tc>
            </w:tr>
            <w:tr w:rsidR="00AB3EE8" w:rsidRPr="00256751" w:rsidTr="006D175F">
              <w:tc>
                <w:tcPr>
                  <w:tcW w:w="3780" w:type="dxa"/>
                  <w:tcBorders>
                    <w:top w:val="single" w:sz="4" w:space="0" w:color="auto"/>
                  </w:tcBorders>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Printed Name:</w:t>
                  </w:r>
                </w:p>
              </w:tc>
              <w:tc>
                <w:tcPr>
                  <w:tcW w:w="630" w:type="dxa"/>
                </w:tcPr>
                <w:p w:rsidR="00AB3EE8" w:rsidRPr="00256751" w:rsidRDefault="00AB3EE8" w:rsidP="00256751">
                  <w:pPr>
                    <w:spacing w:after="120"/>
                    <w:jc w:val="both"/>
                    <w:rPr>
                      <w:rFonts w:ascii="Arial" w:hAnsi="Arial" w:cs="Arial"/>
                      <w:sz w:val="20"/>
                      <w:szCs w:val="20"/>
                    </w:rPr>
                  </w:pPr>
                </w:p>
              </w:tc>
              <w:tc>
                <w:tcPr>
                  <w:tcW w:w="4827" w:type="dxa"/>
                  <w:tcBorders>
                    <w:top w:val="single" w:sz="4" w:space="0" w:color="auto"/>
                  </w:tcBorders>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Printed Name:</w:t>
                  </w:r>
                </w:p>
              </w:tc>
            </w:tr>
            <w:tr w:rsidR="00AB3EE8" w:rsidRPr="00256751" w:rsidTr="006D175F">
              <w:trPr>
                <w:trHeight w:val="512"/>
              </w:trPr>
              <w:tc>
                <w:tcPr>
                  <w:tcW w:w="3780" w:type="dxa"/>
                  <w:tcBorders>
                    <w:bottom w:val="single" w:sz="4" w:space="0" w:color="auto"/>
                  </w:tcBorders>
                </w:tcPr>
                <w:p w:rsidR="00AB3EE8" w:rsidRPr="00256751" w:rsidRDefault="00AB3EE8" w:rsidP="00256751">
                  <w:pPr>
                    <w:spacing w:after="120"/>
                    <w:jc w:val="both"/>
                    <w:rPr>
                      <w:rFonts w:ascii="Arial" w:hAnsi="Arial" w:cs="Arial"/>
                      <w:sz w:val="20"/>
                      <w:szCs w:val="20"/>
                    </w:rPr>
                  </w:pPr>
                </w:p>
              </w:tc>
              <w:tc>
                <w:tcPr>
                  <w:tcW w:w="630" w:type="dxa"/>
                </w:tcPr>
                <w:p w:rsidR="00AB3EE8" w:rsidRPr="00256751" w:rsidRDefault="00AB3EE8" w:rsidP="00256751">
                  <w:pPr>
                    <w:spacing w:after="120"/>
                    <w:jc w:val="both"/>
                    <w:rPr>
                      <w:rFonts w:ascii="Arial" w:hAnsi="Arial" w:cs="Arial"/>
                      <w:sz w:val="20"/>
                      <w:szCs w:val="20"/>
                    </w:rPr>
                  </w:pPr>
                </w:p>
              </w:tc>
              <w:tc>
                <w:tcPr>
                  <w:tcW w:w="4827" w:type="dxa"/>
                  <w:tcBorders>
                    <w:bottom w:val="single" w:sz="4" w:space="0" w:color="auto"/>
                  </w:tcBorders>
                </w:tcPr>
                <w:p w:rsidR="00AB3EE8" w:rsidRPr="00256751" w:rsidRDefault="00AB3EE8" w:rsidP="00256751">
                  <w:pPr>
                    <w:spacing w:after="120"/>
                    <w:jc w:val="both"/>
                    <w:rPr>
                      <w:rFonts w:ascii="Arial" w:hAnsi="Arial" w:cs="Arial"/>
                      <w:sz w:val="20"/>
                      <w:szCs w:val="20"/>
                    </w:rPr>
                  </w:pPr>
                </w:p>
              </w:tc>
            </w:tr>
            <w:tr w:rsidR="00AB3EE8" w:rsidRPr="00256751" w:rsidTr="006D175F">
              <w:tc>
                <w:tcPr>
                  <w:tcW w:w="3780" w:type="dxa"/>
                  <w:tcBorders>
                    <w:top w:val="single" w:sz="4" w:space="0" w:color="auto"/>
                  </w:tcBorders>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Signature:</w:t>
                  </w:r>
                </w:p>
              </w:tc>
              <w:tc>
                <w:tcPr>
                  <w:tcW w:w="630" w:type="dxa"/>
                </w:tcPr>
                <w:p w:rsidR="00AB3EE8" w:rsidRPr="00256751" w:rsidRDefault="00AB3EE8" w:rsidP="00256751">
                  <w:pPr>
                    <w:spacing w:after="120"/>
                    <w:jc w:val="both"/>
                    <w:rPr>
                      <w:rFonts w:ascii="Arial" w:hAnsi="Arial" w:cs="Arial"/>
                      <w:sz w:val="20"/>
                      <w:szCs w:val="20"/>
                    </w:rPr>
                  </w:pPr>
                </w:p>
              </w:tc>
              <w:tc>
                <w:tcPr>
                  <w:tcW w:w="4827" w:type="dxa"/>
                  <w:tcBorders>
                    <w:top w:val="single" w:sz="4" w:space="0" w:color="auto"/>
                  </w:tcBorders>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Signature:</w:t>
                  </w:r>
                </w:p>
              </w:tc>
            </w:tr>
            <w:tr w:rsidR="00AB3EE8" w:rsidRPr="00256751" w:rsidTr="006D175F">
              <w:tc>
                <w:tcPr>
                  <w:tcW w:w="3780" w:type="dxa"/>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 xml:space="preserve">Title: </w:t>
                  </w:r>
                </w:p>
              </w:tc>
              <w:tc>
                <w:tcPr>
                  <w:tcW w:w="630" w:type="dxa"/>
                </w:tcPr>
                <w:p w:rsidR="00AB3EE8" w:rsidRPr="00256751" w:rsidRDefault="00AB3EE8" w:rsidP="00256751">
                  <w:pPr>
                    <w:spacing w:after="120"/>
                    <w:jc w:val="both"/>
                    <w:rPr>
                      <w:rFonts w:ascii="Arial" w:hAnsi="Arial" w:cs="Arial"/>
                      <w:sz w:val="20"/>
                      <w:szCs w:val="20"/>
                    </w:rPr>
                  </w:pPr>
                </w:p>
              </w:tc>
              <w:tc>
                <w:tcPr>
                  <w:tcW w:w="4827" w:type="dxa"/>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Title:</w:t>
                  </w:r>
                </w:p>
              </w:tc>
            </w:tr>
            <w:tr w:rsidR="00AB3EE8" w:rsidRPr="00256751" w:rsidTr="006D175F">
              <w:tc>
                <w:tcPr>
                  <w:tcW w:w="3780" w:type="dxa"/>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Date:</w:t>
                  </w:r>
                </w:p>
              </w:tc>
              <w:tc>
                <w:tcPr>
                  <w:tcW w:w="630" w:type="dxa"/>
                </w:tcPr>
                <w:p w:rsidR="00AB3EE8" w:rsidRPr="00256751" w:rsidRDefault="00AB3EE8" w:rsidP="00256751">
                  <w:pPr>
                    <w:spacing w:after="120"/>
                    <w:jc w:val="both"/>
                    <w:rPr>
                      <w:rFonts w:ascii="Arial" w:hAnsi="Arial" w:cs="Arial"/>
                      <w:sz w:val="20"/>
                      <w:szCs w:val="20"/>
                    </w:rPr>
                  </w:pPr>
                </w:p>
              </w:tc>
              <w:tc>
                <w:tcPr>
                  <w:tcW w:w="4827" w:type="dxa"/>
                </w:tcPr>
                <w:p w:rsidR="00AB3EE8" w:rsidRPr="00256751" w:rsidRDefault="00AB3EE8" w:rsidP="00256751">
                  <w:pPr>
                    <w:spacing w:after="120"/>
                    <w:jc w:val="both"/>
                    <w:rPr>
                      <w:rFonts w:ascii="Arial" w:hAnsi="Arial" w:cs="Arial"/>
                      <w:sz w:val="20"/>
                      <w:szCs w:val="20"/>
                    </w:rPr>
                  </w:pPr>
                  <w:r w:rsidRPr="00256751">
                    <w:rPr>
                      <w:rFonts w:ascii="Arial" w:hAnsi="Arial" w:cs="Arial"/>
                      <w:sz w:val="20"/>
                      <w:szCs w:val="20"/>
                    </w:rPr>
                    <w:t>Date:</w:t>
                  </w:r>
                </w:p>
              </w:tc>
            </w:tr>
          </w:tbl>
          <w:p w:rsidR="00AB3EE8" w:rsidRPr="00256751" w:rsidRDefault="00AB3EE8" w:rsidP="00256751">
            <w:pPr>
              <w:spacing w:after="240"/>
              <w:jc w:val="both"/>
              <w:rPr>
                <w:rFonts w:ascii="Arial" w:hAnsi="Arial" w:cs="Arial"/>
                <w:sz w:val="20"/>
                <w:szCs w:val="20"/>
              </w:rPr>
            </w:pPr>
          </w:p>
        </w:tc>
        <w:tc>
          <w:tcPr>
            <w:tcW w:w="3586" w:type="dxa"/>
          </w:tcPr>
          <w:p w:rsidR="00AB3EE8" w:rsidRPr="00256751" w:rsidRDefault="0084156A" w:rsidP="0084156A">
            <w:pPr>
              <w:spacing w:after="240"/>
              <w:jc w:val="both"/>
              <w:rPr>
                <w:rFonts w:ascii="Arial" w:hAnsi="Arial" w:cs="Arial"/>
                <w:sz w:val="20"/>
                <w:szCs w:val="20"/>
              </w:rPr>
            </w:pPr>
            <w:r>
              <w:rPr>
                <w:rFonts w:ascii="Arial" w:hAnsi="Arial" w:cs="Arial"/>
                <w:sz w:val="20"/>
                <w:szCs w:val="20"/>
              </w:rPr>
              <w:t>Depending on the jurisdiction, the signatures may need to be witnessed.  It is safest to provide for witnesses.</w:t>
            </w:r>
          </w:p>
        </w:tc>
      </w:tr>
    </w:tbl>
    <w:p w:rsidR="009B0D33" w:rsidRDefault="009B0D33" w:rsidP="009B0D33">
      <w:pPr>
        <w:pStyle w:val="Schedule"/>
      </w:pPr>
    </w:p>
    <w:p w:rsidR="009B0D33" w:rsidRDefault="009B0D33" w:rsidP="009B0D33">
      <w:pPr>
        <w:pStyle w:val="SubSchedule"/>
      </w:pPr>
    </w:p>
    <w:p w:rsidR="009B0D33" w:rsidRDefault="009B0D33" w:rsidP="009B0D33">
      <w:pPr>
        <w:pStyle w:val="Part"/>
      </w:pPr>
    </w:p>
    <w:p w:rsidR="009B0D33" w:rsidRPr="007002AE" w:rsidRDefault="009B0D33" w:rsidP="009B0D33">
      <w:pPr>
        <w:pStyle w:val="SubSchedule"/>
      </w:pPr>
      <w:r>
        <w:t>Initial Joint IP</w:t>
      </w:r>
    </w:p>
    <w:p w:rsidR="009B0D33" w:rsidRDefault="009B0D33" w:rsidP="009B0D33">
      <w:pPr>
        <w:pStyle w:val="BodyText"/>
      </w:pPr>
    </w:p>
    <w:p w:rsidR="009B0D33" w:rsidRDefault="009B0D33" w:rsidP="009B0D33">
      <w:pPr>
        <w:pStyle w:val="Part"/>
      </w:pPr>
    </w:p>
    <w:p w:rsidR="009B0D33" w:rsidRPr="007002AE" w:rsidRDefault="009B0D33" w:rsidP="009B0D33">
      <w:pPr>
        <w:pStyle w:val="SubSchedule"/>
      </w:pPr>
      <w:r>
        <w:rPr>
          <w:sz w:val="20"/>
        </w:rPr>
        <w:t>[                            ]</w:t>
      </w:r>
    </w:p>
    <w:p w:rsidR="004C3E6F" w:rsidRPr="007D2F3F" w:rsidRDefault="004C3E6F">
      <w:pPr>
        <w:rPr>
          <w:sz w:val="20"/>
          <w:szCs w:val="20"/>
        </w:rPr>
      </w:pPr>
    </w:p>
    <w:sectPr w:rsidR="004C3E6F" w:rsidRPr="007D2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633"/>
    <w:multiLevelType w:val="multilevel"/>
    <w:tmpl w:val="04090027"/>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A3E163E"/>
    <w:multiLevelType w:val="multilevel"/>
    <w:tmpl w:val="19985776"/>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2"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b w:val="0"/>
        <w:i w:val="0"/>
      </w:rPr>
    </w:lvl>
    <w:lvl w:ilvl="1">
      <w:start w:val="1"/>
      <w:numFmt w:val="decimal"/>
      <w:pStyle w:val="Level2Number"/>
      <w:lvlText w:val="%1.%2"/>
      <w:lvlJc w:val="left"/>
      <w:pPr>
        <w:ind w:left="709" w:hanging="709"/>
      </w:pPr>
      <w:rPr>
        <w:b w:val="0"/>
        <w:i w:val="0"/>
      </w:rPr>
    </w:lvl>
    <w:lvl w:ilvl="2">
      <w:start w:val="1"/>
      <w:numFmt w:val="decimal"/>
      <w:pStyle w:val="Level3Number"/>
      <w:lvlText w:val="%1.%2.%3"/>
      <w:lvlJc w:val="left"/>
      <w:pPr>
        <w:tabs>
          <w:tab w:val="num" w:pos="1701"/>
        </w:tabs>
        <w:ind w:left="1701" w:hanging="992"/>
      </w:pPr>
      <w:rPr>
        <w:b w:val="0"/>
        <w:i w:val="0"/>
      </w:rPr>
    </w:lvl>
    <w:lvl w:ilvl="3">
      <w:start w:val="1"/>
      <w:numFmt w:val="lowerLetter"/>
      <w:pStyle w:val="Level4Number"/>
      <w:lvlText w:val="(%4)"/>
      <w:lvlJc w:val="left"/>
      <w:pPr>
        <w:tabs>
          <w:tab w:val="num" w:pos="2410"/>
        </w:tabs>
        <w:ind w:left="2410" w:hanging="709"/>
      </w:pPr>
      <w:rPr>
        <w:b w:val="0"/>
        <w:bCs w:val="0"/>
        <w:i w:val="0"/>
        <w:iCs w:val="0"/>
      </w:rPr>
    </w:lvl>
    <w:lvl w:ilvl="4">
      <w:start w:val="1"/>
      <w:numFmt w:val="lowerRoman"/>
      <w:pStyle w:val="Level5Number"/>
      <w:lvlText w:val="(%5)"/>
      <w:lvlJc w:val="left"/>
      <w:pPr>
        <w:tabs>
          <w:tab w:val="num" w:pos="3119"/>
        </w:tabs>
        <w:ind w:left="3119" w:hanging="709"/>
      </w:pPr>
      <w:rPr>
        <w:b w:val="0"/>
        <w:bCs w:val="0"/>
        <w:i w:val="0"/>
        <w:iCs w:val="0"/>
      </w:rPr>
    </w:lvl>
    <w:lvl w:ilvl="5">
      <w:start w:val="1"/>
      <w:numFmt w:val="upperLetter"/>
      <w:pStyle w:val="Level6Number"/>
      <w:lvlText w:val="(%6)"/>
      <w:lvlJc w:val="left"/>
      <w:pPr>
        <w:tabs>
          <w:tab w:val="num" w:pos="3827"/>
        </w:tabs>
        <w:ind w:left="3827" w:hanging="708"/>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
      <w:lvlJc w:val="left"/>
      <w:pPr>
        <w:ind w:left="0" w:firstLine="0"/>
      </w:pPr>
    </w:lvl>
  </w:abstractNum>
  <w:abstractNum w:abstractNumId="3" w15:restartNumberingAfterBreak="0">
    <w:nsid w:val="58517119"/>
    <w:multiLevelType w:val="hybridMultilevel"/>
    <w:tmpl w:val="39E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C051F"/>
    <w:multiLevelType w:val="multilevel"/>
    <w:tmpl w:val="19985776"/>
    <w:numStyleLink w:val="Schedules"/>
  </w:abstractNum>
  <w:abstractNum w:abstractNumId="5" w15:restartNumberingAfterBreak="0">
    <w:nsid w:val="69A9479E"/>
    <w:multiLevelType w:val="multilevel"/>
    <w:tmpl w:val="495006AE"/>
    <w:numStyleLink w:val="MainNumbering"/>
  </w:abstractNum>
  <w:abstractNum w:abstractNumId="6" w15:restartNumberingAfterBreak="0">
    <w:nsid w:val="74CF737A"/>
    <w:multiLevelType w:val="multilevel"/>
    <w:tmpl w:val="8DD24A2A"/>
    <w:lvl w:ilvl="0">
      <w:start w:val="1"/>
      <w:numFmt w:val="decimal"/>
      <w:pStyle w:val="AppendixTitle"/>
      <w:lvlText w:val="%1."/>
      <w:lvlJc w:val="left"/>
      <w:pPr>
        <w:ind w:left="360" w:hanging="36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1"/>
      <w:lvlText w:val="%1.%2."/>
      <w:lvlJc w:val="left"/>
      <w:pPr>
        <w:ind w:left="1440" w:hanging="360"/>
      </w:pPr>
      <w:rPr>
        <w:rFonts w:hint="default"/>
      </w:rPr>
    </w:lvl>
    <w:lvl w:ilvl="2">
      <w:start w:val="1"/>
      <w:numFmt w:val="lowerLetter"/>
      <w:pStyle w:val="Appendix2"/>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6"/>
  </w:num>
  <w:num w:numId="7">
    <w:abstractNumId w:val="6"/>
  </w:num>
  <w:num w:numId="8">
    <w:abstractNumId w:val="6"/>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51"/>
    <w:rsid w:val="0000568E"/>
    <w:rsid w:val="000100C2"/>
    <w:rsid w:val="000178DC"/>
    <w:rsid w:val="00046ACC"/>
    <w:rsid w:val="00046C61"/>
    <w:rsid w:val="00063D14"/>
    <w:rsid w:val="0009049F"/>
    <w:rsid w:val="000A478E"/>
    <w:rsid w:val="000B2C3C"/>
    <w:rsid w:val="000E4C75"/>
    <w:rsid w:val="00104CB6"/>
    <w:rsid w:val="00115AE9"/>
    <w:rsid w:val="0012313F"/>
    <w:rsid w:val="001338F4"/>
    <w:rsid w:val="00146D17"/>
    <w:rsid w:val="00150028"/>
    <w:rsid w:val="00151604"/>
    <w:rsid w:val="00153201"/>
    <w:rsid w:val="0017507F"/>
    <w:rsid w:val="00183CDF"/>
    <w:rsid w:val="001903AB"/>
    <w:rsid w:val="001D5DDA"/>
    <w:rsid w:val="001F618A"/>
    <w:rsid w:val="00225D58"/>
    <w:rsid w:val="00256751"/>
    <w:rsid w:val="002724BC"/>
    <w:rsid w:val="0027695C"/>
    <w:rsid w:val="00293C59"/>
    <w:rsid w:val="002C7B5A"/>
    <w:rsid w:val="002D5B65"/>
    <w:rsid w:val="002F4DB1"/>
    <w:rsid w:val="0030645D"/>
    <w:rsid w:val="00307BAE"/>
    <w:rsid w:val="00332468"/>
    <w:rsid w:val="00332B1D"/>
    <w:rsid w:val="00342D5C"/>
    <w:rsid w:val="00366A9B"/>
    <w:rsid w:val="00371238"/>
    <w:rsid w:val="003A083D"/>
    <w:rsid w:val="003A2BA4"/>
    <w:rsid w:val="003B52B7"/>
    <w:rsid w:val="003B54C2"/>
    <w:rsid w:val="003D34EF"/>
    <w:rsid w:val="004305C4"/>
    <w:rsid w:val="004440E4"/>
    <w:rsid w:val="0044674D"/>
    <w:rsid w:val="00452D0E"/>
    <w:rsid w:val="004A25DD"/>
    <w:rsid w:val="004A43A7"/>
    <w:rsid w:val="004C3E6F"/>
    <w:rsid w:val="004E2AB3"/>
    <w:rsid w:val="004F31AB"/>
    <w:rsid w:val="004F3ED1"/>
    <w:rsid w:val="004F63BC"/>
    <w:rsid w:val="00524E81"/>
    <w:rsid w:val="005439FC"/>
    <w:rsid w:val="00576D03"/>
    <w:rsid w:val="00586379"/>
    <w:rsid w:val="005A69D3"/>
    <w:rsid w:val="005B3220"/>
    <w:rsid w:val="005D6EC3"/>
    <w:rsid w:val="005F4E1B"/>
    <w:rsid w:val="00604413"/>
    <w:rsid w:val="0062745A"/>
    <w:rsid w:val="006A44ED"/>
    <w:rsid w:val="006C5AB3"/>
    <w:rsid w:val="00724AA2"/>
    <w:rsid w:val="0073296C"/>
    <w:rsid w:val="007534EE"/>
    <w:rsid w:val="007650E6"/>
    <w:rsid w:val="00766C26"/>
    <w:rsid w:val="007837F2"/>
    <w:rsid w:val="00795C6F"/>
    <w:rsid w:val="007A0F57"/>
    <w:rsid w:val="007C100F"/>
    <w:rsid w:val="007D2F3F"/>
    <w:rsid w:val="00801DF5"/>
    <w:rsid w:val="0083036A"/>
    <w:rsid w:val="0084156A"/>
    <w:rsid w:val="008441FE"/>
    <w:rsid w:val="00844715"/>
    <w:rsid w:val="00845ED9"/>
    <w:rsid w:val="00874253"/>
    <w:rsid w:val="00902003"/>
    <w:rsid w:val="00965A46"/>
    <w:rsid w:val="009919FF"/>
    <w:rsid w:val="0099591C"/>
    <w:rsid w:val="009A017B"/>
    <w:rsid w:val="009B0D33"/>
    <w:rsid w:val="009B4A19"/>
    <w:rsid w:val="009C5F8B"/>
    <w:rsid w:val="009C7832"/>
    <w:rsid w:val="009D35A3"/>
    <w:rsid w:val="009E3252"/>
    <w:rsid w:val="009F598D"/>
    <w:rsid w:val="00A214AA"/>
    <w:rsid w:val="00A27EB6"/>
    <w:rsid w:val="00A56727"/>
    <w:rsid w:val="00A70C1C"/>
    <w:rsid w:val="00A843B3"/>
    <w:rsid w:val="00AB25C5"/>
    <w:rsid w:val="00AB3EE8"/>
    <w:rsid w:val="00AC6BBA"/>
    <w:rsid w:val="00AE20B4"/>
    <w:rsid w:val="00B07486"/>
    <w:rsid w:val="00B174CC"/>
    <w:rsid w:val="00B209A6"/>
    <w:rsid w:val="00B24F69"/>
    <w:rsid w:val="00B32584"/>
    <w:rsid w:val="00B374E3"/>
    <w:rsid w:val="00B519CF"/>
    <w:rsid w:val="00B66D16"/>
    <w:rsid w:val="00B808B3"/>
    <w:rsid w:val="00B873B1"/>
    <w:rsid w:val="00BA2E1C"/>
    <w:rsid w:val="00BB45EB"/>
    <w:rsid w:val="00BC035B"/>
    <w:rsid w:val="00C111B0"/>
    <w:rsid w:val="00C12900"/>
    <w:rsid w:val="00C17168"/>
    <w:rsid w:val="00C22640"/>
    <w:rsid w:val="00C23F7A"/>
    <w:rsid w:val="00C32E69"/>
    <w:rsid w:val="00C344FE"/>
    <w:rsid w:val="00C5186F"/>
    <w:rsid w:val="00C666B0"/>
    <w:rsid w:val="00C73C84"/>
    <w:rsid w:val="00C96FBC"/>
    <w:rsid w:val="00CA50E4"/>
    <w:rsid w:val="00CB7C90"/>
    <w:rsid w:val="00CC493E"/>
    <w:rsid w:val="00CE5576"/>
    <w:rsid w:val="00CE6054"/>
    <w:rsid w:val="00CE78B3"/>
    <w:rsid w:val="00CF7294"/>
    <w:rsid w:val="00D13740"/>
    <w:rsid w:val="00D15507"/>
    <w:rsid w:val="00D22780"/>
    <w:rsid w:val="00D31637"/>
    <w:rsid w:val="00D3366B"/>
    <w:rsid w:val="00D37F71"/>
    <w:rsid w:val="00D418B1"/>
    <w:rsid w:val="00D453A9"/>
    <w:rsid w:val="00D93A9A"/>
    <w:rsid w:val="00DA075B"/>
    <w:rsid w:val="00DA09A5"/>
    <w:rsid w:val="00DA0B5F"/>
    <w:rsid w:val="00DA1655"/>
    <w:rsid w:val="00DE0EA6"/>
    <w:rsid w:val="00E11B7E"/>
    <w:rsid w:val="00E2655D"/>
    <w:rsid w:val="00E57B15"/>
    <w:rsid w:val="00E84A44"/>
    <w:rsid w:val="00EA28FC"/>
    <w:rsid w:val="00EC270A"/>
    <w:rsid w:val="00EC47C3"/>
    <w:rsid w:val="00EC7F01"/>
    <w:rsid w:val="00ED6703"/>
    <w:rsid w:val="00EE7963"/>
    <w:rsid w:val="00EF49E9"/>
    <w:rsid w:val="00F15F52"/>
    <w:rsid w:val="00F31FE4"/>
    <w:rsid w:val="00F54A66"/>
    <w:rsid w:val="00F70A3F"/>
    <w:rsid w:val="00FD610C"/>
    <w:rsid w:val="00FE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11E1E-0911-4D18-9E7D-B9F49AAC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100F"/>
    <w:pPr>
      <w:keepNext/>
      <w:keepLines/>
      <w:numPr>
        <w:numId w:val="1"/>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2567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567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67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00F"/>
    <w:rPr>
      <w:rFonts w:eastAsiaTheme="majorEastAsia" w:cstheme="majorBidi"/>
      <w:b/>
      <w:bCs/>
      <w:sz w:val="28"/>
      <w:szCs w:val="28"/>
    </w:rPr>
  </w:style>
  <w:style w:type="character" w:customStyle="1" w:styleId="Heading2Char">
    <w:name w:val="Heading 2 Char"/>
    <w:basedOn w:val="DefaultParagraphFont"/>
    <w:link w:val="Heading2"/>
    <w:uiPriority w:val="9"/>
    <w:semiHidden/>
    <w:rsid w:val="002567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5675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56751"/>
    <w:rPr>
      <w:rFonts w:asciiTheme="majorHAnsi" w:eastAsiaTheme="majorEastAsia" w:hAnsiTheme="majorHAnsi" w:cstheme="majorBidi"/>
      <w:b/>
      <w:bCs/>
      <w:i/>
      <w:iCs/>
      <w:color w:val="4F81BD" w:themeColor="accent1"/>
    </w:rPr>
  </w:style>
  <w:style w:type="paragraph" w:customStyle="1" w:styleId="AppendixTitle">
    <w:name w:val="Appendix Title"/>
    <w:basedOn w:val="Title"/>
    <w:rsid w:val="00256751"/>
    <w:pPr>
      <w:numPr>
        <w:numId w:val="2"/>
      </w:numPr>
      <w:pBdr>
        <w:bottom w:val="none" w:sz="0" w:space="0" w:color="auto"/>
      </w:pBdr>
      <w:tabs>
        <w:tab w:val="left" w:pos="720"/>
      </w:tabs>
      <w:spacing w:after="240" w:line="276" w:lineRule="auto"/>
      <w:contextualSpacing w:val="0"/>
      <w:jc w:val="both"/>
      <w:outlineLvl w:val="0"/>
    </w:pPr>
    <w:rPr>
      <w:rFonts w:ascii="Arial" w:eastAsia="PMingLiU" w:hAnsi="Arial" w:cs="Arial"/>
      <w:b/>
      <w:caps/>
      <w:color w:val="auto"/>
      <w:spacing w:val="0"/>
      <w:kern w:val="0"/>
      <w:sz w:val="24"/>
      <w:szCs w:val="24"/>
    </w:rPr>
  </w:style>
  <w:style w:type="paragraph" w:customStyle="1" w:styleId="Appendix1">
    <w:name w:val="Appendix 1"/>
    <w:basedOn w:val="AppendixTitle"/>
    <w:rsid w:val="00256751"/>
    <w:pPr>
      <w:keepLines/>
      <w:numPr>
        <w:ilvl w:val="1"/>
      </w:numPr>
      <w:outlineLvl w:val="1"/>
    </w:pPr>
    <w:rPr>
      <w:b w:val="0"/>
      <w:caps w:val="0"/>
      <w:sz w:val="20"/>
      <w:szCs w:val="20"/>
    </w:rPr>
  </w:style>
  <w:style w:type="paragraph" w:customStyle="1" w:styleId="Appendix2">
    <w:name w:val="Appendix 2"/>
    <w:basedOn w:val="Appendix1"/>
    <w:rsid w:val="00256751"/>
    <w:pPr>
      <w:numPr>
        <w:ilvl w:val="2"/>
      </w:numPr>
      <w:tabs>
        <w:tab w:val="clear" w:pos="720"/>
        <w:tab w:val="left" w:pos="2160"/>
      </w:tabs>
      <w:spacing w:after="120" w:line="240" w:lineRule="auto"/>
    </w:pPr>
  </w:style>
  <w:style w:type="table" w:styleId="TableGrid">
    <w:name w:val="Table Grid"/>
    <w:basedOn w:val="TableNormal"/>
    <w:uiPriority w:val="39"/>
    <w:rsid w:val="00256751"/>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567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6751"/>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332B1D"/>
    <w:pPr>
      <w:spacing w:after="120"/>
    </w:pPr>
  </w:style>
  <w:style w:type="character" w:customStyle="1" w:styleId="BodyTextChar">
    <w:name w:val="Body Text Char"/>
    <w:basedOn w:val="DefaultParagraphFont"/>
    <w:link w:val="BodyText"/>
    <w:uiPriority w:val="99"/>
    <w:semiHidden/>
    <w:rsid w:val="00332B1D"/>
  </w:style>
  <w:style w:type="paragraph" w:customStyle="1" w:styleId="Level1Heading">
    <w:name w:val="Level 1 Heading"/>
    <w:basedOn w:val="BodyText"/>
    <w:next w:val="Normal"/>
    <w:uiPriority w:val="17"/>
    <w:qFormat/>
    <w:rsid w:val="003A2BA4"/>
    <w:pPr>
      <w:keepNext/>
      <w:numPr>
        <w:numId w:val="4"/>
      </w:numPr>
      <w:tabs>
        <w:tab w:val="clear" w:pos="709"/>
        <w:tab w:val="num" w:pos="360"/>
      </w:tabs>
      <w:spacing w:after="200" w:line="288" w:lineRule="auto"/>
      <w:ind w:left="0" w:firstLine="0"/>
      <w:jc w:val="both"/>
      <w:outlineLvl w:val="0"/>
    </w:pPr>
    <w:rPr>
      <w:b/>
      <w:bCs/>
      <w:caps/>
      <w:szCs w:val="24"/>
      <w:lang w:val="en-GB"/>
    </w:rPr>
  </w:style>
  <w:style w:type="paragraph" w:customStyle="1" w:styleId="Level2Number">
    <w:name w:val="Level 2 Number"/>
    <w:basedOn w:val="BodyText"/>
    <w:uiPriority w:val="19"/>
    <w:qFormat/>
    <w:rsid w:val="003A2BA4"/>
    <w:pPr>
      <w:numPr>
        <w:ilvl w:val="1"/>
        <w:numId w:val="4"/>
      </w:numPr>
      <w:tabs>
        <w:tab w:val="num" w:pos="360"/>
      </w:tabs>
      <w:spacing w:after="200" w:line="288" w:lineRule="auto"/>
      <w:ind w:left="0" w:firstLine="0"/>
      <w:jc w:val="both"/>
    </w:pPr>
    <w:rPr>
      <w:lang w:val="en-GB"/>
    </w:rPr>
  </w:style>
  <w:style w:type="paragraph" w:customStyle="1" w:styleId="Level3Number">
    <w:name w:val="Level 3 Number"/>
    <w:basedOn w:val="BodyText"/>
    <w:uiPriority w:val="19"/>
    <w:qFormat/>
    <w:rsid w:val="003A2BA4"/>
    <w:pPr>
      <w:numPr>
        <w:ilvl w:val="2"/>
        <w:numId w:val="4"/>
      </w:numPr>
      <w:tabs>
        <w:tab w:val="clear" w:pos="1701"/>
        <w:tab w:val="num" w:pos="360"/>
      </w:tabs>
      <w:spacing w:after="200" w:line="288" w:lineRule="auto"/>
      <w:ind w:left="0" w:firstLine="0"/>
      <w:jc w:val="both"/>
    </w:pPr>
    <w:rPr>
      <w:lang w:val="en-GB"/>
    </w:rPr>
  </w:style>
  <w:style w:type="paragraph" w:customStyle="1" w:styleId="Level4Number">
    <w:name w:val="Level 4 Number"/>
    <w:basedOn w:val="BodyText"/>
    <w:uiPriority w:val="19"/>
    <w:qFormat/>
    <w:rsid w:val="003A2BA4"/>
    <w:pPr>
      <w:numPr>
        <w:ilvl w:val="3"/>
        <w:numId w:val="4"/>
      </w:numPr>
      <w:tabs>
        <w:tab w:val="clear" w:pos="2410"/>
        <w:tab w:val="num" w:pos="360"/>
      </w:tabs>
      <w:spacing w:after="200" w:line="288" w:lineRule="auto"/>
      <w:ind w:left="0" w:firstLine="0"/>
      <w:jc w:val="both"/>
    </w:pPr>
    <w:rPr>
      <w:lang w:val="en-GB"/>
    </w:rPr>
  </w:style>
  <w:style w:type="paragraph" w:customStyle="1" w:styleId="Level5Number">
    <w:name w:val="Level 5 Number"/>
    <w:basedOn w:val="BodyText"/>
    <w:uiPriority w:val="19"/>
    <w:rsid w:val="003A2BA4"/>
    <w:pPr>
      <w:numPr>
        <w:ilvl w:val="4"/>
        <w:numId w:val="4"/>
      </w:numPr>
      <w:tabs>
        <w:tab w:val="clear" w:pos="3119"/>
        <w:tab w:val="num" w:pos="360"/>
      </w:tabs>
      <w:spacing w:after="200" w:line="288" w:lineRule="auto"/>
      <w:ind w:left="0" w:firstLine="0"/>
      <w:jc w:val="both"/>
    </w:pPr>
    <w:rPr>
      <w:lang w:val="en-GB"/>
    </w:rPr>
  </w:style>
  <w:style w:type="paragraph" w:customStyle="1" w:styleId="Level6Number">
    <w:name w:val="Level 6 Number"/>
    <w:basedOn w:val="BodyText"/>
    <w:uiPriority w:val="19"/>
    <w:rsid w:val="003A2BA4"/>
    <w:pPr>
      <w:numPr>
        <w:ilvl w:val="5"/>
        <w:numId w:val="4"/>
      </w:numPr>
      <w:tabs>
        <w:tab w:val="clear" w:pos="3827"/>
        <w:tab w:val="num" w:pos="360"/>
      </w:tabs>
      <w:spacing w:after="200" w:line="288" w:lineRule="auto"/>
      <w:ind w:left="0" w:firstLine="0"/>
      <w:jc w:val="both"/>
    </w:pPr>
    <w:rPr>
      <w:lang w:val="en-GB"/>
    </w:rPr>
  </w:style>
  <w:style w:type="numbering" w:customStyle="1" w:styleId="MainNumbering">
    <w:name w:val="Main Numbering"/>
    <w:uiPriority w:val="99"/>
    <w:rsid w:val="003A2BA4"/>
    <w:pPr>
      <w:numPr>
        <w:numId w:val="4"/>
      </w:numPr>
    </w:pPr>
  </w:style>
  <w:style w:type="paragraph" w:customStyle="1" w:styleId="Body1">
    <w:name w:val="Body 1"/>
    <w:basedOn w:val="Normal"/>
    <w:rsid w:val="009B0D33"/>
    <w:pPr>
      <w:adjustRightInd w:val="0"/>
      <w:spacing w:line="240" w:lineRule="auto"/>
      <w:ind w:left="709"/>
      <w:jc w:val="both"/>
    </w:pPr>
    <w:rPr>
      <w:rFonts w:ascii="Arial" w:eastAsia="Arial" w:hAnsi="Arial" w:cs="Arial"/>
      <w:sz w:val="20"/>
      <w:szCs w:val="20"/>
      <w:lang w:val="en-GB" w:eastAsia="en-GB"/>
    </w:rPr>
  </w:style>
  <w:style w:type="paragraph" w:customStyle="1" w:styleId="Part">
    <w:name w:val="Part"/>
    <w:basedOn w:val="BodyText"/>
    <w:next w:val="BodyText"/>
    <w:uiPriority w:val="29"/>
    <w:qFormat/>
    <w:rsid w:val="009B0D33"/>
    <w:pPr>
      <w:keepNext/>
      <w:numPr>
        <w:ilvl w:val="1"/>
        <w:numId w:val="10"/>
      </w:numPr>
      <w:spacing w:after="200" w:line="288" w:lineRule="auto"/>
      <w:jc w:val="center"/>
      <w:outlineLvl w:val="1"/>
    </w:pPr>
    <w:rPr>
      <w:b/>
      <w:bCs/>
      <w:szCs w:val="28"/>
      <w:lang w:val="en-GB"/>
    </w:rPr>
  </w:style>
  <w:style w:type="paragraph" w:customStyle="1" w:styleId="Sch1Heading">
    <w:name w:val="Sch 1 Heading"/>
    <w:basedOn w:val="BodyText"/>
    <w:next w:val="Normal"/>
    <w:uiPriority w:val="31"/>
    <w:qFormat/>
    <w:rsid w:val="009B0D33"/>
    <w:pPr>
      <w:keepNext/>
      <w:numPr>
        <w:ilvl w:val="2"/>
        <w:numId w:val="10"/>
      </w:numPr>
      <w:spacing w:after="200" w:line="288" w:lineRule="auto"/>
      <w:jc w:val="both"/>
      <w:outlineLvl w:val="2"/>
    </w:pPr>
    <w:rPr>
      <w:b/>
      <w:caps/>
      <w:lang w:val="en-GB"/>
    </w:rPr>
  </w:style>
  <w:style w:type="paragraph" w:customStyle="1" w:styleId="Sch2Number">
    <w:name w:val="Sch 2 Number"/>
    <w:basedOn w:val="BodyText"/>
    <w:uiPriority w:val="32"/>
    <w:qFormat/>
    <w:rsid w:val="009B0D33"/>
    <w:pPr>
      <w:numPr>
        <w:ilvl w:val="3"/>
        <w:numId w:val="10"/>
      </w:numPr>
      <w:spacing w:after="200" w:line="288" w:lineRule="auto"/>
      <w:jc w:val="both"/>
    </w:pPr>
    <w:rPr>
      <w:lang w:val="en-GB"/>
    </w:rPr>
  </w:style>
  <w:style w:type="paragraph" w:customStyle="1" w:styleId="Sch3Number">
    <w:name w:val="Sch 3 Number"/>
    <w:basedOn w:val="BodyText"/>
    <w:uiPriority w:val="32"/>
    <w:rsid w:val="009B0D33"/>
    <w:pPr>
      <w:numPr>
        <w:ilvl w:val="4"/>
        <w:numId w:val="10"/>
      </w:numPr>
      <w:spacing w:after="200" w:line="288" w:lineRule="auto"/>
      <w:jc w:val="both"/>
    </w:pPr>
    <w:rPr>
      <w:lang w:val="en-GB"/>
    </w:rPr>
  </w:style>
  <w:style w:type="paragraph" w:customStyle="1" w:styleId="Sch4Number">
    <w:name w:val="Sch 4 Number"/>
    <w:basedOn w:val="BodyText"/>
    <w:uiPriority w:val="32"/>
    <w:qFormat/>
    <w:rsid w:val="009B0D33"/>
    <w:pPr>
      <w:numPr>
        <w:ilvl w:val="5"/>
        <w:numId w:val="10"/>
      </w:numPr>
      <w:spacing w:after="200" w:line="288" w:lineRule="auto"/>
      <w:jc w:val="both"/>
    </w:pPr>
    <w:rPr>
      <w:lang w:val="en-GB"/>
    </w:rPr>
  </w:style>
  <w:style w:type="paragraph" w:customStyle="1" w:styleId="Sch5Number">
    <w:name w:val="Sch 5 Number"/>
    <w:basedOn w:val="BodyText"/>
    <w:uiPriority w:val="32"/>
    <w:rsid w:val="009B0D33"/>
    <w:pPr>
      <w:numPr>
        <w:ilvl w:val="6"/>
        <w:numId w:val="10"/>
      </w:numPr>
      <w:spacing w:after="200" w:line="288" w:lineRule="auto"/>
      <w:jc w:val="both"/>
    </w:pPr>
    <w:rPr>
      <w:lang w:val="en-GB"/>
    </w:rPr>
  </w:style>
  <w:style w:type="paragraph" w:customStyle="1" w:styleId="Sch6Number">
    <w:name w:val="Sch 6 Number"/>
    <w:basedOn w:val="BodyText"/>
    <w:uiPriority w:val="32"/>
    <w:rsid w:val="009B0D33"/>
    <w:pPr>
      <w:numPr>
        <w:ilvl w:val="7"/>
        <w:numId w:val="10"/>
      </w:numPr>
      <w:spacing w:after="200" w:line="288" w:lineRule="auto"/>
      <w:jc w:val="both"/>
    </w:pPr>
    <w:rPr>
      <w:lang w:val="en-GB"/>
    </w:rPr>
  </w:style>
  <w:style w:type="paragraph" w:customStyle="1" w:styleId="Schedule">
    <w:name w:val="Schedule"/>
    <w:basedOn w:val="BodyText"/>
    <w:next w:val="SubSchedule"/>
    <w:uiPriority w:val="27"/>
    <w:qFormat/>
    <w:rsid w:val="009B0D33"/>
    <w:pPr>
      <w:keepNext/>
      <w:pageBreakBefore/>
      <w:numPr>
        <w:numId w:val="10"/>
      </w:numPr>
      <w:spacing w:after="200" w:line="288" w:lineRule="auto"/>
      <w:jc w:val="center"/>
      <w:outlineLvl w:val="0"/>
    </w:pPr>
    <w:rPr>
      <w:b/>
      <w:bCs/>
      <w:caps/>
      <w:szCs w:val="32"/>
      <w:lang w:val="en-GB"/>
    </w:rPr>
  </w:style>
  <w:style w:type="numbering" w:customStyle="1" w:styleId="Schedules">
    <w:name w:val="Schedules"/>
    <w:uiPriority w:val="99"/>
    <w:rsid w:val="009B0D33"/>
    <w:pPr>
      <w:numPr>
        <w:numId w:val="9"/>
      </w:numPr>
    </w:pPr>
  </w:style>
  <w:style w:type="paragraph" w:customStyle="1" w:styleId="SubSchedule">
    <w:name w:val="Sub Schedule"/>
    <w:basedOn w:val="BodyText"/>
    <w:next w:val="BodyText"/>
    <w:uiPriority w:val="27"/>
    <w:rsid w:val="009B0D33"/>
    <w:pPr>
      <w:keepNext/>
      <w:spacing w:after="200" w:line="288" w:lineRule="auto"/>
      <w:jc w:val="center"/>
      <w:outlineLvl w:val="1"/>
    </w:pPr>
    <w:rPr>
      <w:b/>
      <w:bCs/>
      <w:szCs w:val="28"/>
      <w:lang w:val="en-GB"/>
    </w:rPr>
  </w:style>
  <w:style w:type="paragraph" w:styleId="ListParagraph">
    <w:name w:val="List Paragraph"/>
    <w:basedOn w:val="Normal"/>
    <w:uiPriority w:val="34"/>
    <w:qFormat/>
    <w:rsid w:val="00005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483">
      <w:bodyDiv w:val="1"/>
      <w:marLeft w:val="0"/>
      <w:marRight w:val="0"/>
      <w:marTop w:val="0"/>
      <w:marBottom w:val="0"/>
      <w:divBdr>
        <w:top w:val="none" w:sz="0" w:space="0" w:color="auto"/>
        <w:left w:val="none" w:sz="0" w:space="0" w:color="auto"/>
        <w:bottom w:val="none" w:sz="0" w:space="0" w:color="auto"/>
        <w:right w:val="none" w:sz="0" w:space="0" w:color="auto"/>
      </w:divBdr>
    </w:div>
    <w:div w:id="16271664">
      <w:bodyDiv w:val="1"/>
      <w:marLeft w:val="0"/>
      <w:marRight w:val="0"/>
      <w:marTop w:val="0"/>
      <w:marBottom w:val="0"/>
      <w:divBdr>
        <w:top w:val="none" w:sz="0" w:space="0" w:color="auto"/>
        <w:left w:val="none" w:sz="0" w:space="0" w:color="auto"/>
        <w:bottom w:val="none" w:sz="0" w:space="0" w:color="auto"/>
        <w:right w:val="none" w:sz="0" w:space="0" w:color="auto"/>
      </w:divBdr>
    </w:div>
    <w:div w:id="19362702">
      <w:bodyDiv w:val="1"/>
      <w:marLeft w:val="0"/>
      <w:marRight w:val="0"/>
      <w:marTop w:val="0"/>
      <w:marBottom w:val="0"/>
      <w:divBdr>
        <w:top w:val="none" w:sz="0" w:space="0" w:color="auto"/>
        <w:left w:val="none" w:sz="0" w:space="0" w:color="auto"/>
        <w:bottom w:val="none" w:sz="0" w:space="0" w:color="auto"/>
        <w:right w:val="none" w:sz="0" w:space="0" w:color="auto"/>
      </w:divBdr>
    </w:div>
    <w:div w:id="21785399">
      <w:bodyDiv w:val="1"/>
      <w:marLeft w:val="0"/>
      <w:marRight w:val="0"/>
      <w:marTop w:val="0"/>
      <w:marBottom w:val="0"/>
      <w:divBdr>
        <w:top w:val="none" w:sz="0" w:space="0" w:color="auto"/>
        <w:left w:val="none" w:sz="0" w:space="0" w:color="auto"/>
        <w:bottom w:val="none" w:sz="0" w:space="0" w:color="auto"/>
        <w:right w:val="none" w:sz="0" w:space="0" w:color="auto"/>
      </w:divBdr>
    </w:div>
    <w:div w:id="34933999">
      <w:bodyDiv w:val="1"/>
      <w:marLeft w:val="0"/>
      <w:marRight w:val="0"/>
      <w:marTop w:val="0"/>
      <w:marBottom w:val="0"/>
      <w:divBdr>
        <w:top w:val="none" w:sz="0" w:space="0" w:color="auto"/>
        <w:left w:val="none" w:sz="0" w:space="0" w:color="auto"/>
        <w:bottom w:val="none" w:sz="0" w:space="0" w:color="auto"/>
        <w:right w:val="none" w:sz="0" w:space="0" w:color="auto"/>
      </w:divBdr>
    </w:div>
    <w:div w:id="59132194">
      <w:bodyDiv w:val="1"/>
      <w:marLeft w:val="0"/>
      <w:marRight w:val="0"/>
      <w:marTop w:val="0"/>
      <w:marBottom w:val="0"/>
      <w:divBdr>
        <w:top w:val="none" w:sz="0" w:space="0" w:color="auto"/>
        <w:left w:val="none" w:sz="0" w:space="0" w:color="auto"/>
        <w:bottom w:val="none" w:sz="0" w:space="0" w:color="auto"/>
        <w:right w:val="none" w:sz="0" w:space="0" w:color="auto"/>
      </w:divBdr>
    </w:div>
    <w:div w:id="63257221">
      <w:bodyDiv w:val="1"/>
      <w:marLeft w:val="0"/>
      <w:marRight w:val="0"/>
      <w:marTop w:val="0"/>
      <w:marBottom w:val="0"/>
      <w:divBdr>
        <w:top w:val="none" w:sz="0" w:space="0" w:color="auto"/>
        <w:left w:val="none" w:sz="0" w:space="0" w:color="auto"/>
        <w:bottom w:val="none" w:sz="0" w:space="0" w:color="auto"/>
        <w:right w:val="none" w:sz="0" w:space="0" w:color="auto"/>
      </w:divBdr>
    </w:div>
    <w:div w:id="67071766">
      <w:bodyDiv w:val="1"/>
      <w:marLeft w:val="0"/>
      <w:marRight w:val="0"/>
      <w:marTop w:val="0"/>
      <w:marBottom w:val="0"/>
      <w:divBdr>
        <w:top w:val="none" w:sz="0" w:space="0" w:color="auto"/>
        <w:left w:val="none" w:sz="0" w:space="0" w:color="auto"/>
        <w:bottom w:val="none" w:sz="0" w:space="0" w:color="auto"/>
        <w:right w:val="none" w:sz="0" w:space="0" w:color="auto"/>
      </w:divBdr>
    </w:div>
    <w:div w:id="93289770">
      <w:bodyDiv w:val="1"/>
      <w:marLeft w:val="0"/>
      <w:marRight w:val="0"/>
      <w:marTop w:val="0"/>
      <w:marBottom w:val="0"/>
      <w:divBdr>
        <w:top w:val="none" w:sz="0" w:space="0" w:color="auto"/>
        <w:left w:val="none" w:sz="0" w:space="0" w:color="auto"/>
        <w:bottom w:val="none" w:sz="0" w:space="0" w:color="auto"/>
        <w:right w:val="none" w:sz="0" w:space="0" w:color="auto"/>
      </w:divBdr>
    </w:div>
    <w:div w:id="110979204">
      <w:bodyDiv w:val="1"/>
      <w:marLeft w:val="0"/>
      <w:marRight w:val="0"/>
      <w:marTop w:val="0"/>
      <w:marBottom w:val="0"/>
      <w:divBdr>
        <w:top w:val="none" w:sz="0" w:space="0" w:color="auto"/>
        <w:left w:val="none" w:sz="0" w:space="0" w:color="auto"/>
        <w:bottom w:val="none" w:sz="0" w:space="0" w:color="auto"/>
        <w:right w:val="none" w:sz="0" w:space="0" w:color="auto"/>
      </w:divBdr>
    </w:div>
    <w:div w:id="165247768">
      <w:bodyDiv w:val="1"/>
      <w:marLeft w:val="0"/>
      <w:marRight w:val="0"/>
      <w:marTop w:val="0"/>
      <w:marBottom w:val="0"/>
      <w:divBdr>
        <w:top w:val="none" w:sz="0" w:space="0" w:color="auto"/>
        <w:left w:val="none" w:sz="0" w:space="0" w:color="auto"/>
        <w:bottom w:val="none" w:sz="0" w:space="0" w:color="auto"/>
        <w:right w:val="none" w:sz="0" w:space="0" w:color="auto"/>
      </w:divBdr>
    </w:div>
    <w:div w:id="172846581">
      <w:bodyDiv w:val="1"/>
      <w:marLeft w:val="0"/>
      <w:marRight w:val="0"/>
      <w:marTop w:val="0"/>
      <w:marBottom w:val="0"/>
      <w:divBdr>
        <w:top w:val="none" w:sz="0" w:space="0" w:color="auto"/>
        <w:left w:val="none" w:sz="0" w:space="0" w:color="auto"/>
        <w:bottom w:val="none" w:sz="0" w:space="0" w:color="auto"/>
        <w:right w:val="none" w:sz="0" w:space="0" w:color="auto"/>
      </w:divBdr>
    </w:div>
    <w:div w:id="183254379">
      <w:bodyDiv w:val="1"/>
      <w:marLeft w:val="0"/>
      <w:marRight w:val="0"/>
      <w:marTop w:val="0"/>
      <w:marBottom w:val="0"/>
      <w:divBdr>
        <w:top w:val="none" w:sz="0" w:space="0" w:color="auto"/>
        <w:left w:val="none" w:sz="0" w:space="0" w:color="auto"/>
        <w:bottom w:val="none" w:sz="0" w:space="0" w:color="auto"/>
        <w:right w:val="none" w:sz="0" w:space="0" w:color="auto"/>
      </w:divBdr>
    </w:div>
    <w:div w:id="189607883">
      <w:bodyDiv w:val="1"/>
      <w:marLeft w:val="0"/>
      <w:marRight w:val="0"/>
      <w:marTop w:val="0"/>
      <w:marBottom w:val="0"/>
      <w:divBdr>
        <w:top w:val="none" w:sz="0" w:space="0" w:color="auto"/>
        <w:left w:val="none" w:sz="0" w:space="0" w:color="auto"/>
        <w:bottom w:val="none" w:sz="0" w:space="0" w:color="auto"/>
        <w:right w:val="none" w:sz="0" w:space="0" w:color="auto"/>
      </w:divBdr>
    </w:div>
    <w:div w:id="213591193">
      <w:bodyDiv w:val="1"/>
      <w:marLeft w:val="0"/>
      <w:marRight w:val="0"/>
      <w:marTop w:val="0"/>
      <w:marBottom w:val="0"/>
      <w:divBdr>
        <w:top w:val="none" w:sz="0" w:space="0" w:color="auto"/>
        <w:left w:val="none" w:sz="0" w:space="0" w:color="auto"/>
        <w:bottom w:val="none" w:sz="0" w:space="0" w:color="auto"/>
        <w:right w:val="none" w:sz="0" w:space="0" w:color="auto"/>
      </w:divBdr>
    </w:div>
    <w:div w:id="213661255">
      <w:bodyDiv w:val="1"/>
      <w:marLeft w:val="0"/>
      <w:marRight w:val="0"/>
      <w:marTop w:val="0"/>
      <w:marBottom w:val="0"/>
      <w:divBdr>
        <w:top w:val="none" w:sz="0" w:space="0" w:color="auto"/>
        <w:left w:val="none" w:sz="0" w:space="0" w:color="auto"/>
        <w:bottom w:val="none" w:sz="0" w:space="0" w:color="auto"/>
        <w:right w:val="none" w:sz="0" w:space="0" w:color="auto"/>
      </w:divBdr>
    </w:div>
    <w:div w:id="293949771">
      <w:bodyDiv w:val="1"/>
      <w:marLeft w:val="0"/>
      <w:marRight w:val="0"/>
      <w:marTop w:val="0"/>
      <w:marBottom w:val="0"/>
      <w:divBdr>
        <w:top w:val="none" w:sz="0" w:space="0" w:color="auto"/>
        <w:left w:val="none" w:sz="0" w:space="0" w:color="auto"/>
        <w:bottom w:val="none" w:sz="0" w:space="0" w:color="auto"/>
        <w:right w:val="none" w:sz="0" w:space="0" w:color="auto"/>
      </w:divBdr>
    </w:div>
    <w:div w:id="320503461">
      <w:bodyDiv w:val="1"/>
      <w:marLeft w:val="0"/>
      <w:marRight w:val="0"/>
      <w:marTop w:val="0"/>
      <w:marBottom w:val="0"/>
      <w:divBdr>
        <w:top w:val="none" w:sz="0" w:space="0" w:color="auto"/>
        <w:left w:val="none" w:sz="0" w:space="0" w:color="auto"/>
        <w:bottom w:val="none" w:sz="0" w:space="0" w:color="auto"/>
        <w:right w:val="none" w:sz="0" w:space="0" w:color="auto"/>
      </w:divBdr>
    </w:div>
    <w:div w:id="342783661">
      <w:bodyDiv w:val="1"/>
      <w:marLeft w:val="0"/>
      <w:marRight w:val="0"/>
      <w:marTop w:val="0"/>
      <w:marBottom w:val="0"/>
      <w:divBdr>
        <w:top w:val="none" w:sz="0" w:space="0" w:color="auto"/>
        <w:left w:val="none" w:sz="0" w:space="0" w:color="auto"/>
        <w:bottom w:val="none" w:sz="0" w:space="0" w:color="auto"/>
        <w:right w:val="none" w:sz="0" w:space="0" w:color="auto"/>
      </w:divBdr>
    </w:div>
    <w:div w:id="351424015">
      <w:bodyDiv w:val="1"/>
      <w:marLeft w:val="0"/>
      <w:marRight w:val="0"/>
      <w:marTop w:val="0"/>
      <w:marBottom w:val="0"/>
      <w:divBdr>
        <w:top w:val="none" w:sz="0" w:space="0" w:color="auto"/>
        <w:left w:val="none" w:sz="0" w:space="0" w:color="auto"/>
        <w:bottom w:val="none" w:sz="0" w:space="0" w:color="auto"/>
        <w:right w:val="none" w:sz="0" w:space="0" w:color="auto"/>
      </w:divBdr>
    </w:div>
    <w:div w:id="395128002">
      <w:bodyDiv w:val="1"/>
      <w:marLeft w:val="0"/>
      <w:marRight w:val="0"/>
      <w:marTop w:val="0"/>
      <w:marBottom w:val="0"/>
      <w:divBdr>
        <w:top w:val="none" w:sz="0" w:space="0" w:color="auto"/>
        <w:left w:val="none" w:sz="0" w:space="0" w:color="auto"/>
        <w:bottom w:val="none" w:sz="0" w:space="0" w:color="auto"/>
        <w:right w:val="none" w:sz="0" w:space="0" w:color="auto"/>
      </w:divBdr>
    </w:div>
    <w:div w:id="496120008">
      <w:bodyDiv w:val="1"/>
      <w:marLeft w:val="0"/>
      <w:marRight w:val="0"/>
      <w:marTop w:val="0"/>
      <w:marBottom w:val="0"/>
      <w:divBdr>
        <w:top w:val="none" w:sz="0" w:space="0" w:color="auto"/>
        <w:left w:val="none" w:sz="0" w:space="0" w:color="auto"/>
        <w:bottom w:val="none" w:sz="0" w:space="0" w:color="auto"/>
        <w:right w:val="none" w:sz="0" w:space="0" w:color="auto"/>
      </w:divBdr>
    </w:div>
    <w:div w:id="505940776">
      <w:bodyDiv w:val="1"/>
      <w:marLeft w:val="0"/>
      <w:marRight w:val="0"/>
      <w:marTop w:val="0"/>
      <w:marBottom w:val="0"/>
      <w:divBdr>
        <w:top w:val="none" w:sz="0" w:space="0" w:color="auto"/>
        <w:left w:val="none" w:sz="0" w:space="0" w:color="auto"/>
        <w:bottom w:val="none" w:sz="0" w:space="0" w:color="auto"/>
        <w:right w:val="none" w:sz="0" w:space="0" w:color="auto"/>
      </w:divBdr>
    </w:div>
    <w:div w:id="548610920">
      <w:bodyDiv w:val="1"/>
      <w:marLeft w:val="0"/>
      <w:marRight w:val="0"/>
      <w:marTop w:val="0"/>
      <w:marBottom w:val="0"/>
      <w:divBdr>
        <w:top w:val="none" w:sz="0" w:space="0" w:color="auto"/>
        <w:left w:val="none" w:sz="0" w:space="0" w:color="auto"/>
        <w:bottom w:val="none" w:sz="0" w:space="0" w:color="auto"/>
        <w:right w:val="none" w:sz="0" w:space="0" w:color="auto"/>
      </w:divBdr>
    </w:div>
    <w:div w:id="585579970">
      <w:bodyDiv w:val="1"/>
      <w:marLeft w:val="0"/>
      <w:marRight w:val="0"/>
      <w:marTop w:val="0"/>
      <w:marBottom w:val="0"/>
      <w:divBdr>
        <w:top w:val="none" w:sz="0" w:space="0" w:color="auto"/>
        <w:left w:val="none" w:sz="0" w:space="0" w:color="auto"/>
        <w:bottom w:val="none" w:sz="0" w:space="0" w:color="auto"/>
        <w:right w:val="none" w:sz="0" w:space="0" w:color="auto"/>
      </w:divBdr>
    </w:div>
    <w:div w:id="633340519">
      <w:bodyDiv w:val="1"/>
      <w:marLeft w:val="0"/>
      <w:marRight w:val="0"/>
      <w:marTop w:val="0"/>
      <w:marBottom w:val="0"/>
      <w:divBdr>
        <w:top w:val="none" w:sz="0" w:space="0" w:color="auto"/>
        <w:left w:val="none" w:sz="0" w:space="0" w:color="auto"/>
        <w:bottom w:val="none" w:sz="0" w:space="0" w:color="auto"/>
        <w:right w:val="none" w:sz="0" w:space="0" w:color="auto"/>
      </w:divBdr>
    </w:div>
    <w:div w:id="666900642">
      <w:bodyDiv w:val="1"/>
      <w:marLeft w:val="0"/>
      <w:marRight w:val="0"/>
      <w:marTop w:val="0"/>
      <w:marBottom w:val="0"/>
      <w:divBdr>
        <w:top w:val="none" w:sz="0" w:space="0" w:color="auto"/>
        <w:left w:val="none" w:sz="0" w:space="0" w:color="auto"/>
        <w:bottom w:val="none" w:sz="0" w:space="0" w:color="auto"/>
        <w:right w:val="none" w:sz="0" w:space="0" w:color="auto"/>
      </w:divBdr>
    </w:div>
    <w:div w:id="729159743">
      <w:bodyDiv w:val="1"/>
      <w:marLeft w:val="0"/>
      <w:marRight w:val="0"/>
      <w:marTop w:val="0"/>
      <w:marBottom w:val="0"/>
      <w:divBdr>
        <w:top w:val="none" w:sz="0" w:space="0" w:color="auto"/>
        <w:left w:val="none" w:sz="0" w:space="0" w:color="auto"/>
        <w:bottom w:val="none" w:sz="0" w:space="0" w:color="auto"/>
        <w:right w:val="none" w:sz="0" w:space="0" w:color="auto"/>
      </w:divBdr>
    </w:div>
    <w:div w:id="733504352">
      <w:bodyDiv w:val="1"/>
      <w:marLeft w:val="0"/>
      <w:marRight w:val="0"/>
      <w:marTop w:val="0"/>
      <w:marBottom w:val="0"/>
      <w:divBdr>
        <w:top w:val="none" w:sz="0" w:space="0" w:color="auto"/>
        <w:left w:val="none" w:sz="0" w:space="0" w:color="auto"/>
        <w:bottom w:val="none" w:sz="0" w:space="0" w:color="auto"/>
        <w:right w:val="none" w:sz="0" w:space="0" w:color="auto"/>
      </w:divBdr>
    </w:div>
    <w:div w:id="741175136">
      <w:bodyDiv w:val="1"/>
      <w:marLeft w:val="0"/>
      <w:marRight w:val="0"/>
      <w:marTop w:val="0"/>
      <w:marBottom w:val="0"/>
      <w:divBdr>
        <w:top w:val="none" w:sz="0" w:space="0" w:color="auto"/>
        <w:left w:val="none" w:sz="0" w:space="0" w:color="auto"/>
        <w:bottom w:val="none" w:sz="0" w:space="0" w:color="auto"/>
        <w:right w:val="none" w:sz="0" w:space="0" w:color="auto"/>
      </w:divBdr>
    </w:div>
    <w:div w:id="747045467">
      <w:bodyDiv w:val="1"/>
      <w:marLeft w:val="0"/>
      <w:marRight w:val="0"/>
      <w:marTop w:val="0"/>
      <w:marBottom w:val="0"/>
      <w:divBdr>
        <w:top w:val="none" w:sz="0" w:space="0" w:color="auto"/>
        <w:left w:val="none" w:sz="0" w:space="0" w:color="auto"/>
        <w:bottom w:val="none" w:sz="0" w:space="0" w:color="auto"/>
        <w:right w:val="none" w:sz="0" w:space="0" w:color="auto"/>
      </w:divBdr>
    </w:div>
    <w:div w:id="769086055">
      <w:bodyDiv w:val="1"/>
      <w:marLeft w:val="0"/>
      <w:marRight w:val="0"/>
      <w:marTop w:val="0"/>
      <w:marBottom w:val="0"/>
      <w:divBdr>
        <w:top w:val="none" w:sz="0" w:space="0" w:color="auto"/>
        <w:left w:val="none" w:sz="0" w:space="0" w:color="auto"/>
        <w:bottom w:val="none" w:sz="0" w:space="0" w:color="auto"/>
        <w:right w:val="none" w:sz="0" w:space="0" w:color="auto"/>
      </w:divBdr>
    </w:div>
    <w:div w:id="806972034">
      <w:bodyDiv w:val="1"/>
      <w:marLeft w:val="0"/>
      <w:marRight w:val="0"/>
      <w:marTop w:val="0"/>
      <w:marBottom w:val="0"/>
      <w:divBdr>
        <w:top w:val="none" w:sz="0" w:space="0" w:color="auto"/>
        <w:left w:val="none" w:sz="0" w:space="0" w:color="auto"/>
        <w:bottom w:val="none" w:sz="0" w:space="0" w:color="auto"/>
        <w:right w:val="none" w:sz="0" w:space="0" w:color="auto"/>
      </w:divBdr>
    </w:div>
    <w:div w:id="813641302">
      <w:bodyDiv w:val="1"/>
      <w:marLeft w:val="0"/>
      <w:marRight w:val="0"/>
      <w:marTop w:val="0"/>
      <w:marBottom w:val="0"/>
      <w:divBdr>
        <w:top w:val="none" w:sz="0" w:space="0" w:color="auto"/>
        <w:left w:val="none" w:sz="0" w:space="0" w:color="auto"/>
        <w:bottom w:val="none" w:sz="0" w:space="0" w:color="auto"/>
        <w:right w:val="none" w:sz="0" w:space="0" w:color="auto"/>
      </w:divBdr>
    </w:div>
    <w:div w:id="840512588">
      <w:bodyDiv w:val="1"/>
      <w:marLeft w:val="0"/>
      <w:marRight w:val="0"/>
      <w:marTop w:val="0"/>
      <w:marBottom w:val="0"/>
      <w:divBdr>
        <w:top w:val="none" w:sz="0" w:space="0" w:color="auto"/>
        <w:left w:val="none" w:sz="0" w:space="0" w:color="auto"/>
        <w:bottom w:val="none" w:sz="0" w:space="0" w:color="auto"/>
        <w:right w:val="none" w:sz="0" w:space="0" w:color="auto"/>
      </w:divBdr>
    </w:div>
    <w:div w:id="912937336">
      <w:bodyDiv w:val="1"/>
      <w:marLeft w:val="0"/>
      <w:marRight w:val="0"/>
      <w:marTop w:val="0"/>
      <w:marBottom w:val="0"/>
      <w:divBdr>
        <w:top w:val="none" w:sz="0" w:space="0" w:color="auto"/>
        <w:left w:val="none" w:sz="0" w:space="0" w:color="auto"/>
        <w:bottom w:val="none" w:sz="0" w:space="0" w:color="auto"/>
        <w:right w:val="none" w:sz="0" w:space="0" w:color="auto"/>
      </w:divBdr>
    </w:div>
    <w:div w:id="928318463">
      <w:bodyDiv w:val="1"/>
      <w:marLeft w:val="0"/>
      <w:marRight w:val="0"/>
      <w:marTop w:val="0"/>
      <w:marBottom w:val="0"/>
      <w:divBdr>
        <w:top w:val="none" w:sz="0" w:space="0" w:color="auto"/>
        <w:left w:val="none" w:sz="0" w:space="0" w:color="auto"/>
        <w:bottom w:val="none" w:sz="0" w:space="0" w:color="auto"/>
        <w:right w:val="none" w:sz="0" w:space="0" w:color="auto"/>
      </w:divBdr>
    </w:div>
    <w:div w:id="947080617">
      <w:bodyDiv w:val="1"/>
      <w:marLeft w:val="0"/>
      <w:marRight w:val="0"/>
      <w:marTop w:val="0"/>
      <w:marBottom w:val="0"/>
      <w:divBdr>
        <w:top w:val="none" w:sz="0" w:space="0" w:color="auto"/>
        <w:left w:val="none" w:sz="0" w:space="0" w:color="auto"/>
        <w:bottom w:val="none" w:sz="0" w:space="0" w:color="auto"/>
        <w:right w:val="none" w:sz="0" w:space="0" w:color="auto"/>
      </w:divBdr>
    </w:div>
    <w:div w:id="948509942">
      <w:bodyDiv w:val="1"/>
      <w:marLeft w:val="0"/>
      <w:marRight w:val="0"/>
      <w:marTop w:val="0"/>
      <w:marBottom w:val="0"/>
      <w:divBdr>
        <w:top w:val="none" w:sz="0" w:space="0" w:color="auto"/>
        <w:left w:val="none" w:sz="0" w:space="0" w:color="auto"/>
        <w:bottom w:val="none" w:sz="0" w:space="0" w:color="auto"/>
        <w:right w:val="none" w:sz="0" w:space="0" w:color="auto"/>
      </w:divBdr>
    </w:div>
    <w:div w:id="953828682">
      <w:bodyDiv w:val="1"/>
      <w:marLeft w:val="0"/>
      <w:marRight w:val="0"/>
      <w:marTop w:val="0"/>
      <w:marBottom w:val="0"/>
      <w:divBdr>
        <w:top w:val="none" w:sz="0" w:space="0" w:color="auto"/>
        <w:left w:val="none" w:sz="0" w:space="0" w:color="auto"/>
        <w:bottom w:val="none" w:sz="0" w:space="0" w:color="auto"/>
        <w:right w:val="none" w:sz="0" w:space="0" w:color="auto"/>
      </w:divBdr>
    </w:div>
    <w:div w:id="971980356">
      <w:bodyDiv w:val="1"/>
      <w:marLeft w:val="0"/>
      <w:marRight w:val="0"/>
      <w:marTop w:val="0"/>
      <w:marBottom w:val="0"/>
      <w:divBdr>
        <w:top w:val="none" w:sz="0" w:space="0" w:color="auto"/>
        <w:left w:val="none" w:sz="0" w:space="0" w:color="auto"/>
        <w:bottom w:val="none" w:sz="0" w:space="0" w:color="auto"/>
        <w:right w:val="none" w:sz="0" w:space="0" w:color="auto"/>
      </w:divBdr>
    </w:div>
    <w:div w:id="989358496">
      <w:bodyDiv w:val="1"/>
      <w:marLeft w:val="0"/>
      <w:marRight w:val="0"/>
      <w:marTop w:val="0"/>
      <w:marBottom w:val="0"/>
      <w:divBdr>
        <w:top w:val="none" w:sz="0" w:space="0" w:color="auto"/>
        <w:left w:val="none" w:sz="0" w:space="0" w:color="auto"/>
        <w:bottom w:val="none" w:sz="0" w:space="0" w:color="auto"/>
        <w:right w:val="none" w:sz="0" w:space="0" w:color="auto"/>
      </w:divBdr>
    </w:div>
    <w:div w:id="1000739070">
      <w:bodyDiv w:val="1"/>
      <w:marLeft w:val="0"/>
      <w:marRight w:val="0"/>
      <w:marTop w:val="0"/>
      <w:marBottom w:val="0"/>
      <w:divBdr>
        <w:top w:val="none" w:sz="0" w:space="0" w:color="auto"/>
        <w:left w:val="none" w:sz="0" w:space="0" w:color="auto"/>
        <w:bottom w:val="none" w:sz="0" w:space="0" w:color="auto"/>
        <w:right w:val="none" w:sz="0" w:space="0" w:color="auto"/>
      </w:divBdr>
    </w:div>
    <w:div w:id="1002470168">
      <w:bodyDiv w:val="1"/>
      <w:marLeft w:val="0"/>
      <w:marRight w:val="0"/>
      <w:marTop w:val="0"/>
      <w:marBottom w:val="0"/>
      <w:divBdr>
        <w:top w:val="none" w:sz="0" w:space="0" w:color="auto"/>
        <w:left w:val="none" w:sz="0" w:space="0" w:color="auto"/>
        <w:bottom w:val="none" w:sz="0" w:space="0" w:color="auto"/>
        <w:right w:val="none" w:sz="0" w:space="0" w:color="auto"/>
      </w:divBdr>
    </w:div>
    <w:div w:id="1018655746">
      <w:bodyDiv w:val="1"/>
      <w:marLeft w:val="0"/>
      <w:marRight w:val="0"/>
      <w:marTop w:val="0"/>
      <w:marBottom w:val="0"/>
      <w:divBdr>
        <w:top w:val="none" w:sz="0" w:space="0" w:color="auto"/>
        <w:left w:val="none" w:sz="0" w:space="0" w:color="auto"/>
        <w:bottom w:val="none" w:sz="0" w:space="0" w:color="auto"/>
        <w:right w:val="none" w:sz="0" w:space="0" w:color="auto"/>
      </w:divBdr>
    </w:div>
    <w:div w:id="1079402729">
      <w:bodyDiv w:val="1"/>
      <w:marLeft w:val="0"/>
      <w:marRight w:val="0"/>
      <w:marTop w:val="0"/>
      <w:marBottom w:val="0"/>
      <w:divBdr>
        <w:top w:val="none" w:sz="0" w:space="0" w:color="auto"/>
        <w:left w:val="none" w:sz="0" w:space="0" w:color="auto"/>
        <w:bottom w:val="none" w:sz="0" w:space="0" w:color="auto"/>
        <w:right w:val="none" w:sz="0" w:space="0" w:color="auto"/>
      </w:divBdr>
    </w:div>
    <w:div w:id="1080833682">
      <w:bodyDiv w:val="1"/>
      <w:marLeft w:val="0"/>
      <w:marRight w:val="0"/>
      <w:marTop w:val="0"/>
      <w:marBottom w:val="0"/>
      <w:divBdr>
        <w:top w:val="none" w:sz="0" w:space="0" w:color="auto"/>
        <w:left w:val="none" w:sz="0" w:space="0" w:color="auto"/>
        <w:bottom w:val="none" w:sz="0" w:space="0" w:color="auto"/>
        <w:right w:val="none" w:sz="0" w:space="0" w:color="auto"/>
      </w:divBdr>
    </w:div>
    <w:div w:id="1083063804">
      <w:bodyDiv w:val="1"/>
      <w:marLeft w:val="0"/>
      <w:marRight w:val="0"/>
      <w:marTop w:val="0"/>
      <w:marBottom w:val="0"/>
      <w:divBdr>
        <w:top w:val="none" w:sz="0" w:space="0" w:color="auto"/>
        <w:left w:val="none" w:sz="0" w:space="0" w:color="auto"/>
        <w:bottom w:val="none" w:sz="0" w:space="0" w:color="auto"/>
        <w:right w:val="none" w:sz="0" w:space="0" w:color="auto"/>
      </w:divBdr>
    </w:div>
    <w:div w:id="1226455060">
      <w:bodyDiv w:val="1"/>
      <w:marLeft w:val="0"/>
      <w:marRight w:val="0"/>
      <w:marTop w:val="0"/>
      <w:marBottom w:val="0"/>
      <w:divBdr>
        <w:top w:val="none" w:sz="0" w:space="0" w:color="auto"/>
        <w:left w:val="none" w:sz="0" w:space="0" w:color="auto"/>
        <w:bottom w:val="none" w:sz="0" w:space="0" w:color="auto"/>
        <w:right w:val="none" w:sz="0" w:space="0" w:color="auto"/>
      </w:divBdr>
    </w:div>
    <w:div w:id="1245871083">
      <w:bodyDiv w:val="1"/>
      <w:marLeft w:val="0"/>
      <w:marRight w:val="0"/>
      <w:marTop w:val="0"/>
      <w:marBottom w:val="0"/>
      <w:divBdr>
        <w:top w:val="none" w:sz="0" w:space="0" w:color="auto"/>
        <w:left w:val="none" w:sz="0" w:space="0" w:color="auto"/>
        <w:bottom w:val="none" w:sz="0" w:space="0" w:color="auto"/>
        <w:right w:val="none" w:sz="0" w:space="0" w:color="auto"/>
      </w:divBdr>
    </w:div>
    <w:div w:id="1281760735">
      <w:bodyDiv w:val="1"/>
      <w:marLeft w:val="0"/>
      <w:marRight w:val="0"/>
      <w:marTop w:val="0"/>
      <w:marBottom w:val="0"/>
      <w:divBdr>
        <w:top w:val="none" w:sz="0" w:space="0" w:color="auto"/>
        <w:left w:val="none" w:sz="0" w:space="0" w:color="auto"/>
        <w:bottom w:val="none" w:sz="0" w:space="0" w:color="auto"/>
        <w:right w:val="none" w:sz="0" w:space="0" w:color="auto"/>
      </w:divBdr>
    </w:div>
    <w:div w:id="1329286476">
      <w:bodyDiv w:val="1"/>
      <w:marLeft w:val="0"/>
      <w:marRight w:val="0"/>
      <w:marTop w:val="0"/>
      <w:marBottom w:val="0"/>
      <w:divBdr>
        <w:top w:val="none" w:sz="0" w:space="0" w:color="auto"/>
        <w:left w:val="none" w:sz="0" w:space="0" w:color="auto"/>
        <w:bottom w:val="none" w:sz="0" w:space="0" w:color="auto"/>
        <w:right w:val="none" w:sz="0" w:space="0" w:color="auto"/>
      </w:divBdr>
    </w:div>
    <w:div w:id="1330599416">
      <w:bodyDiv w:val="1"/>
      <w:marLeft w:val="0"/>
      <w:marRight w:val="0"/>
      <w:marTop w:val="0"/>
      <w:marBottom w:val="0"/>
      <w:divBdr>
        <w:top w:val="none" w:sz="0" w:space="0" w:color="auto"/>
        <w:left w:val="none" w:sz="0" w:space="0" w:color="auto"/>
        <w:bottom w:val="none" w:sz="0" w:space="0" w:color="auto"/>
        <w:right w:val="none" w:sz="0" w:space="0" w:color="auto"/>
      </w:divBdr>
    </w:div>
    <w:div w:id="1339894386">
      <w:bodyDiv w:val="1"/>
      <w:marLeft w:val="0"/>
      <w:marRight w:val="0"/>
      <w:marTop w:val="0"/>
      <w:marBottom w:val="0"/>
      <w:divBdr>
        <w:top w:val="none" w:sz="0" w:space="0" w:color="auto"/>
        <w:left w:val="none" w:sz="0" w:space="0" w:color="auto"/>
        <w:bottom w:val="none" w:sz="0" w:space="0" w:color="auto"/>
        <w:right w:val="none" w:sz="0" w:space="0" w:color="auto"/>
      </w:divBdr>
    </w:div>
    <w:div w:id="1364210300">
      <w:bodyDiv w:val="1"/>
      <w:marLeft w:val="0"/>
      <w:marRight w:val="0"/>
      <w:marTop w:val="0"/>
      <w:marBottom w:val="0"/>
      <w:divBdr>
        <w:top w:val="none" w:sz="0" w:space="0" w:color="auto"/>
        <w:left w:val="none" w:sz="0" w:space="0" w:color="auto"/>
        <w:bottom w:val="none" w:sz="0" w:space="0" w:color="auto"/>
        <w:right w:val="none" w:sz="0" w:space="0" w:color="auto"/>
      </w:divBdr>
    </w:div>
    <w:div w:id="1375035819">
      <w:bodyDiv w:val="1"/>
      <w:marLeft w:val="0"/>
      <w:marRight w:val="0"/>
      <w:marTop w:val="0"/>
      <w:marBottom w:val="0"/>
      <w:divBdr>
        <w:top w:val="none" w:sz="0" w:space="0" w:color="auto"/>
        <w:left w:val="none" w:sz="0" w:space="0" w:color="auto"/>
        <w:bottom w:val="none" w:sz="0" w:space="0" w:color="auto"/>
        <w:right w:val="none" w:sz="0" w:space="0" w:color="auto"/>
      </w:divBdr>
    </w:div>
    <w:div w:id="1411730706">
      <w:bodyDiv w:val="1"/>
      <w:marLeft w:val="0"/>
      <w:marRight w:val="0"/>
      <w:marTop w:val="0"/>
      <w:marBottom w:val="0"/>
      <w:divBdr>
        <w:top w:val="none" w:sz="0" w:space="0" w:color="auto"/>
        <w:left w:val="none" w:sz="0" w:space="0" w:color="auto"/>
        <w:bottom w:val="none" w:sz="0" w:space="0" w:color="auto"/>
        <w:right w:val="none" w:sz="0" w:space="0" w:color="auto"/>
      </w:divBdr>
    </w:div>
    <w:div w:id="1436899617">
      <w:bodyDiv w:val="1"/>
      <w:marLeft w:val="0"/>
      <w:marRight w:val="0"/>
      <w:marTop w:val="0"/>
      <w:marBottom w:val="0"/>
      <w:divBdr>
        <w:top w:val="none" w:sz="0" w:space="0" w:color="auto"/>
        <w:left w:val="none" w:sz="0" w:space="0" w:color="auto"/>
        <w:bottom w:val="none" w:sz="0" w:space="0" w:color="auto"/>
        <w:right w:val="none" w:sz="0" w:space="0" w:color="auto"/>
      </w:divBdr>
    </w:div>
    <w:div w:id="1438984532">
      <w:bodyDiv w:val="1"/>
      <w:marLeft w:val="0"/>
      <w:marRight w:val="0"/>
      <w:marTop w:val="0"/>
      <w:marBottom w:val="0"/>
      <w:divBdr>
        <w:top w:val="none" w:sz="0" w:space="0" w:color="auto"/>
        <w:left w:val="none" w:sz="0" w:space="0" w:color="auto"/>
        <w:bottom w:val="none" w:sz="0" w:space="0" w:color="auto"/>
        <w:right w:val="none" w:sz="0" w:space="0" w:color="auto"/>
      </w:divBdr>
    </w:div>
    <w:div w:id="1474980323">
      <w:bodyDiv w:val="1"/>
      <w:marLeft w:val="0"/>
      <w:marRight w:val="0"/>
      <w:marTop w:val="0"/>
      <w:marBottom w:val="0"/>
      <w:divBdr>
        <w:top w:val="none" w:sz="0" w:space="0" w:color="auto"/>
        <w:left w:val="none" w:sz="0" w:space="0" w:color="auto"/>
        <w:bottom w:val="none" w:sz="0" w:space="0" w:color="auto"/>
        <w:right w:val="none" w:sz="0" w:space="0" w:color="auto"/>
      </w:divBdr>
    </w:div>
    <w:div w:id="1491603891">
      <w:bodyDiv w:val="1"/>
      <w:marLeft w:val="0"/>
      <w:marRight w:val="0"/>
      <w:marTop w:val="0"/>
      <w:marBottom w:val="0"/>
      <w:divBdr>
        <w:top w:val="none" w:sz="0" w:space="0" w:color="auto"/>
        <w:left w:val="none" w:sz="0" w:space="0" w:color="auto"/>
        <w:bottom w:val="none" w:sz="0" w:space="0" w:color="auto"/>
        <w:right w:val="none" w:sz="0" w:space="0" w:color="auto"/>
      </w:divBdr>
    </w:div>
    <w:div w:id="1524857827">
      <w:bodyDiv w:val="1"/>
      <w:marLeft w:val="0"/>
      <w:marRight w:val="0"/>
      <w:marTop w:val="0"/>
      <w:marBottom w:val="0"/>
      <w:divBdr>
        <w:top w:val="none" w:sz="0" w:space="0" w:color="auto"/>
        <w:left w:val="none" w:sz="0" w:space="0" w:color="auto"/>
        <w:bottom w:val="none" w:sz="0" w:space="0" w:color="auto"/>
        <w:right w:val="none" w:sz="0" w:space="0" w:color="auto"/>
      </w:divBdr>
    </w:div>
    <w:div w:id="1595628548">
      <w:bodyDiv w:val="1"/>
      <w:marLeft w:val="0"/>
      <w:marRight w:val="0"/>
      <w:marTop w:val="0"/>
      <w:marBottom w:val="0"/>
      <w:divBdr>
        <w:top w:val="none" w:sz="0" w:space="0" w:color="auto"/>
        <w:left w:val="none" w:sz="0" w:space="0" w:color="auto"/>
        <w:bottom w:val="none" w:sz="0" w:space="0" w:color="auto"/>
        <w:right w:val="none" w:sz="0" w:space="0" w:color="auto"/>
      </w:divBdr>
    </w:div>
    <w:div w:id="1600409114">
      <w:bodyDiv w:val="1"/>
      <w:marLeft w:val="0"/>
      <w:marRight w:val="0"/>
      <w:marTop w:val="0"/>
      <w:marBottom w:val="0"/>
      <w:divBdr>
        <w:top w:val="none" w:sz="0" w:space="0" w:color="auto"/>
        <w:left w:val="none" w:sz="0" w:space="0" w:color="auto"/>
        <w:bottom w:val="none" w:sz="0" w:space="0" w:color="auto"/>
        <w:right w:val="none" w:sz="0" w:space="0" w:color="auto"/>
      </w:divBdr>
    </w:div>
    <w:div w:id="1632903872">
      <w:bodyDiv w:val="1"/>
      <w:marLeft w:val="0"/>
      <w:marRight w:val="0"/>
      <w:marTop w:val="0"/>
      <w:marBottom w:val="0"/>
      <w:divBdr>
        <w:top w:val="none" w:sz="0" w:space="0" w:color="auto"/>
        <w:left w:val="none" w:sz="0" w:space="0" w:color="auto"/>
        <w:bottom w:val="none" w:sz="0" w:space="0" w:color="auto"/>
        <w:right w:val="none" w:sz="0" w:space="0" w:color="auto"/>
      </w:divBdr>
    </w:div>
    <w:div w:id="1635018512">
      <w:bodyDiv w:val="1"/>
      <w:marLeft w:val="0"/>
      <w:marRight w:val="0"/>
      <w:marTop w:val="0"/>
      <w:marBottom w:val="0"/>
      <w:divBdr>
        <w:top w:val="none" w:sz="0" w:space="0" w:color="auto"/>
        <w:left w:val="none" w:sz="0" w:space="0" w:color="auto"/>
        <w:bottom w:val="none" w:sz="0" w:space="0" w:color="auto"/>
        <w:right w:val="none" w:sz="0" w:space="0" w:color="auto"/>
      </w:divBdr>
    </w:div>
    <w:div w:id="1649280841">
      <w:bodyDiv w:val="1"/>
      <w:marLeft w:val="0"/>
      <w:marRight w:val="0"/>
      <w:marTop w:val="0"/>
      <w:marBottom w:val="0"/>
      <w:divBdr>
        <w:top w:val="none" w:sz="0" w:space="0" w:color="auto"/>
        <w:left w:val="none" w:sz="0" w:space="0" w:color="auto"/>
        <w:bottom w:val="none" w:sz="0" w:space="0" w:color="auto"/>
        <w:right w:val="none" w:sz="0" w:space="0" w:color="auto"/>
      </w:divBdr>
    </w:div>
    <w:div w:id="1658680483">
      <w:bodyDiv w:val="1"/>
      <w:marLeft w:val="0"/>
      <w:marRight w:val="0"/>
      <w:marTop w:val="0"/>
      <w:marBottom w:val="0"/>
      <w:divBdr>
        <w:top w:val="none" w:sz="0" w:space="0" w:color="auto"/>
        <w:left w:val="none" w:sz="0" w:space="0" w:color="auto"/>
        <w:bottom w:val="none" w:sz="0" w:space="0" w:color="auto"/>
        <w:right w:val="none" w:sz="0" w:space="0" w:color="auto"/>
      </w:divBdr>
    </w:div>
    <w:div w:id="1716274216">
      <w:bodyDiv w:val="1"/>
      <w:marLeft w:val="0"/>
      <w:marRight w:val="0"/>
      <w:marTop w:val="0"/>
      <w:marBottom w:val="0"/>
      <w:divBdr>
        <w:top w:val="none" w:sz="0" w:space="0" w:color="auto"/>
        <w:left w:val="none" w:sz="0" w:space="0" w:color="auto"/>
        <w:bottom w:val="none" w:sz="0" w:space="0" w:color="auto"/>
        <w:right w:val="none" w:sz="0" w:space="0" w:color="auto"/>
      </w:divBdr>
    </w:div>
    <w:div w:id="1716588318">
      <w:bodyDiv w:val="1"/>
      <w:marLeft w:val="0"/>
      <w:marRight w:val="0"/>
      <w:marTop w:val="0"/>
      <w:marBottom w:val="0"/>
      <w:divBdr>
        <w:top w:val="none" w:sz="0" w:space="0" w:color="auto"/>
        <w:left w:val="none" w:sz="0" w:space="0" w:color="auto"/>
        <w:bottom w:val="none" w:sz="0" w:space="0" w:color="auto"/>
        <w:right w:val="none" w:sz="0" w:space="0" w:color="auto"/>
      </w:divBdr>
    </w:div>
    <w:div w:id="1722711230">
      <w:bodyDiv w:val="1"/>
      <w:marLeft w:val="0"/>
      <w:marRight w:val="0"/>
      <w:marTop w:val="0"/>
      <w:marBottom w:val="0"/>
      <w:divBdr>
        <w:top w:val="none" w:sz="0" w:space="0" w:color="auto"/>
        <w:left w:val="none" w:sz="0" w:space="0" w:color="auto"/>
        <w:bottom w:val="none" w:sz="0" w:space="0" w:color="auto"/>
        <w:right w:val="none" w:sz="0" w:space="0" w:color="auto"/>
      </w:divBdr>
    </w:div>
    <w:div w:id="1777407632">
      <w:bodyDiv w:val="1"/>
      <w:marLeft w:val="0"/>
      <w:marRight w:val="0"/>
      <w:marTop w:val="0"/>
      <w:marBottom w:val="0"/>
      <w:divBdr>
        <w:top w:val="none" w:sz="0" w:space="0" w:color="auto"/>
        <w:left w:val="none" w:sz="0" w:space="0" w:color="auto"/>
        <w:bottom w:val="none" w:sz="0" w:space="0" w:color="auto"/>
        <w:right w:val="none" w:sz="0" w:space="0" w:color="auto"/>
      </w:divBdr>
    </w:div>
    <w:div w:id="1782337578">
      <w:bodyDiv w:val="1"/>
      <w:marLeft w:val="0"/>
      <w:marRight w:val="0"/>
      <w:marTop w:val="0"/>
      <w:marBottom w:val="0"/>
      <w:divBdr>
        <w:top w:val="none" w:sz="0" w:space="0" w:color="auto"/>
        <w:left w:val="none" w:sz="0" w:space="0" w:color="auto"/>
        <w:bottom w:val="none" w:sz="0" w:space="0" w:color="auto"/>
        <w:right w:val="none" w:sz="0" w:space="0" w:color="auto"/>
      </w:divBdr>
    </w:div>
    <w:div w:id="1784380330">
      <w:bodyDiv w:val="1"/>
      <w:marLeft w:val="0"/>
      <w:marRight w:val="0"/>
      <w:marTop w:val="0"/>
      <w:marBottom w:val="0"/>
      <w:divBdr>
        <w:top w:val="none" w:sz="0" w:space="0" w:color="auto"/>
        <w:left w:val="none" w:sz="0" w:space="0" w:color="auto"/>
        <w:bottom w:val="none" w:sz="0" w:space="0" w:color="auto"/>
        <w:right w:val="none" w:sz="0" w:space="0" w:color="auto"/>
      </w:divBdr>
    </w:div>
    <w:div w:id="1787582969">
      <w:bodyDiv w:val="1"/>
      <w:marLeft w:val="0"/>
      <w:marRight w:val="0"/>
      <w:marTop w:val="0"/>
      <w:marBottom w:val="0"/>
      <w:divBdr>
        <w:top w:val="none" w:sz="0" w:space="0" w:color="auto"/>
        <w:left w:val="none" w:sz="0" w:space="0" w:color="auto"/>
        <w:bottom w:val="none" w:sz="0" w:space="0" w:color="auto"/>
        <w:right w:val="none" w:sz="0" w:space="0" w:color="auto"/>
      </w:divBdr>
    </w:div>
    <w:div w:id="1804494158">
      <w:bodyDiv w:val="1"/>
      <w:marLeft w:val="0"/>
      <w:marRight w:val="0"/>
      <w:marTop w:val="0"/>
      <w:marBottom w:val="0"/>
      <w:divBdr>
        <w:top w:val="none" w:sz="0" w:space="0" w:color="auto"/>
        <w:left w:val="none" w:sz="0" w:space="0" w:color="auto"/>
        <w:bottom w:val="none" w:sz="0" w:space="0" w:color="auto"/>
        <w:right w:val="none" w:sz="0" w:space="0" w:color="auto"/>
      </w:divBdr>
    </w:div>
    <w:div w:id="1812399301">
      <w:bodyDiv w:val="1"/>
      <w:marLeft w:val="0"/>
      <w:marRight w:val="0"/>
      <w:marTop w:val="0"/>
      <w:marBottom w:val="0"/>
      <w:divBdr>
        <w:top w:val="none" w:sz="0" w:space="0" w:color="auto"/>
        <w:left w:val="none" w:sz="0" w:space="0" w:color="auto"/>
        <w:bottom w:val="none" w:sz="0" w:space="0" w:color="auto"/>
        <w:right w:val="none" w:sz="0" w:space="0" w:color="auto"/>
      </w:divBdr>
    </w:div>
    <w:div w:id="1836989114">
      <w:bodyDiv w:val="1"/>
      <w:marLeft w:val="0"/>
      <w:marRight w:val="0"/>
      <w:marTop w:val="0"/>
      <w:marBottom w:val="0"/>
      <w:divBdr>
        <w:top w:val="none" w:sz="0" w:space="0" w:color="auto"/>
        <w:left w:val="none" w:sz="0" w:space="0" w:color="auto"/>
        <w:bottom w:val="none" w:sz="0" w:space="0" w:color="auto"/>
        <w:right w:val="none" w:sz="0" w:space="0" w:color="auto"/>
      </w:divBdr>
    </w:div>
    <w:div w:id="1894921451">
      <w:bodyDiv w:val="1"/>
      <w:marLeft w:val="0"/>
      <w:marRight w:val="0"/>
      <w:marTop w:val="0"/>
      <w:marBottom w:val="0"/>
      <w:divBdr>
        <w:top w:val="none" w:sz="0" w:space="0" w:color="auto"/>
        <w:left w:val="none" w:sz="0" w:space="0" w:color="auto"/>
        <w:bottom w:val="none" w:sz="0" w:space="0" w:color="auto"/>
        <w:right w:val="none" w:sz="0" w:space="0" w:color="auto"/>
      </w:divBdr>
    </w:div>
    <w:div w:id="1929387217">
      <w:bodyDiv w:val="1"/>
      <w:marLeft w:val="0"/>
      <w:marRight w:val="0"/>
      <w:marTop w:val="0"/>
      <w:marBottom w:val="0"/>
      <w:divBdr>
        <w:top w:val="none" w:sz="0" w:space="0" w:color="auto"/>
        <w:left w:val="none" w:sz="0" w:space="0" w:color="auto"/>
        <w:bottom w:val="none" w:sz="0" w:space="0" w:color="auto"/>
        <w:right w:val="none" w:sz="0" w:space="0" w:color="auto"/>
      </w:divBdr>
    </w:div>
    <w:div w:id="1949921942">
      <w:bodyDiv w:val="1"/>
      <w:marLeft w:val="0"/>
      <w:marRight w:val="0"/>
      <w:marTop w:val="0"/>
      <w:marBottom w:val="0"/>
      <w:divBdr>
        <w:top w:val="none" w:sz="0" w:space="0" w:color="auto"/>
        <w:left w:val="none" w:sz="0" w:space="0" w:color="auto"/>
        <w:bottom w:val="none" w:sz="0" w:space="0" w:color="auto"/>
        <w:right w:val="none" w:sz="0" w:space="0" w:color="auto"/>
      </w:divBdr>
    </w:div>
    <w:div w:id="1951542895">
      <w:bodyDiv w:val="1"/>
      <w:marLeft w:val="0"/>
      <w:marRight w:val="0"/>
      <w:marTop w:val="0"/>
      <w:marBottom w:val="0"/>
      <w:divBdr>
        <w:top w:val="none" w:sz="0" w:space="0" w:color="auto"/>
        <w:left w:val="none" w:sz="0" w:space="0" w:color="auto"/>
        <w:bottom w:val="none" w:sz="0" w:space="0" w:color="auto"/>
        <w:right w:val="none" w:sz="0" w:space="0" w:color="auto"/>
      </w:divBdr>
    </w:div>
    <w:div w:id="1963534167">
      <w:bodyDiv w:val="1"/>
      <w:marLeft w:val="0"/>
      <w:marRight w:val="0"/>
      <w:marTop w:val="0"/>
      <w:marBottom w:val="0"/>
      <w:divBdr>
        <w:top w:val="none" w:sz="0" w:space="0" w:color="auto"/>
        <w:left w:val="none" w:sz="0" w:space="0" w:color="auto"/>
        <w:bottom w:val="none" w:sz="0" w:space="0" w:color="auto"/>
        <w:right w:val="none" w:sz="0" w:space="0" w:color="auto"/>
      </w:divBdr>
    </w:div>
    <w:div w:id="2008899240">
      <w:bodyDiv w:val="1"/>
      <w:marLeft w:val="0"/>
      <w:marRight w:val="0"/>
      <w:marTop w:val="0"/>
      <w:marBottom w:val="0"/>
      <w:divBdr>
        <w:top w:val="none" w:sz="0" w:space="0" w:color="auto"/>
        <w:left w:val="none" w:sz="0" w:space="0" w:color="auto"/>
        <w:bottom w:val="none" w:sz="0" w:space="0" w:color="auto"/>
        <w:right w:val="none" w:sz="0" w:space="0" w:color="auto"/>
      </w:divBdr>
    </w:div>
    <w:div w:id="2071993894">
      <w:bodyDiv w:val="1"/>
      <w:marLeft w:val="0"/>
      <w:marRight w:val="0"/>
      <w:marTop w:val="0"/>
      <w:marBottom w:val="0"/>
      <w:divBdr>
        <w:top w:val="none" w:sz="0" w:space="0" w:color="auto"/>
        <w:left w:val="none" w:sz="0" w:space="0" w:color="auto"/>
        <w:bottom w:val="none" w:sz="0" w:space="0" w:color="auto"/>
        <w:right w:val="none" w:sz="0" w:space="0" w:color="auto"/>
      </w:divBdr>
    </w:div>
    <w:div w:id="2091536246">
      <w:bodyDiv w:val="1"/>
      <w:marLeft w:val="0"/>
      <w:marRight w:val="0"/>
      <w:marTop w:val="0"/>
      <w:marBottom w:val="0"/>
      <w:divBdr>
        <w:top w:val="none" w:sz="0" w:space="0" w:color="auto"/>
        <w:left w:val="none" w:sz="0" w:space="0" w:color="auto"/>
        <w:bottom w:val="none" w:sz="0" w:space="0" w:color="auto"/>
        <w:right w:val="none" w:sz="0" w:space="0" w:color="auto"/>
      </w:divBdr>
    </w:div>
    <w:div w:id="2099791314">
      <w:bodyDiv w:val="1"/>
      <w:marLeft w:val="0"/>
      <w:marRight w:val="0"/>
      <w:marTop w:val="0"/>
      <w:marBottom w:val="0"/>
      <w:divBdr>
        <w:top w:val="none" w:sz="0" w:space="0" w:color="auto"/>
        <w:left w:val="none" w:sz="0" w:space="0" w:color="auto"/>
        <w:bottom w:val="none" w:sz="0" w:space="0" w:color="auto"/>
        <w:right w:val="none" w:sz="0" w:space="0" w:color="auto"/>
      </w:divBdr>
    </w:div>
    <w:div w:id="21092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19</Pages>
  <Words>6020</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4</cp:revision>
  <dcterms:created xsi:type="dcterms:W3CDTF">2019-03-12T00:21:00Z</dcterms:created>
  <dcterms:modified xsi:type="dcterms:W3CDTF">2019-03-12T21:41:00Z</dcterms:modified>
</cp:coreProperties>
</file>