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92" w:type="dxa"/>
        <w:tblLayout w:type="fixed"/>
        <w:tblLook w:val="04A0" w:firstRow="1" w:lastRow="0" w:firstColumn="1" w:lastColumn="0" w:noHBand="0" w:noVBand="1"/>
      </w:tblPr>
      <w:tblGrid>
        <w:gridCol w:w="4788"/>
        <w:gridCol w:w="4304"/>
      </w:tblGrid>
      <w:tr w:rsidR="004A3F0E" w:rsidTr="00530795">
        <w:trPr>
          <w:trHeight w:val="170"/>
        </w:trPr>
        <w:tc>
          <w:tcPr>
            <w:tcW w:w="4788" w:type="dxa"/>
          </w:tcPr>
          <w:p w:rsidR="004A3F0E" w:rsidRDefault="004A3F0E" w:rsidP="004A3F0E">
            <w:pPr>
              <w:pStyle w:val="Title"/>
              <w:jc w:val="both"/>
              <w:rPr>
                <w:rFonts w:ascii="Arial" w:hAnsi="Arial" w:cs="Arial"/>
                <w:sz w:val="20"/>
                <w:szCs w:val="20"/>
              </w:rPr>
            </w:pPr>
            <w:bookmarkStart w:id="0" w:name="_GoBack"/>
            <w:bookmarkEnd w:id="0"/>
            <w:r w:rsidRPr="0029275F">
              <w:rPr>
                <w:rFonts w:ascii="Arial" w:hAnsi="Arial" w:cs="Arial"/>
                <w:sz w:val="18"/>
                <w:szCs w:val="18"/>
              </w:rPr>
              <w:t>MATERIAL TRANSFER AGREEMENT</w:t>
            </w:r>
            <w:r w:rsidR="00392269">
              <w:rPr>
                <w:rFonts w:ascii="Arial" w:hAnsi="Arial" w:cs="Arial"/>
                <w:sz w:val="18"/>
                <w:szCs w:val="18"/>
              </w:rPr>
              <w:t>*</w:t>
            </w:r>
          </w:p>
        </w:tc>
        <w:tc>
          <w:tcPr>
            <w:tcW w:w="4304" w:type="dxa"/>
          </w:tcPr>
          <w:p w:rsidR="004A3F0E" w:rsidRDefault="004A3F0E" w:rsidP="004A3F0E">
            <w:pPr>
              <w:pStyle w:val="Title"/>
              <w:jc w:val="both"/>
              <w:rPr>
                <w:rFonts w:ascii="Arial" w:hAnsi="Arial" w:cs="Arial"/>
                <w:sz w:val="20"/>
                <w:szCs w:val="20"/>
              </w:rPr>
            </w:pPr>
            <w:r>
              <w:rPr>
                <w:rFonts w:ascii="Arial" w:hAnsi="Arial" w:cs="Arial"/>
                <w:sz w:val="20"/>
                <w:szCs w:val="20"/>
              </w:rPr>
              <w:t>COMMENTS</w:t>
            </w:r>
          </w:p>
        </w:tc>
      </w:tr>
      <w:tr w:rsidR="004A3F0E" w:rsidRPr="00966826" w:rsidTr="00530795">
        <w:tc>
          <w:tcPr>
            <w:tcW w:w="4788" w:type="dxa"/>
          </w:tcPr>
          <w:p w:rsidR="004A3F0E" w:rsidRPr="0029275F" w:rsidRDefault="004A3F0E" w:rsidP="004A3F0E">
            <w:pPr>
              <w:pStyle w:val="Title"/>
              <w:jc w:val="both"/>
              <w:rPr>
                <w:rFonts w:ascii="Arial" w:hAnsi="Arial" w:cs="Arial"/>
                <w:sz w:val="18"/>
                <w:szCs w:val="18"/>
              </w:rPr>
            </w:pPr>
          </w:p>
        </w:tc>
        <w:tc>
          <w:tcPr>
            <w:tcW w:w="4304" w:type="dxa"/>
          </w:tcPr>
          <w:p w:rsidR="004A3F0E" w:rsidRPr="00966826" w:rsidRDefault="00392269" w:rsidP="00966826">
            <w:pPr>
              <w:pStyle w:val="Title"/>
              <w:jc w:val="left"/>
              <w:rPr>
                <w:rFonts w:ascii="Arial" w:hAnsi="Arial" w:cs="Arial"/>
                <w:b w:val="0"/>
                <w:sz w:val="20"/>
                <w:szCs w:val="20"/>
              </w:rPr>
            </w:pPr>
            <w:r w:rsidRPr="00966826">
              <w:rPr>
                <w:rFonts w:ascii="Arial" w:hAnsi="Arial" w:cs="Arial"/>
                <w:b w:val="0"/>
                <w:sz w:val="20"/>
                <w:szCs w:val="20"/>
              </w:rPr>
              <w:t xml:space="preserve">*A </w:t>
            </w:r>
            <w:r w:rsidRPr="00966826">
              <w:rPr>
                <w:rFonts w:ascii="Arial" w:hAnsi="Arial" w:cs="Arial"/>
                <w:b w:val="0"/>
                <w:bCs w:val="0"/>
                <w:sz w:val="20"/>
                <w:szCs w:val="20"/>
              </w:rPr>
              <w:t>Material transfer agreement</w:t>
            </w:r>
            <w:r w:rsidRPr="00966826">
              <w:rPr>
                <w:rFonts w:ascii="Arial" w:hAnsi="Arial" w:cs="Arial"/>
                <w:b w:val="0"/>
                <w:sz w:val="20"/>
                <w:szCs w:val="20"/>
              </w:rPr>
              <w:t xml:space="preserve"> (MTA) is a contract that governs the transfer of tangible research materials between two organizations, when the recipient intends to use the materials for his or her own research purposes. The MTA defines the rights of the provider and the recipient with respect to the materials and any derivatives.  While this MTA focuses on the transfer of pharmaceuticals and biological materials, MTAs may also be used for other types of materials, such non-pharmaceutical compounds and even some types of software.</w:t>
            </w:r>
          </w:p>
        </w:tc>
      </w:tr>
      <w:tr w:rsidR="004A3F0E" w:rsidTr="00530795">
        <w:tc>
          <w:tcPr>
            <w:tcW w:w="4788" w:type="dxa"/>
          </w:tcPr>
          <w:p w:rsidR="004A3F0E" w:rsidRPr="0029275F" w:rsidRDefault="004A3F0E" w:rsidP="004A3F0E">
            <w:pPr>
              <w:pStyle w:val="BodyTextIndent"/>
              <w:rPr>
                <w:rFonts w:ascii="Arial" w:hAnsi="Arial" w:cs="Arial"/>
                <w:sz w:val="18"/>
                <w:szCs w:val="18"/>
              </w:rPr>
            </w:pPr>
            <w:r w:rsidRPr="0029275F">
              <w:rPr>
                <w:rFonts w:ascii="Arial" w:hAnsi="Arial" w:cs="Arial"/>
                <w:sz w:val="18"/>
                <w:szCs w:val="18"/>
              </w:rPr>
              <w:t>This Material Transfer Agreement (this “Agreement”)</w:t>
            </w:r>
            <w:r w:rsidR="008714E9" w:rsidRPr="0029275F">
              <w:rPr>
                <w:rFonts w:ascii="Arial" w:hAnsi="Arial" w:cs="Arial"/>
                <w:sz w:val="18"/>
                <w:szCs w:val="18"/>
              </w:rPr>
              <w:t>, as</w:t>
            </w:r>
            <w:r w:rsidRPr="0029275F">
              <w:rPr>
                <w:rFonts w:ascii="Arial" w:hAnsi="Arial" w:cs="Arial"/>
                <w:sz w:val="18"/>
                <w:szCs w:val="18"/>
              </w:rPr>
              <w:t xml:space="preserve"> of ___________, 20__</w:t>
            </w:r>
            <w:r w:rsidR="00F66A75">
              <w:rPr>
                <w:rFonts w:ascii="Arial" w:hAnsi="Arial" w:cs="Arial"/>
                <w:sz w:val="18"/>
                <w:szCs w:val="18"/>
                <w:vertAlign w:val="superscript"/>
              </w:rPr>
              <w:t>1</w:t>
            </w:r>
            <w:r w:rsidRPr="0029275F">
              <w:rPr>
                <w:rFonts w:ascii="Arial" w:hAnsi="Arial" w:cs="Arial"/>
                <w:sz w:val="18"/>
                <w:szCs w:val="18"/>
              </w:rPr>
              <w:t xml:space="preserve"> is entered into by and between ________________, a _______________________, having an address at _________________________________ (as hereafter defined “</w:t>
            </w:r>
            <w:r w:rsidRPr="0029275F">
              <w:rPr>
                <w:rFonts w:ascii="Arial" w:hAnsi="Arial" w:cs="Arial"/>
                <w:sz w:val="18"/>
                <w:szCs w:val="18"/>
                <w:u w:val="single"/>
              </w:rPr>
              <w:t>Recipient</w:t>
            </w:r>
            <w:r w:rsidRPr="0029275F">
              <w:rPr>
                <w:rFonts w:ascii="Arial" w:hAnsi="Arial" w:cs="Arial"/>
                <w:sz w:val="18"/>
                <w:szCs w:val="18"/>
              </w:rPr>
              <w:t>”), and _________________, a __________________ having an address at ________________________ (“</w:t>
            </w:r>
            <w:r w:rsidRPr="0029275F">
              <w:rPr>
                <w:rFonts w:ascii="Arial" w:hAnsi="Arial" w:cs="Arial"/>
                <w:sz w:val="18"/>
                <w:szCs w:val="18"/>
                <w:u w:val="single"/>
              </w:rPr>
              <w:t>Company</w:t>
            </w:r>
            <w:r w:rsidRPr="0029275F">
              <w:rPr>
                <w:rFonts w:ascii="Arial" w:hAnsi="Arial" w:cs="Arial"/>
                <w:sz w:val="18"/>
                <w:szCs w:val="18"/>
              </w:rPr>
              <w:t>”).</w:t>
            </w:r>
          </w:p>
          <w:p w:rsidR="004A3F0E" w:rsidRPr="0029275F" w:rsidRDefault="004A3F0E" w:rsidP="004A3F0E">
            <w:pPr>
              <w:pStyle w:val="Title"/>
              <w:jc w:val="both"/>
              <w:rPr>
                <w:rFonts w:ascii="Arial" w:hAnsi="Arial" w:cs="Arial"/>
                <w:sz w:val="18"/>
                <w:szCs w:val="18"/>
              </w:rPr>
            </w:pPr>
          </w:p>
        </w:tc>
        <w:tc>
          <w:tcPr>
            <w:tcW w:w="4304" w:type="dxa"/>
          </w:tcPr>
          <w:p w:rsidR="004A3F0E" w:rsidRPr="00F66A75" w:rsidRDefault="00F66A75" w:rsidP="004E09A4">
            <w:pPr>
              <w:pStyle w:val="Title"/>
              <w:jc w:val="both"/>
              <w:rPr>
                <w:rFonts w:ascii="Arial" w:hAnsi="Arial" w:cs="Arial"/>
                <w:b w:val="0"/>
                <w:sz w:val="20"/>
                <w:szCs w:val="20"/>
              </w:rPr>
            </w:pPr>
            <w:r>
              <w:rPr>
                <w:rFonts w:ascii="Arial" w:hAnsi="Arial" w:cs="Arial"/>
                <w:sz w:val="20"/>
                <w:szCs w:val="20"/>
                <w:vertAlign w:val="superscript"/>
              </w:rPr>
              <w:t>1</w:t>
            </w:r>
            <w:r>
              <w:rPr>
                <w:rFonts w:ascii="Arial" w:hAnsi="Arial" w:cs="Arial"/>
                <w:sz w:val="20"/>
                <w:szCs w:val="20"/>
              </w:rPr>
              <w:t xml:space="preserve"> </w:t>
            </w:r>
            <w:r w:rsidR="003E568D">
              <w:rPr>
                <w:rFonts w:ascii="Arial" w:hAnsi="Arial" w:cs="Arial"/>
                <w:b w:val="0"/>
                <w:sz w:val="20"/>
                <w:szCs w:val="20"/>
              </w:rPr>
              <w:t>A</w:t>
            </w:r>
            <w:r>
              <w:rPr>
                <w:rFonts w:ascii="Arial" w:hAnsi="Arial" w:cs="Arial"/>
                <w:b w:val="0"/>
                <w:sz w:val="20"/>
                <w:szCs w:val="20"/>
              </w:rPr>
              <w:t>dd (“Effective Date”)</w:t>
            </w:r>
            <w:r w:rsidR="004E09A4">
              <w:rPr>
                <w:rFonts w:ascii="Arial" w:hAnsi="Arial" w:cs="Arial"/>
                <w:b w:val="0"/>
                <w:sz w:val="20"/>
                <w:szCs w:val="20"/>
              </w:rPr>
              <w:t xml:space="preserve">.  An Effective Date should be chosen with a view to capturing activity that has occurred prior to signing the agreement. </w:t>
            </w:r>
          </w:p>
        </w:tc>
      </w:tr>
      <w:tr w:rsidR="004A3F0E" w:rsidTr="00530795">
        <w:tc>
          <w:tcPr>
            <w:tcW w:w="4788" w:type="dxa"/>
          </w:tcPr>
          <w:p w:rsidR="004A3F0E" w:rsidRPr="0029275F" w:rsidRDefault="004A3F0E" w:rsidP="004A3F0E">
            <w:pPr>
              <w:jc w:val="both"/>
              <w:rPr>
                <w:rFonts w:ascii="Arial" w:hAnsi="Arial" w:cs="Arial"/>
                <w:sz w:val="18"/>
                <w:szCs w:val="18"/>
              </w:rPr>
            </w:pPr>
          </w:p>
        </w:tc>
        <w:tc>
          <w:tcPr>
            <w:tcW w:w="4304" w:type="dxa"/>
          </w:tcPr>
          <w:p w:rsidR="004A3F0E" w:rsidRDefault="004A3F0E" w:rsidP="004A3F0E">
            <w:pPr>
              <w:pStyle w:val="Title"/>
              <w:jc w:val="both"/>
              <w:rPr>
                <w:rFonts w:ascii="Arial" w:hAnsi="Arial" w:cs="Arial"/>
                <w:sz w:val="20"/>
                <w:szCs w:val="20"/>
              </w:rPr>
            </w:pPr>
          </w:p>
        </w:tc>
      </w:tr>
      <w:tr w:rsidR="004A3F0E" w:rsidTr="00530795">
        <w:tc>
          <w:tcPr>
            <w:tcW w:w="4788" w:type="dxa"/>
          </w:tcPr>
          <w:p w:rsidR="004A3F0E" w:rsidRPr="0029275F" w:rsidRDefault="004A3F0E" w:rsidP="004A3F0E">
            <w:pPr>
              <w:jc w:val="both"/>
              <w:rPr>
                <w:rFonts w:ascii="Arial" w:hAnsi="Arial" w:cs="Arial"/>
                <w:sz w:val="18"/>
                <w:szCs w:val="18"/>
              </w:rPr>
            </w:pPr>
            <w:r w:rsidRPr="0029275F">
              <w:rPr>
                <w:rFonts w:ascii="Arial" w:hAnsi="Arial" w:cs="Arial"/>
                <w:b/>
                <w:color w:val="000000"/>
                <w:sz w:val="18"/>
                <w:szCs w:val="18"/>
                <w:u w:val="single"/>
              </w:rPr>
              <w:t>RECITALS</w:t>
            </w:r>
          </w:p>
        </w:tc>
        <w:tc>
          <w:tcPr>
            <w:tcW w:w="4304" w:type="dxa"/>
          </w:tcPr>
          <w:p w:rsidR="004A3F0E" w:rsidRDefault="004A3F0E" w:rsidP="004A3F0E">
            <w:pPr>
              <w:pStyle w:val="Title"/>
              <w:jc w:val="both"/>
              <w:rPr>
                <w:rFonts w:ascii="Arial" w:hAnsi="Arial" w:cs="Arial"/>
                <w:sz w:val="20"/>
                <w:szCs w:val="20"/>
              </w:rPr>
            </w:pPr>
            <w:r>
              <w:rPr>
                <w:rFonts w:ascii="Arial" w:hAnsi="Arial" w:cs="Arial"/>
                <w:sz w:val="20"/>
                <w:szCs w:val="20"/>
              </w:rPr>
              <w:t>COMMENTS</w:t>
            </w:r>
          </w:p>
        </w:tc>
      </w:tr>
      <w:tr w:rsidR="004A3F0E" w:rsidTr="00530795">
        <w:tc>
          <w:tcPr>
            <w:tcW w:w="4788" w:type="dxa"/>
          </w:tcPr>
          <w:p w:rsidR="004A3F0E" w:rsidRDefault="004A3F0E" w:rsidP="004A3F0E">
            <w:pPr>
              <w:spacing w:after="240"/>
              <w:jc w:val="both"/>
              <w:rPr>
                <w:rFonts w:ascii="Arial" w:hAnsi="Arial" w:cs="Arial"/>
                <w:b/>
                <w:color w:val="000000"/>
                <w:sz w:val="18"/>
                <w:szCs w:val="18"/>
              </w:rPr>
            </w:pPr>
          </w:p>
          <w:p w:rsidR="004A3F0E" w:rsidRPr="0029275F" w:rsidRDefault="004A3F0E" w:rsidP="004A3F0E">
            <w:pPr>
              <w:spacing w:after="240"/>
              <w:jc w:val="both"/>
              <w:rPr>
                <w:rFonts w:ascii="Arial" w:hAnsi="Arial" w:cs="Arial"/>
                <w:b/>
                <w:color w:val="000000"/>
                <w:sz w:val="18"/>
                <w:szCs w:val="18"/>
                <w:u w:val="single"/>
              </w:rPr>
            </w:pPr>
            <w:r w:rsidRPr="0029275F">
              <w:rPr>
                <w:rFonts w:ascii="Arial" w:hAnsi="Arial" w:cs="Arial"/>
                <w:b/>
                <w:color w:val="000000"/>
                <w:sz w:val="18"/>
                <w:szCs w:val="18"/>
              </w:rPr>
              <w:t>A.</w:t>
            </w:r>
            <w:r w:rsidRPr="0029275F">
              <w:rPr>
                <w:rFonts w:ascii="Arial" w:hAnsi="Arial" w:cs="Arial"/>
                <w:b/>
                <w:color w:val="000000"/>
                <w:sz w:val="18"/>
                <w:szCs w:val="18"/>
              </w:rPr>
              <w:tab/>
            </w:r>
            <w:r w:rsidRPr="0029275F">
              <w:rPr>
                <w:rFonts w:ascii="Arial" w:hAnsi="Arial" w:cs="Arial"/>
                <w:color w:val="000000"/>
                <w:sz w:val="18"/>
                <w:szCs w:val="18"/>
              </w:rPr>
              <w:t xml:space="preserve">Company and Recipient desire to have _________________, Recipient </w:t>
            </w:r>
            <w:r w:rsidR="00F66A75">
              <w:rPr>
                <w:rFonts w:ascii="Arial" w:hAnsi="Arial" w:cs="Arial"/>
                <w:color w:val="000000"/>
                <w:sz w:val="18"/>
                <w:szCs w:val="18"/>
              </w:rPr>
              <w:t>[</w:t>
            </w:r>
            <w:r w:rsidRPr="0029275F">
              <w:rPr>
                <w:rFonts w:ascii="Arial" w:hAnsi="Arial" w:cs="Arial"/>
                <w:color w:val="000000"/>
                <w:sz w:val="18"/>
                <w:szCs w:val="18"/>
              </w:rPr>
              <w:t>scientist</w:t>
            </w:r>
            <w:r w:rsidR="00F66A75">
              <w:rPr>
                <w:rFonts w:ascii="Arial" w:hAnsi="Arial" w:cs="Arial"/>
                <w:color w:val="000000"/>
                <w:sz w:val="18"/>
                <w:szCs w:val="18"/>
              </w:rPr>
              <w:t>]</w:t>
            </w:r>
            <w:r w:rsidR="00F66A75">
              <w:rPr>
                <w:rFonts w:ascii="Arial" w:hAnsi="Arial" w:cs="Arial"/>
                <w:color w:val="000000"/>
                <w:sz w:val="18"/>
                <w:szCs w:val="18"/>
                <w:vertAlign w:val="superscript"/>
              </w:rPr>
              <w:t>2</w:t>
            </w:r>
            <w:r w:rsidRPr="0029275F">
              <w:rPr>
                <w:rFonts w:ascii="Arial" w:hAnsi="Arial" w:cs="Arial"/>
                <w:color w:val="000000"/>
                <w:sz w:val="18"/>
                <w:szCs w:val="18"/>
              </w:rPr>
              <w:t xml:space="preserve">, </w:t>
            </w:r>
            <w:r w:rsidRPr="0029275F">
              <w:rPr>
                <w:rFonts w:ascii="Arial" w:hAnsi="Arial" w:cs="Arial"/>
                <w:sz w:val="18"/>
                <w:szCs w:val="18"/>
              </w:rPr>
              <w:t xml:space="preserve">conduct ______________ studies of Compounds (as defined below) supplied by Company </w:t>
            </w:r>
            <w:r w:rsidRPr="0029275F">
              <w:rPr>
                <w:rFonts w:ascii="Arial" w:hAnsi="Arial" w:cs="Arial"/>
                <w:color w:val="000000"/>
                <w:sz w:val="18"/>
                <w:szCs w:val="18"/>
              </w:rPr>
              <w:t xml:space="preserve">as more fully described in </w:t>
            </w:r>
            <w:r w:rsidRPr="0029275F">
              <w:rPr>
                <w:rFonts w:ascii="Arial" w:hAnsi="Arial" w:cs="Arial"/>
                <w:color w:val="000000"/>
                <w:sz w:val="18"/>
                <w:szCs w:val="18"/>
                <w:u w:val="single"/>
              </w:rPr>
              <w:t>Exhibit A</w:t>
            </w:r>
            <w:r w:rsidRPr="0029275F">
              <w:rPr>
                <w:rFonts w:ascii="Arial" w:hAnsi="Arial" w:cs="Arial"/>
                <w:color w:val="000000"/>
                <w:sz w:val="18"/>
                <w:szCs w:val="18"/>
              </w:rPr>
              <w:t>, which may be amended from time-to-time upon agreement of Recipient and Company in writing to include additional studies (the “</w:t>
            </w:r>
            <w:r w:rsidRPr="0029275F">
              <w:rPr>
                <w:rFonts w:ascii="Arial" w:hAnsi="Arial" w:cs="Arial"/>
                <w:color w:val="000000"/>
                <w:sz w:val="18"/>
                <w:szCs w:val="18"/>
                <w:u w:val="single"/>
              </w:rPr>
              <w:t>Purpose</w:t>
            </w:r>
            <w:r w:rsidRPr="0029275F">
              <w:rPr>
                <w:rFonts w:ascii="Arial" w:hAnsi="Arial" w:cs="Arial"/>
                <w:color w:val="000000"/>
                <w:sz w:val="18"/>
                <w:szCs w:val="18"/>
              </w:rPr>
              <w:t xml:space="preserve">”). </w:t>
            </w:r>
          </w:p>
        </w:tc>
        <w:tc>
          <w:tcPr>
            <w:tcW w:w="4304" w:type="dxa"/>
          </w:tcPr>
          <w:p w:rsidR="004A3F0E" w:rsidRPr="00F66A75" w:rsidRDefault="00F66A75" w:rsidP="00C832A5">
            <w:pPr>
              <w:pStyle w:val="Title"/>
              <w:jc w:val="both"/>
              <w:rPr>
                <w:rFonts w:ascii="Arial" w:hAnsi="Arial" w:cs="Arial"/>
                <w:b w:val="0"/>
                <w:sz w:val="20"/>
                <w:szCs w:val="20"/>
              </w:rPr>
            </w:pPr>
            <w:r>
              <w:rPr>
                <w:rFonts w:ascii="Arial" w:hAnsi="Arial" w:cs="Arial"/>
                <w:sz w:val="20"/>
                <w:szCs w:val="20"/>
                <w:vertAlign w:val="superscript"/>
              </w:rPr>
              <w:t xml:space="preserve">2 </w:t>
            </w:r>
            <w:r>
              <w:rPr>
                <w:rFonts w:ascii="Arial" w:hAnsi="Arial" w:cs="Arial"/>
                <w:b w:val="0"/>
                <w:sz w:val="20"/>
                <w:szCs w:val="20"/>
              </w:rPr>
              <w:t>This term may or may not be necessary, depending on the context of the agreement</w:t>
            </w:r>
            <w:r w:rsidR="000F0A8F">
              <w:rPr>
                <w:rFonts w:ascii="Arial" w:hAnsi="Arial" w:cs="Arial"/>
                <w:b w:val="0"/>
                <w:sz w:val="20"/>
                <w:szCs w:val="20"/>
              </w:rPr>
              <w:t>, and who Recipient is</w:t>
            </w:r>
            <w:r>
              <w:rPr>
                <w:rFonts w:ascii="Arial" w:hAnsi="Arial" w:cs="Arial"/>
                <w:b w:val="0"/>
                <w:sz w:val="20"/>
                <w:szCs w:val="20"/>
              </w:rPr>
              <w:t xml:space="preserve">. </w:t>
            </w:r>
            <w:r w:rsidR="00274056">
              <w:rPr>
                <w:rFonts w:ascii="Arial" w:hAnsi="Arial" w:cs="Arial"/>
                <w:b w:val="0"/>
                <w:sz w:val="20"/>
                <w:szCs w:val="20"/>
              </w:rPr>
              <w:t xml:space="preserve">For example, if </w:t>
            </w:r>
            <w:r w:rsidR="00C832A5">
              <w:rPr>
                <w:rFonts w:ascii="Arial" w:hAnsi="Arial" w:cs="Arial"/>
                <w:b w:val="0"/>
                <w:sz w:val="20"/>
                <w:szCs w:val="20"/>
              </w:rPr>
              <w:t xml:space="preserve"> a company</w:t>
            </w:r>
            <w:r w:rsidR="00274056">
              <w:rPr>
                <w:rFonts w:ascii="Arial" w:hAnsi="Arial" w:cs="Arial"/>
                <w:b w:val="0"/>
                <w:sz w:val="20"/>
                <w:szCs w:val="20"/>
              </w:rPr>
              <w:t xml:space="preserve"> provid</w:t>
            </w:r>
            <w:r w:rsidR="00C832A5">
              <w:rPr>
                <w:rFonts w:ascii="Arial" w:hAnsi="Arial" w:cs="Arial"/>
                <w:b w:val="0"/>
                <w:sz w:val="20"/>
                <w:szCs w:val="20"/>
              </w:rPr>
              <w:t>es</w:t>
            </w:r>
            <w:r w:rsidR="00274056">
              <w:rPr>
                <w:rFonts w:ascii="Arial" w:hAnsi="Arial" w:cs="Arial"/>
                <w:b w:val="0"/>
                <w:sz w:val="20"/>
                <w:szCs w:val="20"/>
              </w:rPr>
              <w:t xml:space="preserve"> lubricants for testing (not to derive chemical composition) to a classification society to see which one allows for best ship engine performance, “scientist” would not be used in the agreement because it’s not being provided for the purpose of conducting scientific research</w:t>
            </w:r>
            <w:r w:rsidR="000F0A8F">
              <w:rPr>
                <w:rFonts w:ascii="Arial" w:hAnsi="Arial" w:cs="Arial"/>
                <w:b w:val="0"/>
                <w:sz w:val="20"/>
                <w:szCs w:val="20"/>
              </w:rPr>
              <w:t>.</w:t>
            </w:r>
            <w:r w:rsidR="00274056">
              <w:rPr>
                <w:rFonts w:ascii="Arial" w:hAnsi="Arial" w:cs="Arial"/>
                <w:b w:val="0"/>
                <w:sz w:val="20"/>
                <w:szCs w:val="20"/>
              </w:rPr>
              <w:t xml:space="preserve"> </w:t>
            </w:r>
          </w:p>
        </w:tc>
      </w:tr>
      <w:tr w:rsidR="004A3F0E" w:rsidTr="00530795">
        <w:tc>
          <w:tcPr>
            <w:tcW w:w="4788" w:type="dxa"/>
          </w:tcPr>
          <w:p w:rsidR="004A3F0E" w:rsidRDefault="004A3F0E" w:rsidP="004A3F0E">
            <w:pPr>
              <w:spacing w:after="240"/>
              <w:jc w:val="both"/>
              <w:rPr>
                <w:rFonts w:ascii="Arial" w:hAnsi="Arial" w:cs="Arial"/>
                <w:b/>
                <w:color w:val="000000"/>
                <w:sz w:val="18"/>
                <w:szCs w:val="18"/>
              </w:rPr>
            </w:pPr>
            <w:r w:rsidRPr="0029275F">
              <w:rPr>
                <w:rFonts w:ascii="Arial" w:hAnsi="Arial" w:cs="Arial"/>
                <w:b/>
                <w:color w:val="000000"/>
                <w:sz w:val="18"/>
                <w:szCs w:val="18"/>
              </w:rPr>
              <w:t>B.</w:t>
            </w:r>
            <w:r w:rsidRPr="0029275F">
              <w:rPr>
                <w:rFonts w:ascii="Arial" w:hAnsi="Arial" w:cs="Arial"/>
                <w:b/>
                <w:color w:val="000000"/>
                <w:sz w:val="18"/>
                <w:szCs w:val="18"/>
              </w:rPr>
              <w:tab/>
            </w:r>
            <w:r w:rsidRPr="0029275F">
              <w:rPr>
                <w:rFonts w:ascii="Arial" w:hAnsi="Arial" w:cs="Arial"/>
                <w:color w:val="000000"/>
                <w:sz w:val="18"/>
                <w:szCs w:val="18"/>
              </w:rPr>
              <w:t>In connection with the Purpose, it is anticipated that Company will provide samples of the Compounds to Recipient in order to carry out the Purpose</w:t>
            </w:r>
            <w:r w:rsidR="0042299B">
              <w:rPr>
                <w:rFonts w:ascii="Arial" w:hAnsi="Arial" w:cs="Arial"/>
                <w:color w:val="000000"/>
                <w:sz w:val="18"/>
                <w:szCs w:val="18"/>
              </w:rPr>
              <w:t>,</w:t>
            </w:r>
            <w:r w:rsidRPr="0029275F">
              <w:rPr>
                <w:rFonts w:ascii="Arial" w:hAnsi="Arial" w:cs="Arial"/>
                <w:color w:val="000000"/>
                <w:sz w:val="18"/>
                <w:szCs w:val="18"/>
              </w:rPr>
              <w:t xml:space="preserve"> and Company is willing to do so</w:t>
            </w:r>
            <w:r w:rsidR="0042299B">
              <w:rPr>
                <w:rFonts w:ascii="Arial" w:hAnsi="Arial" w:cs="Arial"/>
                <w:color w:val="000000"/>
                <w:sz w:val="18"/>
                <w:szCs w:val="18"/>
              </w:rPr>
              <w:t>,</w:t>
            </w:r>
            <w:r w:rsidRPr="0029275F">
              <w:rPr>
                <w:rFonts w:ascii="Arial" w:hAnsi="Arial" w:cs="Arial"/>
                <w:color w:val="000000"/>
                <w:sz w:val="18"/>
                <w:szCs w:val="18"/>
              </w:rPr>
              <w:t xml:space="preserve"> provided that Recipient agrees to use such samples of the Compounds pursuant to the terms of this Agreement</w:t>
            </w:r>
            <w:r w:rsidR="007C3845" w:rsidRPr="00274056">
              <w:rPr>
                <w:rFonts w:ascii="Arial" w:hAnsi="Arial" w:cs="Arial"/>
                <w:color w:val="000000"/>
                <w:sz w:val="18"/>
                <w:szCs w:val="18"/>
                <w:vertAlign w:val="superscript"/>
              </w:rPr>
              <w:t>3</w:t>
            </w:r>
            <w:r w:rsidRPr="0029275F">
              <w:rPr>
                <w:rFonts w:ascii="Arial" w:hAnsi="Arial" w:cs="Arial"/>
                <w:color w:val="000000"/>
                <w:sz w:val="18"/>
                <w:szCs w:val="18"/>
              </w:rPr>
              <w:t>.</w:t>
            </w:r>
            <w:r>
              <w:rPr>
                <w:rFonts w:ascii="Arial" w:hAnsi="Arial" w:cs="Arial"/>
                <w:color w:val="000000"/>
                <w:sz w:val="18"/>
                <w:szCs w:val="18"/>
              </w:rPr>
              <w:t xml:space="preserve"> </w:t>
            </w:r>
          </w:p>
        </w:tc>
        <w:tc>
          <w:tcPr>
            <w:tcW w:w="4304" w:type="dxa"/>
          </w:tcPr>
          <w:p w:rsidR="004A3F0E" w:rsidRPr="00274056" w:rsidRDefault="0022420D" w:rsidP="003E568D">
            <w:pPr>
              <w:pStyle w:val="Title"/>
              <w:jc w:val="both"/>
              <w:rPr>
                <w:rFonts w:ascii="Arial" w:hAnsi="Arial" w:cs="Arial"/>
                <w:b w:val="0"/>
                <w:sz w:val="20"/>
                <w:szCs w:val="20"/>
              </w:rPr>
            </w:pPr>
            <w:r w:rsidRPr="0022420D">
              <w:rPr>
                <w:rFonts w:ascii="Arial" w:hAnsi="Arial" w:cs="Arial"/>
                <w:b w:val="0"/>
                <w:sz w:val="18"/>
                <w:szCs w:val="18"/>
                <w:vertAlign w:val="superscript"/>
              </w:rPr>
              <w:t>3</w:t>
            </w:r>
            <w:r>
              <w:rPr>
                <w:rFonts w:ascii="Arial" w:hAnsi="Arial" w:cs="Arial"/>
                <w:b w:val="0"/>
                <w:sz w:val="20"/>
                <w:szCs w:val="20"/>
              </w:rPr>
              <w:t xml:space="preserve"> Consider</w:t>
            </w:r>
            <w:r w:rsidR="000D7715">
              <w:rPr>
                <w:rFonts w:ascii="Arial" w:hAnsi="Arial" w:cs="Arial"/>
                <w:b w:val="0"/>
                <w:sz w:val="20"/>
                <w:szCs w:val="20"/>
              </w:rPr>
              <w:t xml:space="preserve"> adding “and solely in order to accomplish the Purpose” after “Agreement”</w:t>
            </w:r>
            <w:r w:rsidR="00274056">
              <w:rPr>
                <w:rFonts w:ascii="Arial" w:hAnsi="Arial" w:cs="Arial"/>
                <w:b w:val="0"/>
                <w:sz w:val="20"/>
                <w:szCs w:val="20"/>
              </w:rPr>
              <w:t xml:space="preserve"> if Company wishes to make the use of the Compounds more restrictive to the Purpose versus mere compliance with the terms of the Agreement</w:t>
            </w:r>
            <w:r w:rsidR="000D7715">
              <w:rPr>
                <w:rFonts w:ascii="Arial" w:hAnsi="Arial" w:cs="Arial"/>
                <w:b w:val="0"/>
                <w:sz w:val="20"/>
                <w:szCs w:val="20"/>
              </w:rPr>
              <w:t>.</w:t>
            </w:r>
          </w:p>
        </w:tc>
      </w:tr>
      <w:tr w:rsidR="004A3F0E" w:rsidTr="00530795">
        <w:tc>
          <w:tcPr>
            <w:tcW w:w="4788" w:type="dxa"/>
          </w:tcPr>
          <w:p w:rsidR="004A3F0E" w:rsidRPr="0029275F" w:rsidRDefault="004A3F0E" w:rsidP="00A82C14">
            <w:pPr>
              <w:spacing w:after="240"/>
              <w:jc w:val="both"/>
              <w:rPr>
                <w:rFonts w:ascii="Arial" w:hAnsi="Arial" w:cs="Arial"/>
                <w:b/>
                <w:color w:val="000000"/>
                <w:sz w:val="18"/>
                <w:szCs w:val="18"/>
              </w:rPr>
            </w:pPr>
            <w:r w:rsidRPr="0029275F">
              <w:rPr>
                <w:rFonts w:ascii="Arial" w:hAnsi="Arial" w:cs="Arial"/>
                <w:b/>
                <w:color w:val="000000"/>
                <w:sz w:val="18"/>
                <w:szCs w:val="18"/>
              </w:rPr>
              <w:t>NOW THEREFORE</w:t>
            </w:r>
            <w:r w:rsidRPr="0029275F">
              <w:rPr>
                <w:rFonts w:ascii="Arial" w:hAnsi="Arial" w:cs="Arial"/>
                <w:color w:val="000000"/>
                <w:sz w:val="18"/>
                <w:szCs w:val="18"/>
              </w:rPr>
              <w:t>, in consideration of Company providing such samples based upon the terms and conditions set forth herein</w:t>
            </w:r>
            <w:r w:rsidRPr="000F0A8F">
              <w:rPr>
                <w:rFonts w:ascii="Arial" w:hAnsi="Arial" w:cs="Arial"/>
                <w:color w:val="000000"/>
                <w:sz w:val="18"/>
                <w:szCs w:val="18"/>
              </w:rPr>
              <w:t>,</w:t>
            </w:r>
            <w:r w:rsidR="000F0A8F" w:rsidRPr="000F0A8F">
              <w:rPr>
                <w:rFonts w:ascii="Arial" w:hAnsi="Arial" w:cs="Arial"/>
                <w:color w:val="000000"/>
                <w:sz w:val="18"/>
                <w:szCs w:val="18"/>
              </w:rPr>
              <w:t xml:space="preserve"> </w:t>
            </w:r>
            <w:r w:rsidR="000969EC" w:rsidRPr="00C832A5">
              <w:rPr>
                <w:rFonts w:ascii="Arial" w:hAnsi="Arial" w:cs="Arial"/>
                <w:sz w:val="18"/>
                <w:szCs w:val="18"/>
              </w:rPr>
              <w:t>and for other good and valuable consideration, the receipt and sufficiency of which is hereby acknowledged</w:t>
            </w:r>
            <w:r w:rsidR="000F0A8F">
              <w:rPr>
                <w:rFonts w:ascii="Arial" w:hAnsi="Arial" w:cs="Arial"/>
                <w:sz w:val="18"/>
                <w:szCs w:val="18"/>
              </w:rPr>
              <w:t>,</w:t>
            </w:r>
            <w:r w:rsidRPr="0029275F">
              <w:rPr>
                <w:rFonts w:ascii="Arial" w:hAnsi="Arial" w:cs="Arial"/>
                <w:color w:val="000000"/>
                <w:sz w:val="18"/>
                <w:szCs w:val="18"/>
              </w:rPr>
              <w:t xml:space="preserve"> each party</w:t>
            </w:r>
            <w:r w:rsidR="000F0A8F">
              <w:rPr>
                <w:rFonts w:ascii="Arial" w:hAnsi="Arial" w:cs="Arial"/>
                <w:color w:val="000000"/>
                <w:sz w:val="18"/>
                <w:szCs w:val="18"/>
              </w:rPr>
              <w:t>, intending to be legally bound,</w:t>
            </w:r>
            <w:r w:rsidRPr="0029275F">
              <w:rPr>
                <w:rFonts w:ascii="Arial" w:hAnsi="Arial" w:cs="Arial"/>
                <w:color w:val="000000"/>
                <w:sz w:val="18"/>
                <w:szCs w:val="18"/>
              </w:rPr>
              <w:t xml:space="preserve"> agrees as follows:</w:t>
            </w:r>
          </w:p>
        </w:tc>
        <w:tc>
          <w:tcPr>
            <w:tcW w:w="4304" w:type="dxa"/>
          </w:tcPr>
          <w:p w:rsidR="00F66A75" w:rsidRPr="00F66A75" w:rsidRDefault="00F66A75" w:rsidP="003E568D">
            <w:pPr>
              <w:pStyle w:val="Title"/>
              <w:jc w:val="both"/>
              <w:rPr>
                <w:rFonts w:ascii="Arial" w:hAnsi="Arial" w:cs="Arial"/>
                <w:b w:val="0"/>
                <w:sz w:val="20"/>
                <w:szCs w:val="20"/>
              </w:rPr>
            </w:pPr>
          </w:p>
        </w:tc>
      </w:tr>
      <w:tr w:rsidR="004A3F0E" w:rsidTr="00530795">
        <w:tc>
          <w:tcPr>
            <w:tcW w:w="4788" w:type="dxa"/>
          </w:tcPr>
          <w:p w:rsidR="004A3F0E" w:rsidRPr="0029275F" w:rsidRDefault="004A3F0E" w:rsidP="004A3F0E">
            <w:pPr>
              <w:spacing w:after="240"/>
              <w:jc w:val="both"/>
              <w:rPr>
                <w:rFonts w:ascii="Arial" w:hAnsi="Arial" w:cs="Arial"/>
                <w:b/>
                <w:color w:val="000000"/>
                <w:sz w:val="18"/>
                <w:szCs w:val="18"/>
              </w:rPr>
            </w:pPr>
          </w:p>
        </w:tc>
        <w:tc>
          <w:tcPr>
            <w:tcW w:w="4304" w:type="dxa"/>
          </w:tcPr>
          <w:p w:rsidR="004A3F0E" w:rsidRDefault="004A3F0E" w:rsidP="004A3F0E">
            <w:pPr>
              <w:pStyle w:val="Title"/>
              <w:jc w:val="both"/>
              <w:rPr>
                <w:rFonts w:ascii="Arial" w:hAnsi="Arial" w:cs="Arial"/>
                <w:sz w:val="20"/>
                <w:szCs w:val="20"/>
              </w:rPr>
            </w:pPr>
            <w:r>
              <w:rPr>
                <w:rFonts w:ascii="Arial" w:hAnsi="Arial" w:cs="Arial"/>
                <w:sz w:val="20"/>
                <w:szCs w:val="20"/>
              </w:rPr>
              <w:t>COMMENTS</w:t>
            </w:r>
          </w:p>
        </w:tc>
      </w:tr>
      <w:tr w:rsidR="004A3F0E" w:rsidTr="00530795">
        <w:tc>
          <w:tcPr>
            <w:tcW w:w="4788" w:type="dxa"/>
          </w:tcPr>
          <w:p w:rsidR="004A3F0E" w:rsidRPr="004A3F0E" w:rsidRDefault="004A3F0E" w:rsidP="004A3F0E">
            <w:pPr>
              <w:pStyle w:val="ListParagraph"/>
              <w:numPr>
                <w:ilvl w:val="0"/>
                <w:numId w:val="7"/>
              </w:numPr>
              <w:autoSpaceDE w:val="0"/>
              <w:autoSpaceDN w:val="0"/>
              <w:adjustRightInd w:val="0"/>
              <w:jc w:val="both"/>
              <w:rPr>
                <w:rFonts w:ascii="Arial" w:hAnsi="Arial" w:cs="Arial"/>
                <w:sz w:val="18"/>
                <w:szCs w:val="18"/>
                <w:u w:val="single"/>
              </w:rPr>
            </w:pPr>
            <w:r w:rsidRPr="004A3F0E">
              <w:rPr>
                <w:rFonts w:ascii="Arial" w:hAnsi="Arial" w:cs="Arial"/>
                <w:sz w:val="18"/>
                <w:szCs w:val="18"/>
                <w:u w:val="single"/>
              </w:rPr>
              <w:t>Definitions</w:t>
            </w:r>
            <w:r w:rsidR="00A82C14">
              <w:rPr>
                <w:rFonts w:ascii="Arial" w:hAnsi="Arial" w:cs="Arial"/>
                <w:sz w:val="18"/>
                <w:szCs w:val="18"/>
                <w:u w:val="single"/>
                <w:vertAlign w:val="superscript"/>
              </w:rPr>
              <w:t>4</w:t>
            </w:r>
          </w:p>
        </w:tc>
        <w:tc>
          <w:tcPr>
            <w:tcW w:w="4304" w:type="dxa"/>
          </w:tcPr>
          <w:p w:rsidR="004A3F0E" w:rsidRPr="00C92405" w:rsidRDefault="00A82C14" w:rsidP="004A3F0E">
            <w:pPr>
              <w:pStyle w:val="Title"/>
              <w:jc w:val="both"/>
              <w:rPr>
                <w:rFonts w:ascii="Arial" w:hAnsi="Arial" w:cs="Arial"/>
                <w:b w:val="0"/>
                <w:sz w:val="20"/>
                <w:szCs w:val="20"/>
              </w:rPr>
            </w:pPr>
            <w:r>
              <w:rPr>
                <w:rFonts w:ascii="Arial" w:hAnsi="Arial" w:cs="Arial"/>
                <w:b w:val="0"/>
                <w:sz w:val="20"/>
                <w:szCs w:val="20"/>
                <w:vertAlign w:val="superscript"/>
              </w:rPr>
              <w:t xml:space="preserve">4 </w:t>
            </w:r>
            <w:r w:rsidR="00C92405">
              <w:rPr>
                <w:rFonts w:ascii="Arial" w:hAnsi="Arial" w:cs="Arial"/>
                <w:b w:val="0"/>
                <w:sz w:val="20"/>
                <w:szCs w:val="20"/>
              </w:rPr>
              <w:t>Precise definitions are critical because they often come into play in provisions that define IP ownership and set forth the scope of the license grants</w:t>
            </w:r>
            <w:r w:rsidR="003E568D">
              <w:rPr>
                <w:rFonts w:ascii="Arial" w:hAnsi="Arial" w:cs="Arial"/>
                <w:b w:val="0"/>
                <w:sz w:val="20"/>
                <w:szCs w:val="20"/>
              </w:rPr>
              <w:t xml:space="preserve">. </w:t>
            </w:r>
          </w:p>
        </w:tc>
      </w:tr>
      <w:tr w:rsidR="004A3F0E" w:rsidTr="00530795">
        <w:tc>
          <w:tcPr>
            <w:tcW w:w="4788" w:type="dxa"/>
          </w:tcPr>
          <w:p w:rsidR="004A3F0E" w:rsidRPr="0029275F" w:rsidRDefault="004A3F0E" w:rsidP="004A3F0E">
            <w:pPr>
              <w:autoSpaceDE w:val="0"/>
              <w:autoSpaceDN w:val="0"/>
              <w:adjustRightInd w:val="0"/>
              <w:jc w:val="both"/>
              <w:rPr>
                <w:rFonts w:ascii="Arial" w:hAnsi="Arial" w:cs="Arial"/>
                <w:sz w:val="18"/>
                <w:szCs w:val="18"/>
                <w:u w:val="single"/>
              </w:rPr>
            </w:pPr>
          </w:p>
        </w:tc>
        <w:tc>
          <w:tcPr>
            <w:tcW w:w="4304" w:type="dxa"/>
          </w:tcPr>
          <w:p w:rsidR="004A3F0E" w:rsidRDefault="004A3F0E" w:rsidP="004A3F0E">
            <w:pPr>
              <w:pStyle w:val="Title"/>
              <w:jc w:val="both"/>
              <w:rPr>
                <w:rFonts w:ascii="Arial" w:hAnsi="Arial" w:cs="Arial"/>
                <w:sz w:val="20"/>
                <w:szCs w:val="20"/>
              </w:rPr>
            </w:pPr>
          </w:p>
        </w:tc>
      </w:tr>
      <w:tr w:rsidR="004A3F0E" w:rsidTr="00530795">
        <w:tc>
          <w:tcPr>
            <w:tcW w:w="4788" w:type="dxa"/>
          </w:tcPr>
          <w:p w:rsidR="004A3F0E" w:rsidRPr="0029275F" w:rsidRDefault="004A3F0E" w:rsidP="004A3F0E">
            <w:pPr>
              <w:numPr>
                <w:ilvl w:val="1"/>
                <w:numId w:val="2"/>
              </w:numPr>
              <w:autoSpaceDE w:val="0"/>
              <w:autoSpaceDN w:val="0"/>
              <w:adjustRightInd w:val="0"/>
              <w:ind w:left="0" w:firstLine="0"/>
              <w:jc w:val="both"/>
              <w:rPr>
                <w:rFonts w:ascii="Arial" w:hAnsi="Arial" w:cs="Arial"/>
                <w:sz w:val="18"/>
                <w:szCs w:val="18"/>
              </w:rPr>
            </w:pPr>
            <w:r w:rsidRPr="0029275F">
              <w:rPr>
                <w:rFonts w:ascii="Arial" w:hAnsi="Arial" w:cs="Arial"/>
                <w:sz w:val="18"/>
                <w:szCs w:val="18"/>
              </w:rPr>
              <w:lastRenderedPageBreak/>
              <w:t>“</w:t>
            </w:r>
            <w:r w:rsidRPr="0029275F">
              <w:rPr>
                <w:rFonts w:ascii="Arial" w:hAnsi="Arial" w:cs="Arial"/>
                <w:sz w:val="18"/>
                <w:szCs w:val="18"/>
                <w:u w:val="single"/>
              </w:rPr>
              <w:t>Compounds</w:t>
            </w:r>
            <w:r w:rsidRPr="0029275F">
              <w:rPr>
                <w:rFonts w:ascii="Arial" w:hAnsi="Arial" w:cs="Arial"/>
                <w:sz w:val="18"/>
                <w:szCs w:val="18"/>
              </w:rPr>
              <w:t xml:space="preserve">” </w:t>
            </w:r>
            <w:r w:rsidR="00B07B93">
              <w:rPr>
                <w:rFonts w:ascii="Arial" w:hAnsi="Arial" w:cs="Arial"/>
                <w:sz w:val="18"/>
                <w:szCs w:val="18"/>
              </w:rPr>
              <w:t>shall</w:t>
            </w:r>
            <w:r w:rsidRPr="0029275F">
              <w:rPr>
                <w:rFonts w:ascii="Arial" w:hAnsi="Arial" w:cs="Arial"/>
                <w:sz w:val="18"/>
                <w:szCs w:val="18"/>
              </w:rPr>
              <w:t xml:space="preserve"> mean any and all (i) compounds provided under this Agreement, (ii) </w:t>
            </w:r>
            <w:r>
              <w:rPr>
                <w:rFonts w:ascii="Arial" w:hAnsi="Arial" w:cs="Arial"/>
                <w:sz w:val="18"/>
                <w:szCs w:val="18"/>
              </w:rPr>
              <w:t xml:space="preserve">including any </w:t>
            </w:r>
            <w:r w:rsidRPr="0029275F">
              <w:rPr>
                <w:rFonts w:ascii="Arial" w:hAnsi="Arial" w:cs="Arial"/>
                <w:sz w:val="18"/>
                <w:szCs w:val="18"/>
              </w:rPr>
              <w:t xml:space="preserve">derivatives, modifications, improvements, fragments, components, </w:t>
            </w:r>
            <w:r w:rsidR="000969EC" w:rsidRPr="00C832A5">
              <w:rPr>
                <w:rFonts w:ascii="Arial" w:hAnsi="Arial" w:cs="Arial"/>
                <w:sz w:val="18"/>
                <w:szCs w:val="18"/>
              </w:rPr>
              <w:t>analogs or homologs</w:t>
            </w:r>
            <w:r w:rsidR="00F66A75" w:rsidRPr="00A82C14">
              <w:rPr>
                <w:rFonts w:ascii="Arial" w:hAnsi="Arial" w:cs="Arial"/>
                <w:sz w:val="18"/>
                <w:szCs w:val="18"/>
                <w:vertAlign w:val="superscript"/>
              </w:rPr>
              <w:t>5</w:t>
            </w:r>
            <w:r w:rsidRPr="0029275F">
              <w:rPr>
                <w:rFonts w:ascii="Arial" w:hAnsi="Arial" w:cs="Arial"/>
                <w:sz w:val="18"/>
                <w:szCs w:val="18"/>
              </w:rPr>
              <w:t xml:space="preserve"> thereof, (iii) any materials which could not have been discovered or made hereunder but for use of the Compounds or Confidential Information of the Company</w:t>
            </w:r>
            <w:r w:rsidR="003E568D">
              <w:rPr>
                <w:rFonts w:ascii="Arial" w:hAnsi="Arial" w:cs="Arial"/>
                <w:sz w:val="18"/>
                <w:szCs w:val="18"/>
              </w:rPr>
              <w:t>,</w:t>
            </w:r>
            <w:r w:rsidRPr="0029275F">
              <w:rPr>
                <w:rFonts w:ascii="Arial" w:hAnsi="Arial" w:cs="Arial"/>
                <w:sz w:val="18"/>
                <w:szCs w:val="18"/>
              </w:rPr>
              <w:t xml:space="preserve"> and (iv) any materials that incorporate or are combined with any Compounds as described in this Section 1.1.</w:t>
            </w:r>
            <w:r w:rsidR="00F66A75">
              <w:rPr>
                <w:rFonts w:ascii="Arial" w:hAnsi="Arial" w:cs="Arial"/>
                <w:sz w:val="18"/>
                <w:szCs w:val="18"/>
                <w:vertAlign w:val="superscript"/>
              </w:rPr>
              <w:t>6</w:t>
            </w:r>
          </w:p>
          <w:p w:rsidR="004A3F0E" w:rsidRPr="0029275F" w:rsidRDefault="004A3F0E" w:rsidP="004A3F0E">
            <w:pPr>
              <w:autoSpaceDE w:val="0"/>
              <w:autoSpaceDN w:val="0"/>
              <w:adjustRightInd w:val="0"/>
              <w:jc w:val="both"/>
              <w:rPr>
                <w:rFonts w:ascii="Arial" w:hAnsi="Arial" w:cs="Arial"/>
                <w:sz w:val="18"/>
                <w:szCs w:val="18"/>
                <w:u w:val="single"/>
              </w:rPr>
            </w:pPr>
          </w:p>
        </w:tc>
        <w:tc>
          <w:tcPr>
            <w:tcW w:w="4304" w:type="dxa"/>
          </w:tcPr>
          <w:p w:rsidR="00F66A75" w:rsidRPr="00F66A75" w:rsidRDefault="008714E9" w:rsidP="00D05B72">
            <w:pPr>
              <w:pStyle w:val="Title"/>
              <w:jc w:val="both"/>
              <w:rPr>
                <w:rFonts w:ascii="Arial" w:hAnsi="Arial" w:cs="Arial"/>
                <w:b w:val="0"/>
                <w:sz w:val="20"/>
                <w:szCs w:val="20"/>
              </w:rPr>
            </w:pPr>
            <w:r>
              <w:rPr>
                <w:rFonts w:ascii="Arial" w:hAnsi="Arial" w:cs="Arial"/>
                <w:sz w:val="20"/>
                <w:szCs w:val="20"/>
                <w:vertAlign w:val="superscript"/>
              </w:rPr>
              <w:t>5</w:t>
            </w:r>
            <w:r w:rsidR="00F66A75">
              <w:rPr>
                <w:rFonts w:ascii="Arial" w:hAnsi="Arial" w:cs="Arial"/>
                <w:sz w:val="20"/>
                <w:szCs w:val="20"/>
              </w:rPr>
              <w:t xml:space="preserve"> </w:t>
            </w:r>
            <w:r w:rsidR="000F0A8F" w:rsidRPr="00CA0BA0">
              <w:rPr>
                <w:rFonts w:ascii="Arial" w:hAnsi="Arial" w:cs="Arial"/>
                <w:b w:val="0"/>
                <w:sz w:val="20"/>
                <w:szCs w:val="20"/>
              </w:rPr>
              <w:t>Depending upon the level of scientific knowledge of the parties and their counsel, a</w:t>
            </w:r>
            <w:r w:rsidR="00274056" w:rsidRPr="00CA0BA0">
              <w:rPr>
                <w:rFonts w:ascii="Arial" w:hAnsi="Arial" w:cs="Arial"/>
                <w:b w:val="0"/>
                <w:sz w:val="20"/>
                <w:szCs w:val="20"/>
              </w:rPr>
              <w:t xml:space="preserve"> footnote briefly explaining these terms could be added</w:t>
            </w:r>
            <w:r w:rsidR="000F0A8F" w:rsidRPr="00CA0BA0">
              <w:rPr>
                <w:rFonts w:ascii="Arial" w:hAnsi="Arial" w:cs="Arial"/>
                <w:b w:val="0"/>
                <w:sz w:val="20"/>
                <w:szCs w:val="20"/>
              </w:rPr>
              <w:t>.</w:t>
            </w:r>
            <w:r w:rsidR="00F66A75">
              <w:rPr>
                <w:rFonts w:ascii="Arial" w:hAnsi="Arial" w:cs="Arial"/>
                <w:b w:val="0"/>
                <w:sz w:val="20"/>
                <w:szCs w:val="20"/>
                <w:vertAlign w:val="superscript"/>
              </w:rPr>
              <w:t>6</w:t>
            </w:r>
            <w:r w:rsidR="00F66A75">
              <w:rPr>
                <w:rFonts w:ascii="Arial" w:hAnsi="Arial" w:cs="Arial"/>
                <w:b w:val="0"/>
                <w:sz w:val="20"/>
                <w:szCs w:val="20"/>
              </w:rPr>
              <w:t xml:space="preserve"> From the Recipient’s perspective, this </w:t>
            </w:r>
            <w:r w:rsidR="00A82C14">
              <w:rPr>
                <w:rFonts w:ascii="Arial" w:hAnsi="Arial" w:cs="Arial"/>
                <w:b w:val="0"/>
                <w:sz w:val="20"/>
                <w:szCs w:val="20"/>
              </w:rPr>
              <w:t xml:space="preserve">clause </w:t>
            </w:r>
            <w:r w:rsidR="00F66A75">
              <w:rPr>
                <w:rFonts w:ascii="Arial" w:hAnsi="Arial" w:cs="Arial"/>
                <w:b w:val="0"/>
                <w:sz w:val="20"/>
                <w:szCs w:val="20"/>
              </w:rPr>
              <w:t>seems overly broad. What falls into item (iv) could be anything</w:t>
            </w:r>
            <w:r w:rsidR="009A0205">
              <w:rPr>
                <w:rFonts w:ascii="Arial" w:hAnsi="Arial" w:cs="Arial"/>
                <w:b w:val="0"/>
                <w:sz w:val="20"/>
                <w:szCs w:val="20"/>
              </w:rPr>
              <w:t xml:space="preserve">.  From Company’s standpoint, this definition is meant to </w:t>
            </w:r>
            <w:r w:rsidR="009D497A">
              <w:rPr>
                <w:rFonts w:ascii="Arial" w:hAnsi="Arial" w:cs="Arial"/>
                <w:b w:val="0"/>
                <w:sz w:val="20"/>
                <w:szCs w:val="20"/>
              </w:rPr>
              <w:t xml:space="preserve">broadly </w:t>
            </w:r>
            <w:r w:rsidR="009A0205">
              <w:rPr>
                <w:rFonts w:ascii="Arial" w:hAnsi="Arial" w:cs="Arial"/>
                <w:b w:val="0"/>
                <w:sz w:val="20"/>
                <w:szCs w:val="20"/>
              </w:rPr>
              <w:t>capture any</w:t>
            </w:r>
            <w:r w:rsidR="009D497A">
              <w:rPr>
                <w:rFonts w:ascii="Arial" w:hAnsi="Arial" w:cs="Arial"/>
                <w:b w:val="0"/>
                <w:sz w:val="20"/>
                <w:szCs w:val="20"/>
              </w:rPr>
              <w:t>thing</w:t>
            </w:r>
            <w:r w:rsidR="009A0205">
              <w:rPr>
                <w:rFonts w:ascii="Arial" w:hAnsi="Arial" w:cs="Arial"/>
                <w:b w:val="0"/>
                <w:sz w:val="20"/>
                <w:szCs w:val="20"/>
              </w:rPr>
              <w:t xml:space="preserve"> that </w:t>
            </w:r>
            <w:r w:rsidR="00D05B72">
              <w:rPr>
                <w:rFonts w:ascii="Arial" w:hAnsi="Arial" w:cs="Arial"/>
                <w:b w:val="0"/>
                <w:sz w:val="20"/>
                <w:szCs w:val="20"/>
              </w:rPr>
              <w:t>is</w:t>
            </w:r>
            <w:r w:rsidR="009A0205">
              <w:rPr>
                <w:rFonts w:ascii="Arial" w:hAnsi="Arial" w:cs="Arial"/>
                <w:b w:val="0"/>
                <w:sz w:val="20"/>
                <w:szCs w:val="20"/>
              </w:rPr>
              <w:t xml:space="preserve"> </w:t>
            </w:r>
            <w:r w:rsidR="003E568D">
              <w:rPr>
                <w:rFonts w:ascii="Arial" w:hAnsi="Arial" w:cs="Arial"/>
                <w:b w:val="0"/>
                <w:sz w:val="20"/>
                <w:szCs w:val="20"/>
              </w:rPr>
              <w:t>related to the Compound</w:t>
            </w:r>
            <w:r w:rsidR="00F66A75">
              <w:rPr>
                <w:rFonts w:ascii="Arial" w:hAnsi="Arial" w:cs="Arial"/>
                <w:b w:val="0"/>
                <w:sz w:val="20"/>
                <w:szCs w:val="20"/>
              </w:rPr>
              <w:t>.</w:t>
            </w:r>
          </w:p>
        </w:tc>
      </w:tr>
      <w:tr w:rsidR="004A3F0E" w:rsidTr="00530795">
        <w:tc>
          <w:tcPr>
            <w:tcW w:w="4788" w:type="dxa"/>
          </w:tcPr>
          <w:p w:rsidR="004A3F0E" w:rsidRPr="004A3F0E" w:rsidRDefault="004A3F0E" w:rsidP="00B07B93">
            <w:pPr>
              <w:autoSpaceDE w:val="0"/>
              <w:autoSpaceDN w:val="0"/>
              <w:adjustRightInd w:val="0"/>
              <w:jc w:val="both"/>
              <w:rPr>
                <w:rFonts w:ascii="Arial" w:hAnsi="Arial" w:cs="Arial"/>
                <w:sz w:val="18"/>
                <w:szCs w:val="18"/>
              </w:rPr>
            </w:pPr>
            <w:r>
              <w:rPr>
                <w:rFonts w:ascii="Arial" w:hAnsi="Arial" w:cs="Arial"/>
                <w:sz w:val="18"/>
                <w:szCs w:val="18"/>
              </w:rPr>
              <w:t xml:space="preserve">1.2   </w:t>
            </w:r>
            <w:r w:rsidRPr="004A3F0E">
              <w:rPr>
                <w:rFonts w:ascii="Arial" w:hAnsi="Arial" w:cs="Arial"/>
                <w:sz w:val="18"/>
                <w:szCs w:val="18"/>
              </w:rPr>
              <w:t>“</w:t>
            </w:r>
            <w:r w:rsidRPr="004A3F0E">
              <w:rPr>
                <w:rFonts w:ascii="Arial" w:hAnsi="Arial" w:cs="Arial"/>
                <w:sz w:val="18"/>
                <w:szCs w:val="18"/>
                <w:u w:val="single"/>
              </w:rPr>
              <w:t>Data</w:t>
            </w:r>
            <w:r w:rsidRPr="004A3F0E">
              <w:rPr>
                <w:rFonts w:ascii="Arial" w:hAnsi="Arial" w:cs="Arial"/>
                <w:sz w:val="18"/>
                <w:szCs w:val="18"/>
              </w:rPr>
              <w:t xml:space="preserve">” </w:t>
            </w:r>
            <w:r w:rsidR="00B07B93">
              <w:rPr>
                <w:rFonts w:ascii="Arial" w:hAnsi="Arial" w:cs="Arial"/>
                <w:sz w:val="18"/>
                <w:szCs w:val="18"/>
              </w:rPr>
              <w:t>shall</w:t>
            </w:r>
            <w:r w:rsidRPr="004A3F0E">
              <w:rPr>
                <w:rFonts w:ascii="Arial" w:hAnsi="Arial" w:cs="Arial"/>
                <w:sz w:val="18"/>
                <w:szCs w:val="18"/>
              </w:rPr>
              <w:t xml:space="preserve"> mean any data, results, analysis, or other information arising or generated from or based on the research or studies undertaken pursuant to this </w:t>
            </w:r>
            <w:r w:rsidR="00A16B48" w:rsidRPr="004A3F0E">
              <w:rPr>
                <w:rFonts w:ascii="Arial" w:hAnsi="Arial" w:cs="Arial"/>
                <w:sz w:val="18"/>
                <w:szCs w:val="18"/>
              </w:rPr>
              <w:t>Agreement by</w:t>
            </w:r>
            <w:r w:rsidR="00D05B72">
              <w:rPr>
                <w:rFonts w:ascii="Arial" w:hAnsi="Arial" w:cs="Arial"/>
                <w:sz w:val="18"/>
                <w:szCs w:val="18"/>
              </w:rPr>
              <w:t xml:space="preserve"> way of the </w:t>
            </w:r>
            <w:r w:rsidRPr="004A3F0E">
              <w:rPr>
                <w:rFonts w:ascii="Arial" w:hAnsi="Arial" w:cs="Arial"/>
                <w:sz w:val="18"/>
                <w:szCs w:val="18"/>
              </w:rPr>
              <w:t>use of the Compounds or Confidential Information</w:t>
            </w:r>
            <w:r w:rsidR="00D05B72">
              <w:rPr>
                <w:rFonts w:ascii="Arial" w:hAnsi="Arial" w:cs="Arial"/>
                <w:sz w:val="18"/>
                <w:szCs w:val="18"/>
              </w:rPr>
              <w:t xml:space="preserve"> furnished hereunder</w:t>
            </w:r>
            <w:r w:rsidRPr="004A3F0E">
              <w:rPr>
                <w:rFonts w:ascii="Arial" w:hAnsi="Arial" w:cs="Arial"/>
                <w:sz w:val="18"/>
                <w:szCs w:val="18"/>
              </w:rPr>
              <w:t xml:space="preserve">.  </w:t>
            </w:r>
          </w:p>
        </w:tc>
        <w:tc>
          <w:tcPr>
            <w:tcW w:w="4304" w:type="dxa"/>
          </w:tcPr>
          <w:p w:rsidR="004A3F0E" w:rsidRDefault="00C92405" w:rsidP="004A3F0E">
            <w:pPr>
              <w:pStyle w:val="Title"/>
              <w:jc w:val="both"/>
              <w:rPr>
                <w:rFonts w:ascii="Arial" w:hAnsi="Arial" w:cs="Arial"/>
                <w:b w:val="0"/>
                <w:sz w:val="20"/>
                <w:szCs w:val="20"/>
              </w:rPr>
            </w:pPr>
            <w:r>
              <w:rPr>
                <w:rFonts w:ascii="Arial" w:hAnsi="Arial" w:cs="Arial"/>
                <w:b w:val="0"/>
                <w:sz w:val="20"/>
                <w:szCs w:val="20"/>
              </w:rPr>
              <w:t xml:space="preserve"> </w:t>
            </w:r>
          </w:p>
          <w:p w:rsidR="00C92405" w:rsidRDefault="00C92405" w:rsidP="004A3F0E">
            <w:pPr>
              <w:pStyle w:val="Title"/>
              <w:jc w:val="both"/>
              <w:rPr>
                <w:rFonts w:ascii="Arial" w:hAnsi="Arial" w:cs="Arial"/>
                <w:b w:val="0"/>
                <w:sz w:val="20"/>
                <w:szCs w:val="20"/>
              </w:rPr>
            </w:pPr>
          </w:p>
          <w:p w:rsidR="00C92405" w:rsidRPr="00C92405" w:rsidRDefault="00C92405" w:rsidP="004A3F0E">
            <w:pPr>
              <w:pStyle w:val="Title"/>
              <w:jc w:val="both"/>
              <w:rPr>
                <w:rFonts w:ascii="Arial" w:hAnsi="Arial" w:cs="Arial"/>
                <w:b w:val="0"/>
                <w:sz w:val="20"/>
                <w:szCs w:val="20"/>
              </w:rPr>
            </w:pPr>
          </w:p>
        </w:tc>
      </w:tr>
      <w:tr w:rsidR="004A3F0E" w:rsidTr="009F2CA4">
        <w:tc>
          <w:tcPr>
            <w:tcW w:w="4788" w:type="dxa"/>
          </w:tcPr>
          <w:p w:rsidR="00B07B93" w:rsidRDefault="00A16B48" w:rsidP="00C832A5">
            <w:pPr>
              <w:autoSpaceDE w:val="0"/>
              <w:autoSpaceDN w:val="0"/>
              <w:adjustRightInd w:val="0"/>
              <w:jc w:val="both"/>
              <w:rPr>
                <w:rFonts w:ascii="Arial" w:hAnsi="Arial" w:cs="Arial"/>
                <w:sz w:val="18"/>
                <w:szCs w:val="18"/>
              </w:rPr>
            </w:pPr>
            <w:r w:rsidRPr="00B07B93">
              <w:rPr>
                <w:rFonts w:ascii="Arial" w:hAnsi="Arial" w:cs="Arial"/>
                <w:sz w:val="18"/>
                <w:szCs w:val="18"/>
              </w:rPr>
              <w:t>1.</w:t>
            </w:r>
            <w:r>
              <w:rPr>
                <w:rFonts w:ascii="Arial" w:hAnsi="Arial" w:cs="Arial"/>
                <w:sz w:val="18"/>
                <w:szCs w:val="18"/>
              </w:rPr>
              <w:t>3</w:t>
            </w:r>
            <w:r w:rsidRPr="00B07B93">
              <w:rPr>
                <w:rFonts w:ascii="Arial" w:hAnsi="Arial" w:cs="Arial"/>
                <w:sz w:val="18"/>
                <w:szCs w:val="18"/>
              </w:rPr>
              <w:t xml:space="preserve"> “</w:t>
            </w:r>
            <w:r w:rsidR="00B07B93" w:rsidRPr="00B07B93">
              <w:rPr>
                <w:rFonts w:ascii="Arial" w:hAnsi="Arial" w:cs="Arial"/>
                <w:sz w:val="18"/>
                <w:szCs w:val="18"/>
              </w:rPr>
              <w:t>Intellectual Property Rights” shall mean rights in</w:t>
            </w:r>
            <w:r w:rsidR="00B07B93" w:rsidRPr="00B07B93">
              <w:rPr>
                <w:rFonts w:ascii="Arial" w:eastAsiaTheme="minorHAnsi" w:hAnsi="Arial" w:cs="Arial"/>
                <w:sz w:val="18"/>
                <w:szCs w:val="18"/>
              </w:rPr>
              <w:t xml:space="preserve"> Patents, Know-How, copyrights and</w:t>
            </w:r>
            <w:r w:rsidR="00C832A5">
              <w:rPr>
                <w:rFonts w:ascii="Arial" w:eastAsiaTheme="minorHAnsi" w:hAnsi="Arial" w:cs="Arial"/>
                <w:sz w:val="18"/>
                <w:szCs w:val="18"/>
              </w:rPr>
              <w:t xml:space="preserve"> </w:t>
            </w:r>
            <w:r w:rsidR="00B07B93" w:rsidRPr="00B07B93">
              <w:rPr>
                <w:rFonts w:ascii="Arial" w:eastAsiaTheme="minorHAnsi" w:hAnsi="Arial" w:cs="Arial"/>
                <w:sz w:val="18"/>
                <w:szCs w:val="18"/>
              </w:rPr>
              <w:t>software, including all applications for registration for the foregoing and all other similar</w:t>
            </w:r>
            <w:r w:rsidR="00C832A5">
              <w:rPr>
                <w:rFonts w:ascii="Arial" w:eastAsiaTheme="minorHAnsi" w:hAnsi="Arial" w:cs="Arial"/>
                <w:sz w:val="18"/>
                <w:szCs w:val="18"/>
              </w:rPr>
              <w:t xml:space="preserve"> </w:t>
            </w:r>
            <w:r w:rsidR="00B07B93" w:rsidRPr="00B07B93">
              <w:rPr>
                <w:rFonts w:ascii="Arial" w:eastAsiaTheme="minorHAnsi" w:hAnsi="Arial" w:cs="Arial"/>
                <w:sz w:val="18"/>
                <w:szCs w:val="18"/>
              </w:rPr>
              <w:t>proprietary rights as may exist anywhere in the world.</w:t>
            </w:r>
            <w:r w:rsidR="00B07B93" w:rsidRPr="00B07B93">
              <w:rPr>
                <w:rFonts w:ascii="Arial" w:hAnsi="Arial" w:cs="Arial"/>
                <w:sz w:val="18"/>
                <w:szCs w:val="18"/>
              </w:rPr>
              <w:t xml:space="preserve">  </w:t>
            </w:r>
          </w:p>
          <w:p w:rsidR="00B07B93" w:rsidRDefault="00B07B93" w:rsidP="004A3F0E">
            <w:pPr>
              <w:autoSpaceDE w:val="0"/>
              <w:autoSpaceDN w:val="0"/>
              <w:adjustRightInd w:val="0"/>
              <w:jc w:val="both"/>
              <w:rPr>
                <w:rFonts w:ascii="Arial" w:hAnsi="Arial" w:cs="Arial"/>
                <w:sz w:val="18"/>
                <w:szCs w:val="18"/>
              </w:rPr>
            </w:pPr>
          </w:p>
          <w:p w:rsidR="00B07B93" w:rsidRDefault="00B07B93" w:rsidP="004A3F0E">
            <w:pPr>
              <w:autoSpaceDE w:val="0"/>
              <w:autoSpaceDN w:val="0"/>
              <w:adjustRightInd w:val="0"/>
              <w:jc w:val="both"/>
              <w:rPr>
                <w:rFonts w:ascii="Arial" w:hAnsi="Arial" w:cs="Arial"/>
                <w:sz w:val="18"/>
                <w:szCs w:val="18"/>
              </w:rPr>
            </w:pPr>
          </w:p>
          <w:p w:rsidR="004A3F0E" w:rsidRPr="00C92405" w:rsidRDefault="004A3F0E" w:rsidP="004A3F0E">
            <w:pPr>
              <w:autoSpaceDE w:val="0"/>
              <w:autoSpaceDN w:val="0"/>
              <w:adjustRightInd w:val="0"/>
              <w:jc w:val="both"/>
              <w:rPr>
                <w:rFonts w:ascii="Arial" w:hAnsi="Arial" w:cs="Arial"/>
                <w:sz w:val="18"/>
                <w:szCs w:val="18"/>
                <w:vertAlign w:val="superscript"/>
              </w:rPr>
            </w:pPr>
            <w:r>
              <w:rPr>
                <w:rFonts w:ascii="Arial" w:hAnsi="Arial" w:cs="Arial"/>
                <w:sz w:val="18"/>
                <w:szCs w:val="18"/>
              </w:rPr>
              <w:t>1.</w:t>
            </w:r>
            <w:r w:rsidR="00A82C14">
              <w:rPr>
                <w:rFonts w:ascii="Arial" w:hAnsi="Arial" w:cs="Arial"/>
                <w:sz w:val="18"/>
                <w:szCs w:val="18"/>
              </w:rPr>
              <w:t>4</w:t>
            </w:r>
            <w:r>
              <w:rPr>
                <w:rFonts w:ascii="Arial" w:hAnsi="Arial" w:cs="Arial"/>
                <w:sz w:val="18"/>
                <w:szCs w:val="18"/>
              </w:rPr>
              <w:t xml:space="preserve">  </w:t>
            </w:r>
            <w:r w:rsidRPr="0029275F">
              <w:rPr>
                <w:rFonts w:ascii="Arial" w:hAnsi="Arial" w:cs="Arial"/>
                <w:sz w:val="18"/>
                <w:szCs w:val="18"/>
              </w:rPr>
              <w:t>“</w:t>
            </w:r>
            <w:r w:rsidRPr="0029275F">
              <w:rPr>
                <w:rFonts w:ascii="Arial" w:hAnsi="Arial" w:cs="Arial"/>
                <w:sz w:val="18"/>
                <w:szCs w:val="18"/>
                <w:u w:val="single"/>
              </w:rPr>
              <w:t>Invention</w:t>
            </w:r>
            <w:r w:rsidRPr="0029275F">
              <w:rPr>
                <w:rFonts w:ascii="Arial" w:hAnsi="Arial" w:cs="Arial"/>
                <w:sz w:val="18"/>
                <w:szCs w:val="18"/>
              </w:rPr>
              <w:t xml:space="preserve">” </w:t>
            </w:r>
            <w:r w:rsidR="008714E9">
              <w:rPr>
                <w:rFonts w:ascii="Arial" w:hAnsi="Arial" w:cs="Arial"/>
                <w:sz w:val="18"/>
                <w:szCs w:val="18"/>
              </w:rPr>
              <w:t>shall</w:t>
            </w:r>
            <w:r w:rsidRPr="0029275F">
              <w:rPr>
                <w:rFonts w:ascii="Arial" w:hAnsi="Arial" w:cs="Arial"/>
                <w:sz w:val="18"/>
                <w:szCs w:val="18"/>
              </w:rPr>
              <w:t xml:space="preserve"> mean any and all discoveries, developments, improvements, know-how, modifications, combinations, formulations, </w:t>
            </w:r>
            <w:r w:rsidR="000969EC" w:rsidRPr="00C832A5">
              <w:rPr>
                <w:rFonts w:ascii="Arial" w:hAnsi="Arial" w:cs="Arial"/>
                <w:sz w:val="18"/>
                <w:szCs w:val="18"/>
              </w:rPr>
              <w:t>analogs or homologs</w:t>
            </w:r>
            <w:r w:rsidRPr="0029275F">
              <w:rPr>
                <w:rFonts w:ascii="Arial" w:hAnsi="Arial" w:cs="Arial"/>
                <w:sz w:val="18"/>
                <w:szCs w:val="18"/>
              </w:rPr>
              <w:t>, materials, compositions of matter, cell lines, Data, processes and other inventions (whether or not patentable) conceived, reduced to practice, or otherwise made, either solely or jointly with others, that incorporate, include, use or claim, are based on, identified, generated or made through</w:t>
            </w:r>
            <w:r w:rsidR="00D05B72">
              <w:rPr>
                <w:rFonts w:ascii="Arial" w:hAnsi="Arial" w:cs="Arial"/>
                <w:sz w:val="18"/>
                <w:szCs w:val="18"/>
              </w:rPr>
              <w:t>,</w:t>
            </w:r>
            <w:r w:rsidR="008F0E25">
              <w:rPr>
                <w:rFonts w:ascii="Arial" w:hAnsi="Arial" w:cs="Arial"/>
                <w:sz w:val="18"/>
                <w:szCs w:val="18"/>
              </w:rPr>
              <w:t xml:space="preserve"> refined or improved</w:t>
            </w:r>
            <w:r w:rsidR="00D05B72">
              <w:rPr>
                <w:rFonts w:ascii="Arial" w:hAnsi="Arial" w:cs="Arial"/>
                <w:sz w:val="18"/>
                <w:szCs w:val="18"/>
              </w:rPr>
              <w:t xml:space="preserve"> by</w:t>
            </w:r>
            <w:r w:rsidRPr="0029275F">
              <w:rPr>
                <w:rFonts w:ascii="Arial" w:hAnsi="Arial" w:cs="Arial"/>
                <w:sz w:val="18"/>
                <w:szCs w:val="18"/>
              </w:rPr>
              <w:t xml:space="preserve"> the use of any of the Compounds or Confidential Information, or arise from the research or studies conducted pursuant to this Agreement</w:t>
            </w:r>
            <w:r w:rsidR="000969EC" w:rsidRPr="00C832A5">
              <w:rPr>
                <w:rFonts w:ascii="Arial" w:hAnsi="Arial" w:cs="Arial"/>
                <w:sz w:val="18"/>
                <w:szCs w:val="18"/>
              </w:rPr>
              <w:t xml:space="preserve">, and all </w:t>
            </w:r>
            <w:r w:rsidR="00B07B93">
              <w:rPr>
                <w:rFonts w:ascii="Arial" w:hAnsi="Arial" w:cs="Arial"/>
                <w:sz w:val="18"/>
                <w:szCs w:val="18"/>
              </w:rPr>
              <w:t>I</w:t>
            </w:r>
            <w:r w:rsidR="000969EC" w:rsidRPr="00C832A5">
              <w:rPr>
                <w:rFonts w:ascii="Arial" w:hAnsi="Arial" w:cs="Arial"/>
                <w:sz w:val="18"/>
                <w:szCs w:val="18"/>
              </w:rPr>
              <w:t xml:space="preserve">ntellectual </w:t>
            </w:r>
            <w:r w:rsidR="00B07B93">
              <w:rPr>
                <w:rFonts w:ascii="Arial" w:hAnsi="Arial" w:cs="Arial"/>
                <w:sz w:val="18"/>
                <w:szCs w:val="18"/>
              </w:rPr>
              <w:t>P</w:t>
            </w:r>
            <w:r w:rsidR="000969EC" w:rsidRPr="00C832A5">
              <w:rPr>
                <w:rFonts w:ascii="Arial" w:hAnsi="Arial" w:cs="Arial"/>
                <w:sz w:val="18"/>
                <w:szCs w:val="18"/>
              </w:rPr>
              <w:t xml:space="preserve">roperty </w:t>
            </w:r>
            <w:r w:rsidR="00B07B93">
              <w:rPr>
                <w:rFonts w:ascii="Arial" w:hAnsi="Arial" w:cs="Arial"/>
                <w:sz w:val="18"/>
                <w:szCs w:val="18"/>
              </w:rPr>
              <w:t>R</w:t>
            </w:r>
            <w:r w:rsidR="000969EC" w:rsidRPr="00C832A5">
              <w:rPr>
                <w:rFonts w:ascii="Arial" w:hAnsi="Arial" w:cs="Arial"/>
                <w:sz w:val="18"/>
                <w:szCs w:val="18"/>
              </w:rPr>
              <w:t>ights and protections arising from any of the foregoing</w:t>
            </w:r>
            <w:r w:rsidRPr="0029275F">
              <w:rPr>
                <w:rFonts w:ascii="Arial" w:hAnsi="Arial" w:cs="Arial"/>
                <w:sz w:val="18"/>
                <w:szCs w:val="18"/>
              </w:rPr>
              <w:t>.</w:t>
            </w:r>
          </w:p>
          <w:p w:rsidR="004A3F0E" w:rsidRDefault="004A3F0E" w:rsidP="004A3F0E">
            <w:pPr>
              <w:autoSpaceDE w:val="0"/>
              <w:autoSpaceDN w:val="0"/>
              <w:adjustRightInd w:val="0"/>
              <w:jc w:val="both"/>
              <w:rPr>
                <w:rFonts w:ascii="Arial" w:hAnsi="Arial" w:cs="Arial"/>
                <w:sz w:val="18"/>
                <w:szCs w:val="18"/>
              </w:rPr>
            </w:pPr>
          </w:p>
        </w:tc>
        <w:tc>
          <w:tcPr>
            <w:tcW w:w="4304" w:type="dxa"/>
          </w:tcPr>
          <w:p w:rsidR="00C92405" w:rsidRPr="00C92405" w:rsidRDefault="00C92405" w:rsidP="004A3F0E">
            <w:pPr>
              <w:pStyle w:val="Title"/>
              <w:jc w:val="both"/>
              <w:rPr>
                <w:rFonts w:ascii="Arial" w:hAnsi="Arial" w:cs="Arial"/>
                <w:b w:val="0"/>
                <w:sz w:val="20"/>
                <w:szCs w:val="20"/>
              </w:rPr>
            </w:pPr>
          </w:p>
          <w:p w:rsidR="00C92405" w:rsidRDefault="00C92405" w:rsidP="004A3F0E">
            <w:pPr>
              <w:pStyle w:val="Title"/>
              <w:jc w:val="both"/>
              <w:rPr>
                <w:rFonts w:ascii="Arial" w:hAnsi="Arial" w:cs="Arial"/>
                <w:b w:val="0"/>
                <w:sz w:val="20"/>
                <w:szCs w:val="20"/>
              </w:rPr>
            </w:pPr>
          </w:p>
          <w:p w:rsidR="00C92405" w:rsidRPr="00C92405" w:rsidRDefault="00C92405" w:rsidP="00A82C14">
            <w:pPr>
              <w:pStyle w:val="Title"/>
              <w:jc w:val="both"/>
              <w:rPr>
                <w:rFonts w:ascii="Arial" w:hAnsi="Arial" w:cs="Arial"/>
                <w:b w:val="0"/>
                <w:sz w:val="20"/>
                <w:szCs w:val="20"/>
              </w:rPr>
            </w:pPr>
            <w:r>
              <w:rPr>
                <w:rFonts w:ascii="Arial" w:hAnsi="Arial" w:cs="Arial"/>
                <w:b w:val="0"/>
                <w:sz w:val="20"/>
                <w:szCs w:val="20"/>
              </w:rPr>
              <w:t xml:space="preserve"> </w:t>
            </w:r>
          </w:p>
        </w:tc>
      </w:tr>
      <w:tr w:rsidR="005659DC" w:rsidTr="00530795">
        <w:trPr>
          <w:trHeight w:val="170"/>
        </w:trPr>
        <w:tc>
          <w:tcPr>
            <w:tcW w:w="4788" w:type="dxa"/>
          </w:tcPr>
          <w:p w:rsidR="00B07B93" w:rsidRDefault="00B07B93" w:rsidP="00B07B93">
            <w:pPr>
              <w:autoSpaceDE w:val="0"/>
              <w:autoSpaceDN w:val="0"/>
              <w:adjustRightInd w:val="0"/>
              <w:jc w:val="both"/>
              <w:rPr>
                <w:rFonts w:ascii="Arial" w:hAnsi="Arial" w:cs="Arial"/>
                <w:sz w:val="18"/>
                <w:szCs w:val="18"/>
              </w:rPr>
            </w:pPr>
          </w:p>
          <w:p w:rsidR="00A82C14" w:rsidRPr="00C832A5" w:rsidRDefault="00B07B93" w:rsidP="00C832A5">
            <w:pPr>
              <w:autoSpaceDE w:val="0"/>
              <w:autoSpaceDN w:val="0"/>
              <w:adjustRightInd w:val="0"/>
              <w:jc w:val="both"/>
              <w:rPr>
                <w:rFonts w:ascii="Arial" w:eastAsiaTheme="minorHAnsi" w:hAnsi="Arial" w:cs="Arial"/>
                <w:sz w:val="18"/>
                <w:szCs w:val="18"/>
              </w:rPr>
            </w:pPr>
            <w:r w:rsidRPr="00A82C14">
              <w:rPr>
                <w:rFonts w:ascii="Arial" w:hAnsi="Arial" w:cs="Arial"/>
                <w:sz w:val="18"/>
                <w:szCs w:val="18"/>
              </w:rPr>
              <w:t xml:space="preserve">1.5  </w:t>
            </w:r>
            <w:r w:rsidR="00A82C14" w:rsidRPr="00A82C14">
              <w:rPr>
                <w:rFonts w:ascii="Arial" w:hAnsi="Arial" w:cs="Arial"/>
                <w:sz w:val="18"/>
                <w:szCs w:val="18"/>
              </w:rPr>
              <w:t xml:space="preserve">“Know How” shall mean </w:t>
            </w:r>
            <w:r w:rsidR="000969EC" w:rsidRPr="00C832A5">
              <w:rPr>
                <w:rFonts w:ascii="Arial" w:eastAsiaTheme="minorHAnsi" w:hAnsi="Arial" w:cs="Arial"/>
                <w:sz w:val="18"/>
                <w:szCs w:val="18"/>
              </w:rPr>
              <w:t>non-public materials and technical information,</w:t>
            </w:r>
            <w:r w:rsidR="00C832A5">
              <w:rPr>
                <w:rFonts w:ascii="Arial" w:eastAsiaTheme="minorHAnsi" w:hAnsi="Arial" w:cs="Arial"/>
                <w:sz w:val="18"/>
                <w:szCs w:val="18"/>
              </w:rPr>
              <w:t xml:space="preserve"> </w:t>
            </w:r>
            <w:r w:rsidR="000969EC" w:rsidRPr="00C832A5">
              <w:rPr>
                <w:rFonts w:ascii="Arial" w:eastAsiaTheme="minorHAnsi" w:hAnsi="Arial" w:cs="Arial"/>
                <w:sz w:val="18"/>
                <w:szCs w:val="18"/>
              </w:rPr>
              <w:t>including techniques, methods, processes, technology, recipes, designs, equipment</w:t>
            </w:r>
          </w:p>
          <w:p w:rsidR="00A82C14" w:rsidRPr="00C832A5" w:rsidRDefault="000969EC" w:rsidP="00C832A5">
            <w:pPr>
              <w:autoSpaceDE w:val="0"/>
              <w:autoSpaceDN w:val="0"/>
              <w:adjustRightInd w:val="0"/>
              <w:jc w:val="both"/>
              <w:rPr>
                <w:rFonts w:ascii="Arial" w:eastAsiaTheme="minorHAnsi" w:hAnsi="Arial" w:cs="Arial"/>
                <w:sz w:val="18"/>
                <w:szCs w:val="18"/>
              </w:rPr>
            </w:pPr>
            <w:r w:rsidRPr="00C832A5">
              <w:rPr>
                <w:rFonts w:ascii="Arial" w:eastAsiaTheme="minorHAnsi" w:hAnsi="Arial" w:cs="Arial"/>
                <w:sz w:val="18"/>
                <w:szCs w:val="18"/>
              </w:rPr>
              <w:t>configurations and uses, biological samples, compounds and cell lines, and biological, chemical,</w:t>
            </w:r>
            <w:r w:rsidR="00C832A5">
              <w:rPr>
                <w:rFonts w:ascii="Arial" w:eastAsiaTheme="minorHAnsi" w:hAnsi="Arial" w:cs="Arial"/>
                <w:sz w:val="18"/>
                <w:szCs w:val="18"/>
              </w:rPr>
              <w:t xml:space="preserve"> </w:t>
            </w:r>
            <w:r w:rsidRPr="00C832A5">
              <w:rPr>
                <w:rFonts w:ascii="Arial" w:eastAsiaTheme="minorHAnsi" w:hAnsi="Arial" w:cs="Arial"/>
                <w:sz w:val="18"/>
                <w:szCs w:val="18"/>
              </w:rPr>
              <w:t>pharmacological, toxicological, clinical, assay and related trade secrets, and manufacturing data,</w:t>
            </w:r>
            <w:r w:rsidR="00C832A5">
              <w:rPr>
                <w:rFonts w:ascii="Arial" w:eastAsiaTheme="minorHAnsi" w:hAnsi="Arial" w:cs="Arial"/>
                <w:sz w:val="18"/>
                <w:szCs w:val="18"/>
              </w:rPr>
              <w:t xml:space="preserve"> </w:t>
            </w:r>
            <w:r w:rsidRPr="00C832A5">
              <w:rPr>
                <w:rFonts w:ascii="Arial" w:eastAsiaTheme="minorHAnsi" w:hAnsi="Arial" w:cs="Arial"/>
                <w:sz w:val="18"/>
                <w:szCs w:val="18"/>
              </w:rPr>
              <w:t>preclinical and clinical data, the specifications of ingredients, the manufacturing processes,</w:t>
            </w:r>
            <w:r w:rsidR="00C832A5">
              <w:rPr>
                <w:rFonts w:ascii="Arial" w:eastAsiaTheme="minorHAnsi" w:hAnsi="Arial" w:cs="Arial"/>
                <w:sz w:val="18"/>
                <w:szCs w:val="18"/>
              </w:rPr>
              <w:t xml:space="preserve"> </w:t>
            </w:r>
            <w:r w:rsidRPr="00C832A5">
              <w:rPr>
                <w:rFonts w:ascii="Arial" w:eastAsiaTheme="minorHAnsi" w:hAnsi="Arial" w:cs="Arial"/>
                <w:sz w:val="18"/>
                <w:szCs w:val="18"/>
              </w:rPr>
              <w:t xml:space="preserve">formulation, specifications, sourcing </w:t>
            </w:r>
            <w:r w:rsidR="00C832A5">
              <w:rPr>
                <w:rFonts w:ascii="Arial" w:eastAsiaTheme="minorHAnsi" w:hAnsi="Arial" w:cs="Arial"/>
                <w:sz w:val="18"/>
                <w:szCs w:val="18"/>
              </w:rPr>
              <w:t xml:space="preserve"> </w:t>
            </w:r>
            <w:r w:rsidRPr="00C832A5">
              <w:rPr>
                <w:rFonts w:ascii="Arial" w:eastAsiaTheme="minorHAnsi" w:hAnsi="Arial" w:cs="Arial"/>
                <w:sz w:val="18"/>
                <w:szCs w:val="18"/>
              </w:rPr>
              <w:t>information, quality control and testing procedures, and</w:t>
            </w:r>
          </w:p>
          <w:p w:rsidR="00B07B93" w:rsidRPr="00A82C14" w:rsidRDefault="000969EC" w:rsidP="00A82C14">
            <w:pPr>
              <w:autoSpaceDE w:val="0"/>
              <w:autoSpaceDN w:val="0"/>
              <w:adjustRightInd w:val="0"/>
              <w:jc w:val="both"/>
              <w:rPr>
                <w:rFonts w:ascii="Arial" w:hAnsi="Arial" w:cs="Arial"/>
                <w:sz w:val="18"/>
                <w:szCs w:val="18"/>
              </w:rPr>
            </w:pPr>
            <w:r w:rsidRPr="00C832A5">
              <w:rPr>
                <w:rFonts w:ascii="Arial" w:eastAsiaTheme="minorHAnsi" w:hAnsi="Arial" w:cs="Arial"/>
                <w:sz w:val="18"/>
                <w:szCs w:val="18"/>
              </w:rPr>
              <w:t>related know-how and trade secrets.</w:t>
            </w:r>
          </w:p>
          <w:p w:rsidR="00B07B93" w:rsidRPr="0029275F" w:rsidRDefault="00B07B93" w:rsidP="005659DC">
            <w:pPr>
              <w:autoSpaceDE w:val="0"/>
              <w:autoSpaceDN w:val="0"/>
              <w:adjustRightInd w:val="0"/>
              <w:jc w:val="both"/>
              <w:rPr>
                <w:rFonts w:ascii="Arial" w:hAnsi="Arial" w:cs="Arial"/>
                <w:sz w:val="18"/>
                <w:szCs w:val="18"/>
              </w:rPr>
            </w:pPr>
          </w:p>
          <w:p w:rsidR="00A82C14" w:rsidRPr="00C832A5" w:rsidRDefault="00A82C14" w:rsidP="00E10180">
            <w:pPr>
              <w:autoSpaceDE w:val="0"/>
              <w:autoSpaceDN w:val="0"/>
              <w:adjustRightInd w:val="0"/>
              <w:jc w:val="both"/>
              <w:rPr>
                <w:rFonts w:ascii="Arial" w:eastAsiaTheme="minorHAnsi" w:hAnsi="Arial" w:cs="Arial"/>
                <w:sz w:val="18"/>
                <w:szCs w:val="18"/>
              </w:rPr>
            </w:pPr>
            <w:r>
              <w:rPr>
                <w:rFonts w:ascii="Arial" w:hAnsi="Arial" w:cs="Arial"/>
                <w:sz w:val="18"/>
                <w:szCs w:val="18"/>
              </w:rPr>
              <w:t>1.</w:t>
            </w:r>
            <w:r w:rsidR="00405A45">
              <w:rPr>
                <w:rFonts w:ascii="Arial" w:hAnsi="Arial" w:cs="Arial"/>
                <w:sz w:val="18"/>
                <w:szCs w:val="18"/>
              </w:rPr>
              <w:t>6</w:t>
            </w:r>
            <w:r>
              <w:rPr>
                <w:rFonts w:ascii="Arial" w:hAnsi="Arial" w:cs="Arial"/>
                <w:sz w:val="18"/>
                <w:szCs w:val="18"/>
              </w:rPr>
              <w:t xml:space="preserve">  “</w:t>
            </w:r>
            <w:r w:rsidRPr="00A82C14">
              <w:rPr>
                <w:rFonts w:ascii="Arial" w:hAnsi="Arial" w:cs="Arial"/>
                <w:sz w:val="18"/>
                <w:szCs w:val="18"/>
              </w:rPr>
              <w:t>Patents shall mean</w:t>
            </w:r>
            <w:r>
              <w:rPr>
                <w:rFonts w:ascii="Arial" w:hAnsi="Arial" w:cs="Arial"/>
                <w:sz w:val="18"/>
                <w:szCs w:val="18"/>
              </w:rPr>
              <w:t>:</w:t>
            </w:r>
            <w:r w:rsidRPr="00A82C14">
              <w:rPr>
                <w:rFonts w:ascii="Arial" w:hAnsi="Arial" w:cs="Arial"/>
                <w:sz w:val="18"/>
                <w:szCs w:val="18"/>
              </w:rPr>
              <w:t xml:space="preserve"> </w:t>
            </w:r>
            <w:r w:rsidR="000969EC" w:rsidRPr="00C832A5">
              <w:rPr>
                <w:rFonts w:ascii="Arial" w:eastAsiaTheme="minorHAnsi" w:hAnsi="Arial" w:cs="Arial"/>
                <w:sz w:val="18"/>
                <w:szCs w:val="18"/>
              </w:rPr>
              <w:t>(a) patents and patent applications anywhere in the</w:t>
            </w:r>
            <w:r w:rsidR="00E10180">
              <w:rPr>
                <w:rFonts w:ascii="Arial" w:eastAsiaTheme="minorHAnsi" w:hAnsi="Arial" w:cs="Arial"/>
                <w:sz w:val="18"/>
                <w:szCs w:val="18"/>
              </w:rPr>
              <w:t xml:space="preserve"> </w:t>
            </w:r>
            <w:r w:rsidRPr="00A82C14">
              <w:rPr>
                <w:rFonts w:ascii="Arial" w:eastAsiaTheme="minorHAnsi" w:hAnsi="Arial" w:cs="Arial"/>
                <w:sz w:val="18"/>
                <w:szCs w:val="18"/>
              </w:rPr>
              <w:t>W</w:t>
            </w:r>
            <w:r w:rsidR="000969EC" w:rsidRPr="00C832A5">
              <w:rPr>
                <w:rFonts w:ascii="Arial" w:eastAsiaTheme="minorHAnsi" w:hAnsi="Arial" w:cs="Arial"/>
                <w:sz w:val="18"/>
                <w:szCs w:val="18"/>
              </w:rPr>
              <w:t>orld</w:t>
            </w:r>
            <w:r>
              <w:rPr>
                <w:rFonts w:ascii="Arial" w:eastAsiaTheme="minorHAnsi" w:hAnsi="Arial" w:cs="Arial"/>
                <w:sz w:val="18"/>
                <w:szCs w:val="18"/>
              </w:rPr>
              <w:t>;</w:t>
            </w:r>
            <w:r w:rsidR="000969EC" w:rsidRPr="00C832A5">
              <w:rPr>
                <w:rFonts w:ascii="Arial" w:eastAsiaTheme="minorHAnsi" w:hAnsi="Arial" w:cs="Arial"/>
                <w:sz w:val="18"/>
                <w:szCs w:val="18"/>
              </w:rPr>
              <w:t xml:space="preserve"> (b) all divisionals, continuations, continuations in-part thereof or any other patent</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application claiming priority, or entitled to claim priority, directly or indirectly to</w:t>
            </w:r>
            <w:r>
              <w:rPr>
                <w:rFonts w:ascii="Arial" w:eastAsiaTheme="minorHAnsi" w:hAnsi="Arial" w:cs="Arial"/>
                <w:sz w:val="18"/>
                <w:szCs w:val="18"/>
              </w:rPr>
              <w:t>:</w:t>
            </w:r>
            <w:r w:rsidR="000969EC" w:rsidRPr="00C832A5">
              <w:rPr>
                <w:rFonts w:ascii="Arial" w:eastAsiaTheme="minorHAnsi" w:hAnsi="Arial" w:cs="Arial"/>
                <w:sz w:val="18"/>
                <w:szCs w:val="18"/>
              </w:rPr>
              <w:t xml:space="preserve"> (i) any such</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patents or patent applications</w:t>
            </w:r>
            <w:r>
              <w:rPr>
                <w:rFonts w:ascii="Arial" w:eastAsiaTheme="minorHAnsi" w:hAnsi="Arial" w:cs="Arial"/>
                <w:sz w:val="18"/>
                <w:szCs w:val="18"/>
              </w:rPr>
              <w:t>;</w:t>
            </w:r>
            <w:r w:rsidR="000969EC" w:rsidRPr="00C832A5">
              <w:rPr>
                <w:rFonts w:ascii="Arial" w:eastAsiaTheme="minorHAnsi" w:hAnsi="Arial" w:cs="Arial"/>
                <w:sz w:val="18"/>
                <w:szCs w:val="18"/>
              </w:rPr>
              <w:t xml:space="preserve"> or (ii) any patent or patent application from which such patents or</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patent applications claim, or is entitled to claim, direct or indirect priority</w:t>
            </w:r>
            <w:r>
              <w:rPr>
                <w:rFonts w:ascii="Arial" w:eastAsiaTheme="minorHAnsi" w:hAnsi="Arial" w:cs="Arial"/>
                <w:sz w:val="18"/>
                <w:szCs w:val="18"/>
              </w:rPr>
              <w:t>;</w:t>
            </w:r>
            <w:r w:rsidR="000969EC" w:rsidRPr="00C832A5">
              <w:rPr>
                <w:rFonts w:ascii="Arial" w:eastAsiaTheme="minorHAnsi" w:hAnsi="Arial" w:cs="Arial"/>
                <w:sz w:val="18"/>
                <w:szCs w:val="18"/>
              </w:rPr>
              <w:t xml:space="preserve"> and (c) all patents</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issuing on any of the foregoing anywhere in the world, together with all registrations, reissues,</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re-examinations, patents of addition, renewals, substitutions, validations, and re-validations,</w:t>
            </w:r>
            <w:r w:rsidR="00E10180">
              <w:rPr>
                <w:rFonts w:ascii="Arial" w:eastAsiaTheme="minorHAnsi" w:hAnsi="Arial" w:cs="Arial"/>
                <w:sz w:val="18"/>
                <w:szCs w:val="18"/>
              </w:rPr>
              <w:t xml:space="preserve"> </w:t>
            </w:r>
            <w:r w:rsidR="000969EC" w:rsidRPr="00C832A5">
              <w:rPr>
                <w:rFonts w:ascii="Arial" w:eastAsiaTheme="minorHAnsi" w:hAnsi="Arial" w:cs="Arial"/>
                <w:sz w:val="18"/>
                <w:szCs w:val="18"/>
              </w:rPr>
              <w:t xml:space="preserve">supplemental protection </w:t>
            </w:r>
            <w:r w:rsidR="000969EC" w:rsidRPr="00C832A5">
              <w:rPr>
                <w:rFonts w:ascii="Arial" w:eastAsiaTheme="minorHAnsi" w:hAnsi="Arial" w:cs="Arial"/>
                <w:sz w:val="18"/>
                <w:szCs w:val="18"/>
              </w:rPr>
              <w:lastRenderedPageBreak/>
              <w:t>certificates or extensions of any of the foregoing anywhere in the world,</w:t>
            </w:r>
          </w:p>
          <w:p w:rsidR="005659DC" w:rsidRDefault="000969EC" w:rsidP="00E10180">
            <w:pPr>
              <w:autoSpaceDE w:val="0"/>
              <w:autoSpaceDN w:val="0"/>
              <w:adjustRightInd w:val="0"/>
              <w:jc w:val="both"/>
              <w:rPr>
                <w:rFonts w:ascii="Arial" w:hAnsi="Arial" w:cs="Arial"/>
                <w:sz w:val="18"/>
                <w:szCs w:val="18"/>
              </w:rPr>
            </w:pPr>
            <w:r w:rsidRPr="00C832A5">
              <w:rPr>
                <w:rFonts w:ascii="Arial" w:eastAsiaTheme="minorHAnsi" w:hAnsi="Arial" w:cs="Arial"/>
                <w:sz w:val="18"/>
                <w:szCs w:val="18"/>
              </w:rPr>
              <w:t>and (d) all provisional and any other priority patent applications filed worldwide.</w:t>
            </w:r>
          </w:p>
        </w:tc>
        <w:tc>
          <w:tcPr>
            <w:tcW w:w="4304" w:type="dxa"/>
          </w:tcPr>
          <w:p w:rsidR="005659DC" w:rsidRDefault="005659DC" w:rsidP="004A3F0E">
            <w:pPr>
              <w:pStyle w:val="Title"/>
              <w:jc w:val="both"/>
              <w:rPr>
                <w:rFonts w:ascii="Arial" w:hAnsi="Arial" w:cs="Arial"/>
                <w:sz w:val="20"/>
                <w:szCs w:val="20"/>
              </w:rPr>
            </w:pPr>
          </w:p>
        </w:tc>
      </w:tr>
      <w:tr w:rsidR="00E5233A" w:rsidTr="00530795">
        <w:tc>
          <w:tcPr>
            <w:tcW w:w="4788" w:type="dxa"/>
          </w:tcPr>
          <w:p w:rsidR="00E5233A" w:rsidRDefault="00E5233A" w:rsidP="005659DC">
            <w:pPr>
              <w:autoSpaceDE w:val="0"/>
              <w:autoSpaceDN w:val="0"/>
              <w:adjustRightInd w:val="0"/>
              <w:jc w:val="both"/>
              <w:rPr>
                <w:rFonts w:ascii="Arial" w:hAnsi="Arial" w:cs="Arial"/>
                <w:sz w:val="18"/>
                <w:szCs w:val="18"/>
              </w:rPr>
            </w:pPr>
          </w:p>
        </w:tc>
        <w:tc>
          <w:tcPr>
            <w:tcW w:w="4304" w:type="dxa"/>
          </w:tcPr>
          <w:p w:rsidR="00E5233A" w:rsidRDefault="00E5233A" w:rsidP="004A3F0E">
            <w:pPr>
              <w:pStyle w:val="Title"/>
              <w:jc w:val="both"/>
              <w:rPr>
                <w:rFonts w:ascii="Arial" w:hAnsi="Arial" w:cs="Arial"/>
                <w:sz w:val="20"/>
                <w:szCs w:val="20"/>
              </w:rPr>
            </w:pPr>
            <w:r>
              <w:rPr>
                <w:rFonts w:ascii="Arial" w:hAnsi="Arial" w:cs="Arial"/>
                <w:sz w:val="20"/>
                <w:szCs w:val="20"/>
              </w:rPr>
              <w:t>COMMENTS</w:t>
            </w:r>
          </w:p>
        </w:tc>
      </w:tr>
      <w:tr w:rsidR="00E5233A" w:rsidTr="00530795">
        <w:tc>
          <w:tcPr>
            <w:tcW w:w="4788" w:type="dxa"/>
          </w:tcPr>
          <w:p w:rsidR="00E5233A" w:rsidRPr="00E5233A" w:rsidRDefault="00E5233A" w:rsidP="00E5233A">
            <w:pPr>
              <w:numPr>
                <w:ilvl w:val="0"/>
                <w:numId w:val="7"/>
              </w:numPr>
              <w:autoSpaceDE w:val="0"/>
              <w:autoSpaceDN w:val="0"/>
              <w:adjustRightInd w:val="0"/>
              <w:jc w:val="both"/>
              <w:rPr>
                <w:rFonts w:ascii="Arial" w:hAnsi="Arial" w:cs="Arial"/>
                <w:sz w:val="18"/>
                <w:szCs w:val="18"/>
              </w:rPr>
            </w:pPr>
            <w:r w:rsidRPr="0029275F">
              <w:rPr>
                <w:rFonts w:ascii="Arial" w:hAnsi="Arial" w:cs="Arial"/>
                <w:sz w:val="18"/>
                <w:szCs w:val="18"/>
                <w:u w:val="single"/>
              </w:rPr>
              <w:t>General Rights and Obligations</w:t>
            </w:r>
            <w:r w:rsidRPr="0029275F">
              <w:rPr>
                <w:rFonts w:ascii="Arial" w:hAnsi="Arial" w:cs="Arial"/>
                <w:sz w:val="18"/>
                <w:szCs w:val="18"/>
              </w:rPr>
              <w:t>.</w:t>
            </w:r>
          </w:p>
        </w:tc>
        <w:tc>
          <w:tcPr>
            <w:tcW w:w="4304" w:type="dxa"/>
          </w:tcPr>
          <w:p w:rsidR="00E5233A" w:rsidRDefault="00E5233A" w:rsidP="004A3F0E">
            <w:pPr>
              <w:pStyle w:val="Title"/>
              <w:jc w:val="both"/>
              <w:rPr>
                <w:rFonts w:ascii="Arial" w:hAnsi="Arial" w:cs="Arial"/>
                <w:sz w:val="20"/>
                <w:szCs w:val="20"/>
              </w:rPr>
            </w:pPr>
          </w:p>
        </w:tc>
      </w:tr>
      <w:tr w:rsidR="00E5233A" w:rsidTr="00530795">
        <w:tc>
          <w:tcPr>
            <w:tcW w:w="4788" w:type="dxa"/>
          </w:tcPr>
          <w:p w:rsidR="00E5233A" w:rsidRPr="00C92405" w:rsidRDefault="00E5233A" w:rsidP="00D10EDF">
            <w:pPr>
              <w:autoSpaceDE w:val="0"/>
              <w:autoSpaceDN w:val="0"/>
              <w:adjustRightInd w:val="0"/>
              <w:jc w:val="both"/>
              <w:rPr>
                <w:rFonts w:ascii="Arial" w:hAnsi="Arial" w:cs="Arial"/>
                <w:sz w:val="18"/>
                <w:szCs w:val="18"/>
                <w:u w:val="single"/>
                <w:vertAlign w:val="superscript"/>
              </w:rPr>
            </w:pPr>
            <w:r>
              <w:rPr>
                <w:rFonts w:ascii="Arial" w:hAnsi="Arial" w:cs="Arial"/>
                <w:sz w:val="18"/>
                <w:szCs w:val="18"/>
              </w:rPr>
              <w:t xml:space="preserve">2.1 </w:t>
            </w:r>
            <w:r w:rsidRPr="0029275F">
              <w:rPr>
                <w:rFonts w:ascii="Arial" w:hAnsi="Arial" w:cs="Arial"/>
                <w:sz w:val="18"/>
                <w:szCs w:val="18"/>
              </w:rPr>
              <w:t>The Compounds are provided to Recipient for internal, non-commercial research purposes and shall be used solely in order to accomplish the Purpose. The Compounds are NOT FOR USE IN HUMANS OR ANIMALS without prior written consent of Company.</w:t>
            </w:r>
            <w:r w:rsidR="00D10EDF">
              <w:rPr>
                <w:rFonts w:ascii="Arial" w:hAnsi="Arial" w:cs="Arial"/>
                <w:sz w:val="18"/>
                <w:szCs w:val="18"/>
                <w:vertAlign w:val="superscript"/>
              </w:rPr>
              <w:t>7</w:t>
            </w:r>
            <w:r w:rsidR="008F0E25">
              <w:rPr>
                <w:rFonts w:ascii="Arial" w:hAnsi="Arial" w:cs="Arial"/>
                <w:sz w:val="18"/>
                <w:szCs w:val="18"/>
              </w:rPr>
              <w:t xml:space="preserve"> </w:t>
            </w:r>
            <w:r w:rsidRPr="0029275F">
              <w:rPr>
                <w:rFonts w:ascii="Arial" w:hAnsi="Arial" w:cs="Arial"/>
                <w:sz w:val="18"/>
                <w:szCs w:val="18"/>
              </w:rPr>
              <w:t xml:space="preserve">No samples of the Compounds are to be given or made available to any other person, firm, or entity (other than Recipient employees in order to accomplish the Purpose), but are to remain under Recipient’s immediate and direct control.  </w:t>
            </w:r>
            <w:r w:rsidR="000969EC" w:rsidRPr="00E10180">
              <w:rPr>
                <w:rFonts w:ascii="Arial" w:hAnsi="Arial" w:cs="Arial"/>
                <w:sz w:val="18"/>
                <w:szCs w:val="18"/>
              </w:rPr>
              <w:t>Recipient agrees not to attempt, without Company’s prior written approval, to analyze the Compounds for their chemical or physical composition or to use the Compounds in any manner (including, without limitation, as a reference standard) to produce additional Compounds.</w:t>
            </w:r>
            <w:r w:rsidR="00D10EDF">
              <w:rPr>
                <w:rFonts w:ascii="Arial" w:hAnsi="Arial" w:cs="Arial"/>
                <w:sz w:val="18"/>
                <w:szCs w:val="18"/>
                <w:vertAlign w:val="superscript"/>
              </w:rPr>
              <w:t>8</w:t>
            </w:r>
          </w:p>
        </w:tc>
        <w:tc>
          <w:tcPr>
            <w:tcW w:w="4304" w:type="dxa"/>
          </w:tcPr>
          <w:p w:rsidR="00D10EDF" w:rsidRPr="00E10180" w:rsidRDefault="00D10EDF" w:rsidP="00D10EDF">
            <w:pPr>
              <w:pStyle w:val="Title"/>
              <w:jc w:val="both"/>
              <w:rPr>
                <w:rFonts w:ascii="Arial" w:hAnsi="Arial" w:cs="Arial"/>
                <w:b w:val="0"/>
                <w:sz w:val="20"/>
                <w:szCs w:val="20"/>
              </w:rPr>
            </w:pPr>
            <w:r>
              <w:rPr>
                <w:rFonts w:ascii="Arial" w:hAnsi="Arial" w:cs="Arial"/>
                <w:b w:val="0"/>
                <w:sz w:val="20"/>
                <w:szCs w:val="20"/>
                <w:vertAlign w:val="superscript"/>
              </w:rPr>
              <w:t xml:space="preserve">7  </w:t>
            </w:r>
            <w:r>
              <w:rPr>
                <w:rFonts w:ascii="Arial" w:hAnsi="Arial" w:cs="Arial"/>
                <w:sz w:val="18"/>
                <w:szCs w:val="18"/>
              </w:rPr>
              <w:t xml:space="preserve"> </w:t>
            </w:r>
            <w:r w:rsidR="000969EC" w:rsidRPr="00E10180">
              <w:rPr>
                <w:rFonts w:ascii="Arial" w:hAnsi="Arial" w:cs="Arial"/>
                <w:b w:val="0"/>
                <w:sz w:val="20"/>
                <w:szCs w:val="20"/>
              </w:rPr>
              <w:t>Make sure that exhibit clearly defines the scope of work.  Include in definition of purpose.</w:t>
            </w:r>
            <w:r w:rsidRPr="0029275F">
              <w:rPr>
                <w:rFonts w:ascii="Arial" w:hAnsi="Arial" w:cs="Arial"/>
                <w:sz w:val="18"/>
                <w:szCs w:val="18"/>
              </w:rPr>
              <w:t xml:space="preserve">  </w:t>
            </w:r>
          </w:p>
          <w:p w:rsidR="00D10EDF" w:rsidRDefault="00D10EDF" w:rsidP="00D10EDF">
            <w:pPr>
              <w:pStyle w:val="Title"/>
              <w:jc w:val="both"/>
              <w:rPr>
                <w:rFonts w:ascii="Arial" w:hAnsi="Arial" w:cs="Arial"/>
                <w:b w:val="0"/>
                <w:sz w:val="20"/>
                <w:szCs w:val="20"/>
                <w:vertAlign w:val="superscript"/>
              </w:rPr>
            </w:pPr>
          </w:p>
          <w:p w:rsidR="00C92405" w:rsidRPr="00C92405" w:rsidRDefault="00D10EDF" w:rsidP="00D10EDF">
            <w:pPr>
              <w:pStyle w:val="Title"/>
              <w:jc w:val="both"/>
              <w:rPr>
                <w:rFonts w:ascii="Arial" w:hAnsi="Arial" w:cs="Arial"/>
                <w:b w:val="0"/>
                <w:sz w:val="20"/>
                <w:szCs w:val="20"/>
              </w:rPr>
            </w:pPr>
            <w:r>
              <w:rPr>
                <w:rFonts w:ascii="Arial" w:hAnsi="Arial" w:cs="Arial"/>
                <w:b w:val="0"/>
                <w:sz w:val="20"/>
                <w:szCs w:val="20"/>
                <w:vertAlign w:val="superscript"/>
              </w:rPr>
              <w:t>8</w:t>
            </w:r>
            <w:r w:rsidR="00C92405">
              <w:rPr>
                <w:rFonts w:ascii="Arial" w:hAnsi="Arial" w:cs="Arial"/>
                <w:b w:val="0"/>
                <w:sz w:val="20"/>
                <w:szCs w:val="20"/>
              </w:rPr>
              <w:t xml:space="preserve"> </w:t>
            </w:r>
            <w:r w:rsidR="00E41AB2">
              <w:rPr>
                <w:rFonts w:ascii="Arial" w:hAnsi="Arial" w:cs="Arial"/>
                <w:b w:val="0"/>
                <w:sz w:val="20"/>
                <w:szCs w:val="20"/>
              </w:rPr>
              <w:t xml:space="preserve"> The </w:t>
            </w:r>
            <w:r w:rsidR="00C92405">
              <w:rPr>
                <w:rFonts w:ascii="Arial" w:hAnsi="Arial" w:cs="Arial"/>
                <w:b w:val="0"/>
                <w:sz w:val="20"/>
                <w:szCs w:val="20"/>
              </w:rPr>
              <w:t xml:space="preserve">intent </w:t>
            </w:r>
            <w:r w:rsidR="00E41AB2">
              <w:rPr>
                <w:rFonts w:ascii="Arial" w:hAnsi="Arial" w:cs="Arial"/>
                <w:b w:val="0"/>
                <w:sz w:val="20"/>
                <w:szCs w:val="20"/>
              </w:rPr>
              <w:t xml:space="preserve"> of</w:t>
            </w:r>
            <w:r w:rsidR="00C92405">
              <w:rPr>
                <w:rFonts w:ascii="Arial" w:hAnsi="Arial" w:cs="Arial"/>
                <w:b w:val="0"/>
                <w:sz w:val="20"/>
                <w:szCs w:val="20"/>
              </w:rPr>
              <w:t xml:space="preserve"> this provision to </w:t>
            </w:r>
            <w:r w:rsidR="00E41AB2">
              <w:rPr>
                <w:rFonts w:ascii="Arial" w:hAnsi="Arial" w:cs="Arial"/>
                <w:b w:val="0"/>
                <w:sz w:val="20"/>
                <w:szCs w:val="20"/>
              </w:rPr>
              <w:t xml:space="preserve"> restrict </w:t>
            </w:r>
            <w:r w:rsidR="00C92405">
              <w:rPr>
                <w:rFonts w:ascii="Arial" w:hAnsi="Arial" w:cs="Arial"/>
                <w:b w:val="0"/>
                <w:sz w:val="20"/>
                <w:szCs w:val="20"/>
              </w:rPr>
              <w:t>against reverse engineering</w:t>
            </w:r>
            <w:r w:rsidR="00E41AB2">
              <w:rPr>
                <w:rFonts w:ascii="Arial" w:hAnsi="Arial" w:cs="Arial"/>
                <w:b w:val="0"/>
                <w:sz w:val="20"/>
                <w:szCs w:val="20"/>
              </w:rPr>
              <w:t xml:space="preserve">, and also serves </w:t>
            </w:r>
            <w:r w:rsidR="00E6272A">
              <w:rPr>
                <w:rFonts w:ascii="Arial" w:hAnsi="Arial" w:cs="Arial"/>
                <w:b w:val="0"/>
                <w:sz w:val="20"/>
                <w:szCs w:val="20"/>
              </w:rPr>
              <w:t xml:space="preserve"> to limit the amount of Compound that the Recipient receives, </w:t>
            </w:r>
            <w:r w:rsidR="000969EC" w:rsidRPr="00E10180">
              <w:rPr>
                <w:rFonts w:ascii="Arial" w:hAnsi="Arial" w:cs="Arial"/>
                <w:b w:val="0"/>
                <w:i/>
                <w:sz w:val="20"/>
                <w:szCs w:val="20"/>
              </w:rPr>
              <w:t>i.e</w:t>
            </w:r>
            <w:r w:rsidR="00E6272A">
              <w:rPr>
                <w:rFonts w:ascii="Arial" w:hAnsi="Arial" w:cs="Arial"/>
                <w:b w:val="0"/>
                <w:sz w:val="20"/>
                <w:szCs w:val="20"/>
              </w:rPr>
              <w:t>., to keep control of the origin of the Compounds of interest.</w:t>
            </w:r>
            <w:r w:rsidR="00E41AB2">
              <w:rPr>
                <w:rFonts w:ascii="Arial" w:hAnsi="Arial" w:cs="Arial"/>
                <w:b w:val="0"/>
                <w:sz w:val="20"/>
                <w:szCs w:val="20"/>
              </w:rPr>
              <w:t xml:space="preserve"> It may </w:t>
            </w:r>
            <w:r w:rsidR="00E6272A">
              <w:rPr>
                <w:rFonts w:ascii="Arial" w:hAnsi="Arial" w:cs="Arial"/>
                <w:b w:val="0"/>
                <w:sz w:val="20"/>
                <w:szCs w:val="20"/>
              </w:rPr>
              <w:t>chemically possible for the Recipient to synthesize more chemical compounds than what they are sent</w:t>
            </w:r>
            <w:r w:rsidR="009A0205">
              <w:rPr>
                <w:rFonts w:ascii="Arial" w:hAnsi="Arial" w:cs="Arial"/>
                <w:b w:val="0"/>
                <w:sz w:val="20"/>
                <w:szCs w:val="20"/>
              </w:rPr>
              <w:t xml:space="preserve"> through, for instance, reverse engineering. Typically, companies only want to send the Recipient the minimum amount of compounds necessary to carry out the research plan.</w:t>
            </w:r>
            <w:r w:rsidR="00C92405">
              <w:rPr>
                <w:rFonts w:ascii="Arial" w:hAnsi="Arial" w:cs="Arial"/>
                <w:b w:val="0"/>
                <w:sz w:val="20"/>
                <w:szCs w:val="20"/>
              </w:rPr>
              <w:t xml:space="preserve"> </w:t>
            </w:r>
          </w:p>
        </w:tc>
      </w:tr>
      <w:tr w:rsidR="00E5233A" w:rsidTr="00530795">
        <w:tc>
          <w:tcPr>
            <w:tcW w:w="4788" w:type="dxa"/>
          </w:tcPr>
          <w:p w:rsidR="00E5233A" w:rsidRPr="00C92405" w:rsidRDefault="00E5233A" w:rsidP="00E5233A">
            <w:pPr>
              <w:autoSpaceDE w:val="0"/>
              <w:autoSpaceDN w:val="0"/>
              <w:adjustRightInd w:val="0"/>
              <w:jc w:val="both"/>
              <w:rPr>
                <w:rFonts w:ascii="Arial" w:hAnsi="Arial" w:cs="Arial"/>
                <w:color w:val="000000"/>
                <w:sz w:val="18"/>
                <w:szCs w:val="18"/>
                <w:vertAlign w:val="superscript"/>
              </w:rPr>
            </w:pPr>
            <w:r w:rsidRPr="00E5233A">
              <w:rPr>
                <w:rFonts w:ascii="Arial" w:hAnsi="Arial" w:cs="Arial"/>
                <w:sz w:val="18"/>
                <w:szCs w:val="18"/>
              </w:rPr>
              <w:t xml:space="preserve">2.2 </w:t>
            </w:r>
            <w:r w:rsidRPr="0029275F">
              <w:rPr>
                <w:rFonts w:ascii="Arial" w:hAnsi="Arial" w:cs="Arial"/>
                <w:color w:val="000000"/>
                <w:sz w:val="18"/>
                <w:szCs w:val="18"/>
              </w:rPr>
              <w:t>This Agreement does not restrict Company’s right to distribute the Compounds to other commercial or non-commercial entities.</w:t>
            </w:r>
            <w:r w:rsidR="00D10EDF">
              <w:rPr>
                <w:rFonts w:ascii="Arial" w:hAnsi="Arial" w:cs="Arial"/>
                <w:color w:val="000000"/>
                <w:sz w:val="18"/>
                <w:szCs w:val="18"/>
                <w:vertAlign w:val="superscript"/>
              </w:rPr>
              <w:t>9</w:t>
            </w:r>
          </w:p>
          <w:p w:rsidR="00E5233A" w:rsidRPr="0029275F" w:rsidRDefault="00E5233A" w:rsidP="00E5233A">
            <w:pPr>
              <w:autoSpaceDE w:val="0"/>
              <w:autoSpaceDN w:val="0"/>
              <w:adjustRightInd w:val="0"/>
              <w:jc w:val="both"/>
              <w:rPr>
                <w:rFonts w:ascii="Arial" w:hAnsi="Arial" w:cs="Arial"/>
                <w:sz w:val="18"/>
                <w:szCs w:val="18"/>
                <w:u w:val="single"/>
              </w:rPr>
            </w:pPr>
          </w:p>
        </w:tc>
        <w:tc>
          <w:tcPr>
            <w:tcW w:w="4304" w:type="dxa"/>
          </w:tcPr>
          <w:p w:rsidR="00E5233A" w:rsidRPr="00C92405" w:rsidRDefault="00D10EDF" w:rsidP="00D10EDF">
            <w:pPr>
              <w:pStyle w:val="Title"/>
              <w:jc w:val="both"/>
              <w:rPr>
                <w:rFonts w:ascii="Arial" w:hAnsi="Arial" w:cs="Arial"/>
                <w:b w:val="0"/>
                <w:sz w:val="20"/>
                <w:szCs w:val="20"/>
              </w:rPr>
            </w:pPr>
            <w:r>
              <w:rPr>
                <w:rFonts w:ascii="Arial" w:hAnsi="Arial" w:cs="Arial"/>
                <w:sz w:val="20"/>
                <w:szCs w:val="20"/>
                <w:vertAlign w:val="superscript"/>
              </w:rPr>
              <w:t>9</w:t>
            </w:r>
            <w:r w:rsidR="00C92405">
              <w:rPr>
                <w:rFonts w:ascii="Arial" w:hAnsi="Arial" w:cs="Arial"/>
                <w:sz w:val="20"/>
                <w:szCs w:val="20"/>
                <w:vertAlign w:val="superscript"/>
              </w:rPr>
              <w:t xml:space="preserve"> </w:t>
            </w:r>
            <w:r w:rsidR="00C92405">
              <w:rPr>
                <w:rFonts w:ascii="Arial" w:hAnsi="Arial" w:cs="Arial"/>
                <w:b w:val="0"/>
                <w:sz w:val="20"/>
                <w:szCs w:val="20"/>
              </w:rPr>
              <w:t xml:space="preserve">Company is looking to preserve </w:t>
            </w:r>
            <w:r w:rsidR="009D497A">
              <w:rPr>
                <w:rFonts w:ascii="Arial" w:hAnsi="Arial" w:cs="Arial"/>
                <w:b w:val="0"/>
                <w:sz w:val="20"/>
                <w:szCs w:val="20"/>
              </w:rPr>
              <w:t>the Company’s freedom to use the Compounds during the term of the Agreement</w:t>
            </w:r>
            <w:r w:rsidR="00E41AB2">
              <w:rPr>
                <w:rFonts w:ascii="Arial" w:hAnsi="Arial" w:cs="Arial"/>
                <w:b w:val="0"/>
                <w:sz w:val="20"/>
                <w:szCs w:val="20"/>
              </w:rPr>
              <w:t xml:space="preserve">. </w:t>
            </w:r>
          </w:p>
        </w:tc>
      </w:tr>
      <w:tr w:rsidR="00E5233A" w:rsidTr="00530795">
        <w:tc>
          <w:tcPr>
            <w:tcW w:w="4788" w:type="dxa"/>
          </w:tcPr>
          <w:p w:rsidR="00E5233A" w:rsidRPr="0029275F" w:rsidRDefault="00E5233A" w:rsidP="00E5233A">
            <w:pPr>
              <w:autoSpaceDE w:val="0"/>
              <w:autoSpaceDN w:val="0"/>
              <w:adjustRightInd w:val="0"/>
              <w:jc w:val="both"/>
              <w:rPr>
                <w:rFonts w:ascii="Arial" w:hAnsi="Arial" w:cs="Arial"/>
                <w:color w:val="000000"/>
                <w:sz w:val="18"/>
                <w:szCs w:val="18"/>
              </w:rPr>
            </w:pPr>
            <w:r>
              <w:rPr>
                <w:rFonts w:ascii="Arial" w:hAnsi="Arial" w:cs="Arial"/>
                <w:sz w:val="18"/>
                <w:szCs w:val="18"/>
              </w:rPr>
              <w:t xml:space="preserve">2.3 </w:t>
            </w:r>
            <w:r w:rsidRPr="0029275F">
              <w:rPr>
                <w:rFonts w:ascii="Arial" w:hAnsi="Arial" w:cs="Arial"/>
                <w:color w:val="000000"/>
                <w:sz w:val="18"/>
                <w:szCs w:val="18"/>
              </w:rPr>
              <w:t xml:space="preserve">The provision of the Compounds to Recipient in no way prevents or restricts Company’s right to publish any document relating to the Compounds, </w:t>
            </w:r>
            <w:r w:rsidRPr="0029275F">
              <w:rPr>
                <w:rFonts w:ascii="Arial" w:hAnsi="Arial" w:cs="Arial"/>
                <w:sz w:val="18"/>
                <w:szCs w:val="18"/>
              </w:rPr>
              <w:t>except as provided in Section 4</w:t>
            </w:r>
            <w:r w:rsidR="00D10EDF">
              <w:rPr>
                <w:rFonts w:ascii="Arial" w:hAnsi="Arial" w:cs="Arial"/>
                <w:sz w:val="18"/>
                <w:szCs w:val="18"/>
                <w:vertAlign w:val="superscript"/>
              </w:rPr>
              <w:t>10</w:t>
            </w:r>
            <w:r w:rsidRPr="0029275F">
              <w:rPr>
                <w:rFonts w:ascii="Arial" w:hAnsi="Arial" w:cs="Arial"/>
                <w:sz w:val="18"/>
                <w:szCs w:val="18"/>
              </w:rPr>
              <w:t xml:space="preserve"> below</w:t>
            </w:r>
            <w:r w:rsidRPr="0029275F">
              <w:rPr>
                <w:rFonts w:ascii="Arial" w:hAnsi="Arial" w:cs="Arial"/>
                <w:color w:val="000000"/>
                <w:sz w:val="18"/>
                <w:szCs w:val="18"/>
              </w:rPr>
              <w:t>.</w:t>
            </w:r>
          </w:p>
          <w:p w:rsidR="00E5233A" w:rsidRPr="00E5233A" w:rsidRDefault="00E5233A" w:rsidP="00E5233A">
            <w:pPr>
              <w:autoSpaceDE w:val="0"/>
              <w:autoSpaceDN w:val="0"/>
              <w:adjustRightInd w:val="0"/>
              <w:jc w:val="both"/>
              <w:rPr>
                <w:rFonts w:ascii="Arial" w:hAnsi="Arial" w:cs="Arial"/>
                <w:sz w:val="18"/>
                <w:szCs w:val="18"/>
              </w:rPr>
            </w:pPr>
          </w:p>
        </w:tc>
        <w:tc>
          <w:tcPr>
            <w:tcW w:w="4304" w:type="dxa"/>
          </w:tcPr>
          <w:p w:rsidR="00E5233A" w:rsidRPr="00C92405" w:rsidRDefault="00D10EDF" w:rsidP="00D10EDF">
            <w:pPr>
              <w:pStyle w:val="Title"/>
              <w:jc w:val="both"/>
              <w:rPr>
                <w:rFonts w:ascii="Arial" w:hAnsi="Arial" w:cs="Arial"/>
                <w:b w:val="0"/>
                <w:sz w:val="20"/>
                <w:szCs w:val="20"/>
              </w:rPr>
            </w:pPr>
            <w:r>
              <w:rPr>
                <w:rFonts w:ascii="Arial" w:hAnsi="Arial" w:cs="Arial"/>
                <w:sz w:val="20"/>
                <w:szCs w:val="20"/>
                <w:vertAlign w:val="superscript"/>
              </w:rPr>
              <w:t>10</w:t>
            </w:r>
            <w:r w:rsidR="00C92405">
              <w:rPr>
                <w:rFonts w:ascii="Arial" w:hAnsi="Arial" w:cs="Arial"/>
                <w:sz w:val="20"/>
                <w:szCs w:val="20"/>
              </w:rPr>
              <w:t xml:space="preserve"> </w:t>
            </w:r>
            <w:r w:rsidR="00C92405">
              <w:rPr>
                <w:rFonts w:ascii="Arial" w:hAnsi="Arial" w:cs="Arial"/>
                <w:b w:val="0"/>
                <w:sz w:val="20"/>
                <w:szCs w:val="20"/>
              </w:rPr>
              <w:t>Restrictions on publication are put in place to safeguard confidentiality. This provision balances the need for confidentiality</w:t>
            </w:r>
            <w:r w:rsidR="009D497A">
              <w:rPr>
                <w:rFonts w:ascii="Arial" w:hAnsi="Arial" w:cs="Arial"/>
                <w:b w:val="0"/>
                <w:sz w:val="20"/>
                <w:szCs w:val="20"/>
              </w:rPr>
              <w:t>,</w:t>
            </w:r>
            <w:r w:rsidR="00C92405">
              <w:rPr>
                <w:rFonts w:ascii="Arial" w:hAnsi="Arial" w:cs="Arial"/>
                <w:b w:val="0"/>
                <w:sz w:val="20"/>
                <w:szCs w:val="20"/>
              </w:rPr>
              <w:t xml:space="preserve"> while </w:t>
            </w:r>
            <w:r w:rsidR="00EC6D88">
              <w:rPr>
                <w:rFonts w:ascii="Arial" w:hAnsi="Arial" w:cs="Arial"/>
                <w:b w:val="0"/>
                <w:sz w:val="20"/>
                <w:szCs w:val="20"/>
              </w:rPr>
              <w:t xml:space="preserve">preserving the Company’s right to make disclosures as it sees fit that do not unduly reveal Confidential Information. </w:t>
            </w:r>
          </w:p>
        </w:tc>
      </w:tr>
      <w:tr w:rsidR="00E5233A" w:rsidTr="00530795">
        <w:tc>
          <w:tcPr>
            <w:tcW w:w="4788" w:type="dxa"/>
          </w:tcPr>
          <w:p w:rsidR="00E5233A" w:rsidRPr="0029275F" w:rsidRDefault="00E5233A" w:rsidP="00E5233A">
            <w:pPr>
              <w:pStyle w:val="BodyText"/>
              <w:jc w:val="both"/>
              <w:rPr>
                <w:rFonts w:ascii="Arial" w:hAnsi="Arial" w:cs="Arial"/>
                <w:sz w:val="18"/>
                <w:szCs w:val="18"/>
              </w:rPr>
            </w:pPr>
            <w:r>
              <w:rPr>
                <w:rFonts w:ascii="Arial" w:hAnsi="Arial" w:cs="Arial"/>
                <w:sz w:val="18"/>
                <w:szCs w:val="18"/>
              </w:rPr>
              <w:t xml:space="preserve">2.4 </w:t>
            </w:r>
            <w:r w:rsidRPr="0029275F">
              <w:rPr>
                <w:rFonts w:ascii="Arial" w:hAnsi="Arial" w:cs="Arial"/>
                <w:sz w:val="18"/>
                <w:szCs w:val="18"/>
              </w:rPr>
              <w:t xml:space="preserve">Recipient agrees to use the Compounds in a safe manner and in compliance with </w:t>
            </w:r>
            <w:r w:rsidR="000969EC" w:rsidRPr="00E10180">
              <w:rPr>
                <w:rFonts w:ascii="Arial" w:hAnsi="Arial" w:cs="Arial"/>
                <w:sz w:val="18"/>
                <w:szCs w:val="18"/>
              </w:rPr>
              <w:t>applicable laws, orders, regulations and guidelines</w:t>
            </w:r>
            <w:r w:rsidR="00D10EDF">
              <w:rPr>
                <w:rFonts w:ascii="Arial" w:hAnsi="Arial" w:cs="Arial"/>
                <w:sz w:val="18"/>
                <w:szCs w:val="18"/>
                <w:vertAlign w:val="superscript"/>
              </w:rPr>
              <w:t>11</w:t>
            </w:r>
            <w:r w:rsidRPr="0029275F">
              <w:rPr>
                <w:rFonts w:ascii="Arial" w:hAnsi="Arial" w:cs="Arial"/>
                <w:sz w:val="18"/>
                <w:szCs w:val="18"/>
              </w:rPr>
              <w:t>, including but not limited to those relating to biotechnological or pharmaceutical research, handling and containment of biohazardous materials, and use or disclosure of patient information or materials.</w:t>
            </w:r>
          </w:p>
          <w:p w:rsidR="00E5233A" w:rsidRDefault="00E5233A" w:rsidP="00E5233A">
            <w:pPr>
              <w:autoSpaceDE w:val="0"/>
              <w:autoSpaceDN w:val="0"/>
              <w:adjustRightInd w:val="0"/>
              <w:jc w:val="both"/>
              <w:rPr>
                <w:rFonts w:ascii="Arial" w:hAnsi="Arial" w:cs="Arial"/>
                <w:sz w:val="18"/>
                <w:szCs w:val="18"/>
              </w:rPr>
            </w:pPr>
          </w:p>
        </w:tc>
        <w:tc>
          <w:tcPr>
            <w:tcW w:w="4304" w:type="dxa"/>
          </w:tcPr>
          <w:p w:rsidR="00E5233A" w:rsidRPr="00EC6D88" w:rsidRDefault="00D10EDF" w:rsidP="00D10EDF">
            <w:pPr>
              <w:pStyle w:val="Title"/>
              <w:jc w:val="both"/>
              <w:rPr>
                <w:rFonts w:ascii="Arial" w:hAnsi="Arial" w:cs="Arial"/>
                <w:b w:val="0"/>
                <w:sz w:val="20"/>
                <w:szCs w:val="20"/>
              </w:rPr>
            </w:pPr>
            <w:r>
              <w:rPr>
                <w:rFonts w:ascii="Arial" w:hAnsi="Arial" w:cs="Arial"/>
                <w:sz w:val="20"/>
                <w:szCs w:val="20"/>
                <w:vertAlign w:val="superscript"/>
              </w:rPr>
              <w:t>11</w:t>
            </w:r>
            <w:r w:rsidR="00EC6D88">
              <w:rPr>
                <w:rFonts w:ascii="Arial" w:hAnsi="Arial" w:cs="Arial"/>
                <w:sz w:val="20"/>
                <w:szCs w:val="20"/>
                <w:vertAlign w:val="superscript"/>
              </w:rPr>
              <w:t xml:space="preserve"> </w:t>
            </w:r>
            <w:r w:rsidR="00EC6D88">
              <w:rPr>
                <w:rFonts w:ascii="Arial" w:hAnsi="Arial" w:cs="Arial"/>
                <w:b w:val="0"/>
                <w:sz w:val="20"/>
                <w:szCs w:val="20"/>
              </w:rPr>
              <w:t xml:space="preserve">This </w:t>
            </w:r>
            <w:r w:rsidR="00E6272A">
              <w:rPr>
                <w:rFonts w:ascii="Arial" w:hAnsi="Arial" w:cs="Arial"/>
                <w:b w:val="0"/>
                <w:sz w:val="20"/>
                <w:szCs w:val="20"/>
              </w:rPr>
              <w:t xml:space="preserve">language </w:t>
            </w:r>
            <w:r w:rsidR="00EC6D88">
              <w:rPr>
                <w:rFonts w:ascii="Arial" w:hAnsi="Arial" w:cs="Arial"/>
                <w:b w:val="0"/>
                <w:sz w:val="20"/>
                <w:szCs w:val="20"/>
              </w:rPr>
              <w:t xml:space="preserve">appears broad enough to cover compliance with US export control regulations. </w:t>
            </w:r>
          </w:p>
        </w:tc>
      </w:tr>
      <w:tr w:rsidR="00E5233A" w:rsidTr="00530795">
        <w:tc>
          <w:tcPr>
            <w:tcW w:w="4788" w:type="dxa"/>
          </w:tcPr>
          <w:p w:rsidR="00E5233A" w:rsidRPr="00EC6D88" w:rsidRDefault="00E5233A" w:rsidP="00E5233A">
            <w:pPr>
              <w:pStyle w:val="BodyText"/>
              <w:jc w:val="both"/>
              <w:rPr>
                <w:rFonts w:ascii="Arial" w:hAnsi="Arial" w:cs="Arial"/>
                <w:sz w:val="18"/>
                <w:szCs w:val="18"/>
                <w:vertAlign w:val="superscript"/>
              </w:rPr>
            </w:pPr>
            <w:r>
              <w:rPr>
                <w:rFonts w:ascii="Arial" w:hAnsi="Arial" w:cs="Arial"/>
                <w:sz w:val="18"/>
                <w:szCs w:val="18"/>
              </w:rPr>
              <w:t xml:space="preserve">2.5 </w:t>
            </w:r>
            <w:r w:rsidRPr="0029275F">
              <w:rPr>
                <w:rFonts w:ascii="Arial" w:hAnsi="Arial" w:cs="Arial"/>
                <w:sz w:val="18"/>
                <w:szCs w:val="18"/>
              </w:rPr>
              <w:t xml:space="preserve">If Recipient conducts any research in animals in connection with the Purpose, Recipient will promptly report to Company in writing any event(s) that qualify as serious adverse experiences according to the criteria set forth in the research protocol described in </w:t>
            </w:r>
            <w:r w:rsidRPr="0029275F">
              <w:rPr>
                <w:rFonts w:ascii="Arial" w:hAnsi="Arial" w:cs="Arial"/>
                <w:sz w:val="18"/>
                <w:szCs w:val="18"/>
                <w:u w:val="single"/>
              </w:rPr>
              <w:t>Exhibit A</w:t>
            </w:r>
            <w:r w:rsidRPr="0029275F">
              <w:rPr>
                <w:rFonts w:ascii="Arial" w:hAnsi="Arial" w:cs="Arial"/>
                <w:sz w:val="18"/>
                <w:szCs w:val="18"/>
              </w:rPr>
              <w:t>.</w:t>
            </w:r>
            <w:r w:rsidR="00D10EDF">
              <w:rPr>
                <w:rFonts w:ascii="Arial" w:hAnsi="Arial" w:cs="Arial"/>
                <w:sz w:val="18"/>
                <w:szCs w:val="18"/>
                <w:vertAlign w:val="superscript"/>
              </w:rPr>
              <w:t>12</w:t>
            </w:r>
          </w:p>
          <w:p w:rsidR="00E5233A" w:rsidRDefault="00E5233A" w:rsidP="00E5233A">
            <w:pPr>
              <w:pStyle w:val="BodyText"/>
              <w:jc w:val="both"/>
              <w:rPr>
                <w:rFonts w:ascii="Arial" w:hAnsi="Arial" w:cs="Arial"/>
                <w:sz w:val="18"/>
                <w:szCs w:val="18"/>
              </w:rPr>
            </w:pPr>
          </w:p>
        </w:tc>
        <w:tc>
          <w:tcPr>
            <w:tcW w:w="4304" w:type="dxa"/>
          </w:tcPr>
          <w:p w:rsidR="00E5233A" w:rsidRPr="00EC6D88" w:rsidRDefault="00D10EDF" w:rsidP="00D10EDF">
            <w:pPr>
              <w:pStyle w:val="Title"/>
              <w:jc w:val="both"/>
              <w:rPr>
                <w:rFonts w:ascii="Arial" w:hAnsi="Arial" w:cs="Arial"/>
                <w:b w:val="0"/>
                <w:sz w:val="20"/>
                <w:szCs w:val="20"/>
              </w:rPr>
            </w:pPr>
            <w:r>
              <w:rPr>
                <w:rFonts w:ascii="Arial" w:hAnsi="Arial" w:cs="Arial"/>
                <w:sz w:val="20"/>
                <w:szCs w:val="20"/>
                <w:vertAlign w:val="superscript"/>
              </w:rPr>
              <w:t>12</w:t>
            </w:r>
            <w:r w:rsidR="00EC6D88">
              <w:rPr>
                <w:rFonts w:ascii="Arial" w:hAnsi="Arial" w:cs="Arial"/>
                <w:b w:val="0"/>
                <w:sz w:val="20"/>
                <w:szCs w:val="20"/>
              </w:rPr>
              <w:t xml:space="preserve"> If the Recipient is not using the Compounds on animals or humans, this provision can be deleted. Another option would be to modify as follows: “If Recipient conducts any research in connection with the Purpose that may adversely affect animals or humans”</w:t>
            </w:r>
            <w:r w:rsidR="00E41AB2">
              <w:rPr>
                <w:rFonts w:ascii="Arial" w:hAnsi="Arial" w:cs="Arial"/>
                <w:b w:val="0"/>
                <w:sz w:val="20"/>
                <w:szCs w:val="20"/>
              </w:rPr>
              <w:t>.</w:t>
            </w:r>
            <w:r w:rsidR="009D497A">
              <w:rPr>
                <w:rFonts w:ascii="Arial" w:hAnsi="Arial" w:cs="Arial"/>
                <w:b w:val="0"/>
                <w:sz w:val="20"/>
                <w:szCs w:val="20"/>
              </w:rPr>
              <w:t xml:space="preserve"> If the Recipient is using the Compounds in animals, consider adding a section regarding the ethical treatment of animals.</w:t>
            </w:r>
            <w:r w:rsidR="00EC6D88">
              <w:rPr>
                <w:rFonts w:ascii="Arial" w:hAnsi="Arial" w:cs="Arial"/>
                <w:b w:val="0"/>
                <w:sz w:val="20"/>
                <w:szCs w:val="20"/>
              </w:rPr>
              <w:t xml:space="preserve"> </w:t>
            </w:r>
          </w:p>
        </w:tc>
      </w:tr>
      <w:tr w:rsidR="00E5233A" w:rsidTr="00530795">
        <w:tc>
          <w:tcPr>
            <w:tcW w:w="4788" w:type="dxa"/>
          </w:tcPr>
          <w:p w:rsidR="00E5233A" w:rsidRDefault="00E5233A" w:rsidP="00E5233A">
            <w:pPr>
              <w:pStyle w:val="BodyText"/>
              <w:jc w:val="both"/>
              <w:rPr>
                <w:rFonts w:ascii="Arial" w:hAnsi="Arial" w:cs="Arial"/>
                <w:sz w:val="18"/>
                <w:szCs w:val="18"/>
              </w:rPr>
            </w:pPr>
          </w:p>
        </w:tc>
        <w:tc>
          <w:tcPr>
            <w:tcW w:w="4304" w:type="dxa"/>
          </w:tcPr>
          <w:p w:rsidR="00EC6D88" w:rsidRPr="00EC6D88" w:rsidRDefault="00EC6D88" w:rsidP="004A3F0E">
            <w:pPr>
              <w:pStyle w:val="Title"/>
              <w:jc w:val="both"/>
              <w:rPr>
                <w:rFonts w:ascii="Arial" w:hAnsi="Arial" w:cs="Arial"/>
                <w:b w:val="0"/>
                <w:sz w:val="20"/>
                <w:szCs w:val="20"/>
              </w:rPr>
            </w:pPr>
          </w:p>
        </w:tc>
      </w:tr>
      <w:tr w:rsidR="00E5233A" w:rsidTr="00530795">
        <w:tc>
          <w:tcPr>
            <w:tcW w:w="4788" w:type="dxa"/>
          </w:tcPr>
          <w:p w:rsidR="00E5233A" w:rsidRPr="0029275F" w:rsidRDefault="00E5233A" w:rsidP="00E5233A">
            <w:pPr>
              <w:pStyle w:val="BodyText"/>
              <w:jc w:val="both"/>
              <w:rPr>
                <w:rFonts w:ascii="Arial" w:hAnsi="Arial" w:cs="Arial"/>
                <w:sz w:val="18"/>
                <w:szCs w:val="18"/>
              </w:rPr>
            </w:pPr>
            <w:r>
              <w:rPr>
                <w:rFonts w:ascii="Arial" w:hAnsi="Arial" w:cs="Arial"/>
                <w:sz w:val="18"/>
                <w:szCs w:val="18"/>
              </w:rPr>
              <w:t>2.</w:t>
            </w:r>
            <w:r w:rsidR="00E10180">
              <w:rPr>
                <w:rFonts w:ascii="Arial" w:hAnsi="Arial" w:cs="Arial"/>
                <w:sz w:val="18"/>
                <w:szCs w:val="18"/>
              </w:rPr>
              <w:t>6</w:t>
            </w:r>
            <w:r>
              <w:rPr>
                <w:rFonts w:ascii="Arial" w:hAnsi="Arial" w:cs="Arial"/>
                <w:sz w:val="18"/>
                <w:szCs w:val="18"/>
              </w:rPr>
              <w:t xml:space="preserve"> </w:t>
            </w:r>
            <w:r w:rsidRPr="0029275F">
              <w:rPr>
                <w:rFonts w:ascii="Arial" w:hAnsi="Arial" w:cs="Arial"/>
                <w:sz w:val="18"/>
                <w:szCs w:val="18"/>
              </w:rPr>
              <w:t>Recipient acknowledges and agrees that,</w:t>
            </w:r>
            <w:r w:rsidR="0045010F">
              <w:rPr>
                <w:rFonts w:ascii="Arial" w:hAnsi="Arial" w:cs="Arial"/>
                <w:sz w:val="18"/>
                <w:szCs w:val="18"/>
              </w:rPr>
              <w:t xml:space="preserve"> as between the parties,</w:t>
            </w:r>
            <w:r w:rsidR="0045010F">
              <w:rPr>
                <w:rFonts w:ascii="Arial" w:hAnsi="Arial" w:cs="Arial"/>
                <w:sz w:val="18"/>
                <w:szCs w:val="18"/>
                <w:vertAlign w:val="superscript"/>
              </w:rPr>
              <w:t>13</w:t>
            </w:r>
            <w:r w:rsidRPr="0029275F">
              <w:rPr>
                <w:rFonts w:ascii="Arial" w:hAnsi="Arial" w:cs="Arial"/>
                <w:sz w:val="18"/>
                <w:szCs w:val="18"/>
              </w:rPr>
              <w:t xml:space="preserve"> notwithstanding any other provisions of this Agreement, Company holds all right, title, and interest in and to the Compounds and Confidential Information.  No option, license, or conveyance of rights, express or implied, is granted by Company to Recipient in connection with any Compounds or Confidential Information, except the right to use the Compounds and Confidential Information in accordance with the terms of this Agreement</w:t>
            </w:r>
            <w:r w:rsidR="00BE3C7C">
              <w:rPr>
                <w:rFonts w:ascii="Arial" w:hAnsi="Arial" w:cs="Arial"/>
                <w:sz w:val="18"/>
                <w:szCs w:val="18"/>
              </w:rPr>
              <w:t xml:space="preserve"> solely in order the accomplish the Purpose</w:t>
            </w:r>
            <w:r w:rsidRPr="0029275F">
              <w:rPr>
                <w:rFonts w:ascii="Arial" w:hAnsi="Arial" w:cs="Arial"/>
                <w:sz w:val="18"/>
                <w:szCs w:val="18"/>
              </w:rPr>
              <w:t>.</w:t>
            </w:r>
          </w:p>
          <w:p w:rsidR="00E5233A" w:rsidRDefault="00E5233A" w:rsidP="00E5233A">
            <w:pPr>
              <w:pStyle w:val="BodyText"/>
              <w:jc w:val="both"/>
              <w:rPr>
                <w:rFonts w:ascii="Arial" w:hAnsi="Arial" w:cs="Arial"/>
                <w:sz w:val="18"/>
                <w:szCs w:val="18"/>
              </w:rPr>
            </w:pPr>
          </w:p>
        </w:tc>
        <w:tc>
          <w:tcPr>
            <w:tcW w:w="4304" w:type="dxa"/>
          </w:tcPr>
          <w:p w:rsidR="00E6272A" w:rsidRDefault="00EC6D88" w:rsidP="00E6272A">
            <w:pPr>
              <w:pStyle w:val="Title"/>
              <w:jc w:val="both"/>
              <w:rPr>
                <w:rFonts w:ascii="Arial" w:hAnsi="Arial" w:cs="Arial"/>
                <w:b w:val="0"/>
                <w:sz w:val="20"/>
                <w:szCs w:val="20"/>
              </w:rPr>
            </w:pPr>
            <w:r>
              <w:rPr>
                <w:rFonts w:ascii="Arial" w:hAnsi="Arial" w:cs="Arial"/>
                <w:sz w:val="20"/>
                <w:szCs w:val="20"/>
                <w:vertAlign w:val="superscript"/>
              </w:rPr>
              <w:lastRenderedPageBreak/>
              <w:t>1</w:t>
            </w:r>
            <w:r w:rsidR="0045010F">
              <w:rPr>
                <w:rFonts w:ascii="Arial" w:hAnsi="Arial" w:cs="Arial"/>
                <w:sz w:val="20"/>
                <w:szCs w:val="20"/>
                <w:vertAlign w:val="superscript"/>
              </w:rPr>
              <w:t>3</w:t>
            </w:r>
            <w:r>
              <w:rPr>
                <w:rFonts w:ascii="Arial" w:hAnsi="Arial" w:cs="Arial"/>
                <w:b w:val="0"/>
                <w:sz w:val="20"/>
                <w:szCs w:val="20"/>
              </w:rPr>
              <w:t xml:space="preserve"> </w:t>
            </w:r>
            <w:r w:rsidR="00E10180">
              <w:rPr>
                <w:rFonts w:ascii="Arial" w:hAnsi="Arial" w:cs="Arial"/>
                <w:b w:val="0"/>
                <w:sz w:val="20"/>
                <w:szCs w:val="20"/>
              </w:rPr>
              <w:t xml:space="preserve">“As between the parties” is a representation that from the point of view of the Recipient, the Company is the owner of the Compounds and the Confidential Information being furnished under this Agreement. If Recipient is faced with a third party IP infringement claim over the Compounds or the Confidential Information provided by Company, this </w:t>
            </w:r>
            <w:r w:rsidR="0096050F">
              <w:rPr>
                <w:rFonts w:ascii="Arial" w:hAnsi="Arial" w:cs="Arial"/>
                <w:b w:val="0"/>
                <w:sz w:val="20"/>
                <w:szCs w:val="20"/>
              </w:rPr>
              <w:t xml:space="preserve">may </w:t>
            </w:r>
            <w:r w:rsidR="00E10180">
              <w:rPr>
                <w:rFonts w:ascii="Arial" w:hAnsi="Arial" w:cs="Arial"/>
                <w:b w:val="0"/>
                <w:sz w:val="20"/>
                <w:szCs w:val="20"/>
              </w:rPr>
              <w:t xml:space="preserve">serve to hold </w:t>
            </w:r>
            <w:r w:rsidR="00E10180">
              <w:rPr>
                <w:rFonts w:ascii="Arial" w:hAnsi="Arial" w:cs="Arial"/>
                <w:b w:val="0"/>
                <w:sz w:val="20"/>
                <w:szCs w:val="20"/>
              </w:rPr>
              <w:lastRenderedPageBreak/>
              <w:t>the Company accountable</w:t>
            </w:r>
            <w:r w:rsidR="0096050F">
              <w:rPr>
                <w:rFonts w:ascii="Arial" w:hAnsi="Arial" w:cs="Arial"/>
                <w:b w:val="0"/>
                <w:sz w:val="20"/>
                <w:szCs w:val="20"/>
              </w:rPr>
              <w:t>; see notes 69 and 72 below</w:t>
            </w:r>
            <w:r w:rsidR="00E10180">
              <w:rPr>
                <w:rFonts w:ascii="Arial" w:hAnsi="Arial" w:cs="Arial"/>
                <w:b w:val="0"/>
                <w:sz w:val="20"/>
                <w:szCs w:val="20"/>
              </w:rPr>
              <w:t>.</w:t>
            </w:r>
            <w:r w:rsidR="0096050F">
              <w:rPr>
                <w:rFonts w:ascii="Arial" w:hAnsi="Arial" w:cs="Arial"/>
                <w:b w:val="0"/>
                <w:sz w:val="20"/>
                <w:szCs w:val="20"/>
              </w:rPr>
              <w:t xml:space="preserve"> </w:t>
            </w:r>
          </w:p>
          <w:p w:rsidR="00E41AB2" w:rsidRDefault="00E41AB2" w:rsidP="00E6272A">
            <w:pPr>
              <w:pStyle w:val="Title"/>
              <w:jc w:val="both"/>
              <w:rPr>
                <w:rFonts w:ascii="Arial" w:hAnsi="Arial" w:cs="Arial"/>
                <w:b w:val="0"/>
                <w:sz w:val="20"/>
                <w:szCs w:val="20"/>
              </w:rPr>
            </w:pPr>
          </w:p>
          <w:p w:rsidR="00E5233A" w:rsidRPr="00EC6D88" w:rsidRDefault="00E5233A" w:rsidP="00E6272A">
            <w:pPr>
              <w:pStyle w:val="Title"/>
              <w:jc w:val="both"/>
              <w:rPr>
                <w:rFonts w:ascii="Arial" w:hAnsi="Arial" w:cs="Arial"/>
                <w:b w:val="0"/>
                <w:sz w:val="20"/>
                <w:szCs w:val="20"/>
              </w:rPr>
            </w:pPr>
          </w:p>
        </w:tc>
      </w:tr>
      <w:tr w:rsidR="00E5233A" w:rsidTr="00530795">
        <w:tc>
          <w:tcPr>
            <w:tcW w:w="4788" w:type="dxa"/>
          </w:tcPr>
          <w:p w:rsidR="00E5233A" w:rsidRDefault="00E5233A" w:rsidP="00E10180">
            <w:pPr>
              <w:pStyle w:val="BodyText"/>
              <w:jc w:val="both"/>
              <w:rPr>
                <w:rFonts w:ascii="Arial" w:hAnsi="Arial" w:cs="Arial"/>
                <w:sz w:val="18"/>
                <w:szCs w:val="18"/>
              </w:rPr>
            </w:pPr>
            <w:r>
              <w:rPr>
                <w:rFonts w:ascii="Arial" w:hAnsi="Arial" w:cs="Arial"/>
                <w:sz w:val="18"/>
                <w:szCs w:val="18"/>
              </w:rPr>
              <w:lastRenderedPageBreak/>
              <w:t>2.</w:t>
            </w:r>
            <w:r w:rsidR="00E10180">
              <w:rPr>
                <w:rFonts w:ascii="Arial" w:hAnsi="Arial" w:cs="Arial"/>
                <w:sz w:val="18"/>
                <w:szCs w:val="18"/>
              </w:rPr>
              <w:t>7</w:t>
            </w:r>
            <w:r>
              <w:rPr>
                <w:rFonts w:ascii="Arial" w:hAnsi="Arial" w:cs="Arial"/>
                <w:sz w:val="18"/>
                <w:szCs w:val="18"/>
              </w:rPr>
              <w:t xml:space="preserve"> </w:t>
            </w:r>
            <w:r w:rsidRPr="0029275F">
              <w:rPr>
                <w:rFonts w:ascii="Arial" w:hAnsi="Arial" w:cs="Arial"/>
                <w:sz w:val="18"/>
                <w:szCs w:val="18"/>
              </w:rPr>
              <w:t>Recipient agrees not to use the Compounds in any fashion in research that is subject to consulting, licensing or similar obligations</w:t>
            </w:r>
            <w:r w:rsidR="00BE3C7C">
              <w:rPr>
                <w:rFonts w:ascii="Arial" w:hAnsi="Arial" w:cs="Arial"/>
                <w:sz w:val="18"/>
                <w:szCs w:val="18"/>
                <w:vertAlign w:val="superscript"/>
              </w:rPr>
              <w:t>14</w:t>
            </w:r>
            <w:r w:rsidRPr="0029275F">
              <w:rPr>
                <w:rFonts w:ascii="Arial" w:hAnsi="Arial" w:cs="Arial"/>
                <w:sz w:val="18"/>
                <w:szCs w:val="18"/>
              </w:rPr>
              <w:t xml:space="preserve"> to any third party without the prior written consent of Company</w:t>
            </w:r>
            <w:r>
              <w:rPr>
                <w:rFonts w:ascii="Arial" w:hAnsi="Arial" w:cs="Arial"/>
                <w:sz w:val="18"/>
                <w:szCs w:val="18"/>
              </w:rPr>
              <w:t xml:space="preserve">. </w:t>
            </w:r>
          </w:p>
        </w:tc>
        <w:tc>
          <w:tcPr>
            <w:tcW w:w="4304" w:type="dxa"/>
          </w:tcPr>
          <w:p w:rsidR="00E5233A" w:rsidRPr="00EC6D88" w:rsidRDefault="00253990" w:rsidP="00E41AB2">
            <w:pPr>
              <w:pStyle w:val="Title"/>
              <w:jc w:val="both"/>
              <w:rPr>
                <w:rFonts w:ascii="Arial" w:hAnsi="Arial" w:cs="Arial"/>
                <w:b w:val="0"/>
                <w:sz w:val="20"/>
                <w:szCs w:val="20"/>
              </w:rPr>
            </w:pPr>
            <w:r>
              <w:rPr>
                <w:rFonts w:ascii="Arial" w:hAnsi="Arial" w:cs="Arial"/>
                <w:sz w:val="20"/>
                <w:szCs w:val="20"/>
                <w:vertAlign w:val="superscript"/>
              </w:rPr>
              <w:t>1</w:t>
            </w:r>
            <w:r w:rsidR="00BE3C7C">
              <w:rPr>
                <w:rFonts w:ascii="Arial" w:hAnsi="Arial" w:cs="Arial"/>
                <w:sz w:val="20"/>
                <w:szCs w:val="20"/>
                <w:vertAlign w:val="superscript"/>
              </w:rPr>
              <w:t>4</w:t>
            </w:r>
            <w:r w:rsidR="00EC6D88">
              <w:rPr>
                <w:rFonts w:ascii="Arial" w:hAnsi="Arial" w:cs="Arial"/>
                <w:b w:val="0"/>
                <w:sz w:val="20"/>
                <w:szCs w:val="20"/>
              </w:rPr>
              <w:t xml:space="preserve"> This </w:t>
            </w:r>
            <w:r>
              <w:rPr>
                <w:rFonts w:ascii="Arial" w:hAnsi="Arial" w:cs="Arial"/>
                <w:b w:val="0"/>
                <w:sz w:val="20"/>
                <w:szCs w:val="20"/>
              </w:rPr>
              <w:t xml:space="preserve">clause </w:t>
            </w:r>
            <w:r w:rsidR="00EC6D88">
              <w:rPr>
                <w:rFonts w:ascii="Arial" w:hAnsi="Arial" w:cs="Arial"/>
                <w:b w:val="0"/>
                <w:sz w:val="20"/>
                <w:szCs w:val="20"/>
              </w:rPr>
              <w:t>is important from Company’s perspective because consulting services often entail delivering a final report to the client, with such work being a work for hire</w:t>
            </w:r>
            <w:r w:rsidR="00847C61">
              <w:rPr>
                <w:rFonts w:ascii="Arial" w:hAnsi="Arial" w:cs="Arial"/>
                <w:b w:val="0"/>
                <w:sz w:val="20"/>
                <w:szCs w:val="20"/>
              </w:rPr>
              <w:t>.</w:t>
            </w:r>
            <w:r w:rsidR="00EC6D88">
              <w:rPr>
                <w:rFonts w:ascii="Arial" w:hAnsi="Arial" w:cs="Arial"/>
                <w:b w:val="0"/>
                <w:sz w:val="20"/>
                <w:szCs w:val="20"/>
              </w:rPr>
              <w:t xml:space="preserve"> </w:t>
            </w:r>
            <w:r w:rsidR="00847C61">
              <w:rPr>
                <w:rFonts w:ascii="Arial" w:hAnsi="Arial" w:cs="Arial"/>
                <w:b w:val="0"/>
                <w:sz w:val="20"/>
                <w:szCs w:val="20"/>
              </w:rPr>
              <w:t>T</w:t>
            </w:r>
            <w:r w:rsidR="00EC6D88">
              <w:rPr>
                <w:rFonts w:ascii="Arial" w:hAnsi="Arial" w:cs="Arial"/>
                <w:b w:val="0"/>
                <w:sz w:val="20"/>
                <w:szCs w:val="20"/>
              </w:rPr>
              <w:t>hus</w:t>
            </w:r>
            <w:r w:rsidR="00847C61">
              <w:rPr>
                <w:rFonts w:ascii="Arial" w:hAnsi="Arial" w:cs="Arial"/>
                <w:b w:val="0"/>
                <w:sz w:val="20"/>
                <w:szCs w:val="20"/>
              </w:rPr>
              <w:t>,</w:t>
            </w:r>
            <w:r w:rsidR="00EC6D88">
              <w:rPr>
                <w:rFonts w:ascii="Arial" w:hAnsi="Arial" w:cs="Arial"/>
                <w:b w:val="0"/>
                <w:sz w:val="20"/>
                <w:szCs w:val="20"/>
              </w:rPr>
              <w:t xml:space="preserve"> the client would own the final deliverable that could contain proprietary information. </w:t>
            </w:r>
            <w:r>
              <w:rPr>
                <w:rFonts w:ascii="Arial" w:hAnsi="Arial" w:cs="Arial"/>
                <w:b w:val="0"/>
                <w:sz w:val="20"/>
                <w:szCs w:val="20"/>
              </w:rPr>
              <w:t>Such an event</w:t>
            </w:r>
            <w:r w:rsidR="00EC6D88">
              <w:rPr>
                <w:rFonts w:ascii="Arial" w:hAnsi="Arial" w:cs="Arial"/>
                <w:b w:val="0"/>
                <w:sz w:val="20"/>
                <w:szCs w:val="20"/>
              </w:rPr>
              <w:t xml:space="preserve"> could trigger a disclosure under U.S. patent law, thereby setting in motion </w:t>
            </w:r>
            <w:r w:rsidR="00847C61">
              <w:rPr>
                <w:rFonts w:ascii="Arial" w:hAnsi="Arial" w:cs="Arial"/>
                <w:b w:val="0"/>
                <w:sz w:val="20"/>
                <w:szCs w:val="20"/>
              </w:rPr>
              <w:t xml:space="preserve">the 1-year grace </w:t>
            </w:r>
            <w:r w:rsidR="000D7715">
              <w:rPr>
                <w:rFonts w:ascii="Arial" w:hAnsi="Arial" w:cs="Arial"/>
                <w:b w:val="0"/>
                <w:sz w:val="20"/>
                <w:szCs w:val="20"/>
              </w:rPr>
              <w:t>period</w:t>
            </w:r>
            <w:r w:rsidR="00847C61">
              <w:rPr>
                <w:rFonts w:ascii="Arial" w:hAnsi="Arial" w:cs="Arial"/>
                <w:b w:val="0"/>
                <w:sz w:val="20"/>
                <w:szCs w:val="20"/>
              </w:rPr>
              <w:t xml:space="preserve"> in which an application </w:t>
            </w:r>
            <w:r w:rsidR="000D7715">
              <w:rPr>
                <w:rFonts w:ascii="Arial" w:hAnsi="Arial" w:cs="Arial"/>
                <w:b w:val="0"/>
                <w:sz w:val="20"/>
                <w:szCs w:val="20"/>
              </w:rPr>
              <w:t>must</w:t>
            </w:r>
            <w:r w:rsidR="00847C61">
              <w:rPr>
                <w:rFonts w:ascii="Arial" w:hAnsi="Arial" w:cs="Arial"/>
                <w:b w:val="0"/>
                <w:sz w:val="20"/>
                <w:szCs w:val="20"/>
              </w:rPr>
              <w:t xml:space="preserve"> be filed</w:t>
            </w:r>
            <w:r w:rsidR="00EC6D88">
              <w:rPr>
                <w:rFonts w:ascii="Arial" w:hAnsi="Arial" w:cs="Arial"/>
                <w:b w:val="0"/>
                <w:sz w:val="20"/>
                <w:szCs w:val="20"/>
              </w:rPr>
              <w:t xml:space="preserve"> to file once a disclosure has been made</w:t>
            </w:r>
            <w:r w:rsidR="00847C61">
              <w:rPr>
                <w:rFonts w:ascii="Arial" w:hAnsi="Arial" w:cs="Arial"/>
                <w:b w:val="0"/>
                <w:sz w:val="20"/>
                <w:szCs w:val="20"/>
              </w:rPr>
              <w:t xml:space="preserve"> in order for the invention to be patentable</w:t>
            </w:r>
            <w:r w:rsidR="00EC6D88">
              <w:rPr>
                <w:rFonts w:ascii="Arial" w:hAnsi="Arial" w:cs="Arial"/>
                <w:b w:val="0"/>
                <w:sz w:val="20"/>
                <w:szCs w:val="20"/>
              </w:rPr>
              <w:t xml:space="preserve">. </w:t>
            </w:r>
            <w:r w:rsidR="00E41AB2">
              <w:rPr>
                <w:rFonts w:ascii="Arial" w:hAnsi="Arial" w:cs="Arial"/>
                <w:b w:val="0"/>
                <w:sz w:val="20"/>
                <w:szCs w:val="20"/>
              </w:rPr>
              <w:t xml:space="preserve">Though there is not a statute of limitations, </w:t>
            </w:r>
            <w:r w:rsidR="00E41AB2">
              <w:rPr>
                <w:rFonts w:ascii="Arial" w:hAnsi="Arial" w:cs="Arial"/>
                <w:b w:val="0"/>
                <w:i/>
                <w:sz w:val="20"/>
                <w:szCs w:val="20"/>
              </w:rPr>
              <w:t>per se</w:t>
            </w:r>
            <w:r w:rsidR="00E41AB2">
              <w:rPr>
                <w:rFonts w:ascii="Arial" w:hAnsi="Arial" w:cs="Arial"/>
                <w:b w:val="0"/>
                <w:sz w:val="20"/>
                <w:szCs w:val="20"/>
              </w:rPr>
              <w:t>,</w:t>
            </w:r>
            <w:r w:rsidR="00E41AB2">
              <w:rPr>
                <w:rFonts w:ascii="Arial" w:hAnsi="Arial" w:cs="Arial"/>
                <w:b w:val="0"/>
                <w:i/>
                <w:sz w:val="20"/>
                <w:szCs w:val="20"/>
              </w:rPr>
              <w:t xml:space="preserve"> </w:t>
            </w:r>
            <w:r w:rsidR="00E41AB2">
              <w:rPr>
                <w:rFonts w:ascii="Arial" w:hAnsi="Arial" w:cs="Arial"/>
                <w:b w:val="0"/>
                <w:sz w:val="20"/>
                <w:szCs w:val="20"/>
              </w:rPr>
              <w:t xml:space="preserve">for disclosing an invention under US patent law, there is a 1-year bar on patentability after a disclosure of the invention is made. </w:t>
            </w:r>
            <w:r w:rsidR="00EC6D88">
              <w:rPr>
                <w:rFonts w:ascii="Arial" w:hAnsi="Arial" w:cs="Arial"/>
                <w:b w:val="0"/>
                <w:sz w:val="20"/>
                <w:szCs w:val="20"/>
              </w:rPr>
              <w:t xml:space="preserve">Outside the U.S., many jurisdictions provide for a disclosure to render an invention ineligible for a patent, as the disclosure nullifies the invention’s novelty. </w:t>
            </w:r>
          </w:p>
        </w:tc>
      </w:tr>
      <w:tr w:rsidR="00E5233A" w:rsidTr="00530795">
        <w:tc>
          <w:tcPr>
            <w:tcW w:w="4788" w:type="dxa"/>
          </w:tcPr>
          <w:p w:rsidR="00E5233A" w:rsidRDefault="00E5233A" w:rsidP="00E5233A">
            <w:pPr>
              <w:pStyle w:val="BodyText"/>
              <w:jc w:val="both"/>
              <w:rPr>
                <w:rFonts w:ascii="Arial" w:hAnsi="Arial" w:cs="Arial"/>
                <w:sz w:val="18"/>
                <w:szCs w:val="18"/>
              </w:rPr>
            </w:pPr>
          </w:p>
        </w:tc>
        <w:tc>
          <w:tcPr>
            <w:tcW w:w="4304" w:type="dxa"/>
          </w:tcPr>
          <w:p w:rsidR="00E5233A" w:rsidRDefault="00E5233A" w:rsidP="004A3F0E">
            <w:pPr>
              <w:pStyle w:val="Title"/>
              <w:jc w:val="both"/>
              <w:rPr>
                <w:rFonts w:ascii="Arial" w:hAnsi="Arial" w:cs="Arial"/>
                <w:sz w:val="20"/>
                <w:szCs w:val="20"/>
              </w:rPr>
            </w:pPr>
            <w:r>
              <w:rPr>
                <w:rFonts w:ascii="Arial" w:hAnsi="Arial" w:cs="Arial"/>
                <w:sz w:val="20"/>
                <w:szCs w:val="20"/>
              </w:rPr>
              <w:t>COMMENTS</w:t>
            </w:r>
          </w:p>
        </w:tc>
      </w:tr>
      <w:tr w:rsidR="00E5233A" w:rsidTr="00530795">
        <w:tc>
          <w:tcPr>
            <w:tcW w:w="4788" w:type="dxa"/>
          </w:tcPr>
          <w:p w:rsidR="00E5233A" w:rsidRDefault="00E5233A" w:rsidP="00E5233A">
            <w:pPr>
              <w:numPr>
                <w:ilvl w:val="0"/>
                <w:numId w:val="7"/>
              </w:numPr>
              <w:autoSpaceDE w:val="0"/>
              <w:autoSpaceDN w:val="0"/>
              <w:adjustRightInd w:val="0"/>
              <w:ind w:left="360"/>
              <w:jc w:val="both"/>
              <w:rPr>
                <w:rFonts w:ascii="Arial" w:hAnsi="Arial" w:cs="Arial"/>
                <w:sz w:val="18"/>
                <w:szCs w:val="18"/>
              </w:rPr>
            </w:pPr>
            <w:r w:rsidRPr="0029275F">
              <w:rPr>
                <w:rFonts w:ascii="Arial" w:hAnsi="Arial" w:cs="Arial"/>
                <w:sz w:val="18"/>
                <w:szCs w:val="18"/>
                <w:u w:val="single"/>
              </w:rPr>
              <w:t>Confidentiality</w:t>
            </w:r>
            <w:r w:rsidRPr="0029275F">
              <w:rPr>
                <w:rFonts w:ascii="Arial" w:hAnsi="Arial" w:cs="Arial"/>
                <w:sz w:val="18"/>
                <w:szCs w:val="18"/>
              </w:rPr>
              <w:t>.</w:t>
            </w:r>
          </w:p>
        </w:tc>
        <w:tc>
          <w:tcPr>
            <w:tcW w:w="4304" w:type="dxa"/>
          </w:tcPr>
          <w:p w:rsidR="00E5233A" w:rsidRDefault="00E5233A" w:rsidP="004A3F0E">
            <w:pPr>
              <w:pStyle w:val="Title"/>
              <w:jc w:val="both"/>
              <w:rPr>
                <w:rFonts w:ascii="Arial" w:hAnsi="Arial" w:cs="Arial"/>
                <w:sz w:val="20"/>
                <w:szCs w:val="20"/>
              </w:rPr>
            </w:pPr>
          </w:p>
        </w:tc>
      </w:tr>
      <w:tr w:rsidR="00E5233A" w:rsidTr="00530795">
        <w:tc>
          <w:tcPr>
            <w:tcW w:w="4788" w:type="dxa"/>
          </w:tcPr>
          <w:p w:rsidR="00E5233A" w:rsidRPr="0029275F" w:rsidRDefault="00E5233A" w:rsidP="00E5233A">
            <w:pPr>
              <w:autoSpaceDE w:val="0"/>
              <w:autoSpaceDN w:val="0"/>
              <w:adjustRightInd w:val="0"/>
              <w:jc w:val="both"/>
              <w:rPr>
                <w:rFonts w:ascii="Arial" w:hAnsi="Arial" w:cs="Arial"/>
                <w:sz w:val="18"/>
                <w:szCs w:val="18"/>
                <w:u w:val="single"/>
              </w:rPr>
            </w:pPr>
          </w:p>
        </w:tc>
        <w:tc>
          <w:tcPr>
            <w:tcW w:w="4304" w:type="dxa"/>
          </w:tcPr>
          <w:p w:rsidR="00E5233A" w:rsidRDefault="00E5233A" w:rsidP="004A3F0E">
            <w:pPr>
              <w:pStyle w:val="Title"/>
              <w:jc w:val="both"/>
              <w:rPr>
                <w:rFonts w:ascii="Arial" w:hAnsi="Arial" w:cs="Arial"/>
                <w:sz w:val="20"/>
                <w:szCs w:val="20"/>
              </w:rPr>
            </w:pPr>
          </w:p>
        </w:tc>
      </w:tr>
      <w:tr w:rsidR="00E5233A" w:rsidTr="00530795">
        <w:tc>
          <w:tcPr>
            <w:tcW w:w="4788" w:type="dxa"/>
          </w:tcPr>
          <w:p w:rsidR="00E5233A" w:rsidRPr="0029275F" w:rsidRDefault="00E5233A" w:rsidP="00E5233A">
            <w:pPr>
              <w:autoSpaceDE w:val="0"/>
              <w:autoSpaceDN w:val="0"/>
              <w:adjustRightInd w:val="0"/>
              <w:jc w:val="both"/>
              <w:rPr>
                <w:rFonts w:ascii="Arial" w:hAnsi="Arial" w:cs="Arial"/>
                <w:sz w:val="18"/>
                <w:szCs w:val="18"/>
              </w:rPr>
            </w:pPr>
          </w:p>
          <w:p w:rsidR="00E5233A" w:rsidRPr="00E5233A" w:rsidRDefault="00E5233A" w:rsidP="00E5233A">
            <w:pPr>
              <w:pStyle w:val="ListParagraph"/>
              <w:numPr>
                <w:ilvl w:val="1"/>
                <w:numId w:val="7"/>
              </w:numPr>
              <w:autoSpaceDE w:val="0"/>
              <w:autoSpaceDN w:val="0"/>
              <w:adjustRightInd w:val="0"/>
              <w:jc w:val="both"/>
              <w:rPr>
                <w:rFonts w:ascii="Arial" w:hAnsi="Arial" w:cs="Arial"/>
                <w:sz w:val="18"/>
                <w:szCs w:val="18"/>
              </w:rPr>
            </w:pPr>
            <w:r w:rsidRPr="00E5233A">
              <w:rPr>
                <w:rFonts w:ascii="Arial" w:hAnsi="Arial" w:cs="Arial"/>
                <w:sz w:val="18"/>
                <w:szCs w:val="18"/>
              </w:rPr>
              <w:t>Recipient and Company have entered into a Confidential Disclosure Agreement dated __________, 20___ (the “</w:t>
            </w:r>
            <w:r w:rsidRPr="00E5233A">
              <w:rPr>
                <w:rFonts w:ascii="Arial" w:hAnsi="Arial" w:cs="Arial"/>
                <w:sz w:val="18"/>
                <w:szCs w:val="18"/>
                <w:u w:val="single"/>
              </w:rPr>
              <w:t>CDA</w:t>
            </w:r>
            <w:r w:rsidRPr="00E5233A">
              <w:rPr>
                <w:rFonts w:ascii="Arial" w:hAnsi="Arial" w:cs="Arial"/>
                <w:sz w:val="18"/>
                <w:szCs w:val="18"/>
              </w:rPr>
              <w:t>”) which is made a part of this Agreement.</w:t>
            </w:r>
            <w:r w:rsidR="00BE3C7C">
              <w:rPr>
                <w:rFonts w:ascii="Arial" w:hAnsi="Arial" w:cs="Arial"/>
                <w:sz w:val="18"/>
                <w:szCs w:val="18"/>
                <w:vertAlign w:val="superscript"/>
              </w:rPr>
              <w:t>15</w:t>
            </w:r>
            <w:r w:rsidRPr="00E5233A">
              <w:rPr>
                <w:rFonts w:ascii="Arial" w:hAnsi="Arial" w:cs="Arial"/>
                <w:sz w:val="18"/>
                <w:szCs w:val="18"/>
              </w:rPr>
              <w:t xml:space="preserve">  All equipment, materials, documents, Data, information, combinations, reports, updates and suggestions of every kind and description supplied to Recipient directly or indirectly by Company or generated</w:t>
            </w:r>
            <w:r w:rsidR="00A06C2D">
              <w:rPr>
                <w:rFonts w:ascii="Arial" w:hAnsi="Arial" w:cs="Arial"/>
                <w:sz w:val="18"/>
                <w:szCs w:val="18"/>
              </w:rPr>
              <w:t xml:space="preserve"> by Recipient</w:t>
            </w:r>
            <w:r w:rsidRPr="00E5233A">
              <w:rPr>
                <w:rFonts w:ascii="Arial" w:hAnsi="Arial" w:cs="Arial"/>
                <w:sz w:val="18"/>
                <w:szCs w:val="18"/>
              </w:rPr>
              <w:t xml:space="preserve"> pursuant to this Agreement shall be the sole and exclusive property of Company and be treated as Confidential Information in accordance with the terms of the CDA, subject to Section 4.</w:t>
            </w:r>
          </w:p>
          <w:p w:rsidR="00E5233A" w:rsidRPr="0029275F" w:rsidRDefault="00E5233A" w:rsidP="00E5233A">
            <w:pPr>
              <w:autoSpaceDE w:val="0"/>
              <w:autoSpaceDN w:val="0"/>
              <w:adjustRightInd w:val="0"/>
              <w:ind w:firstLine="720"/>
              <w:jc w:val="both"/>
              <w:rPr>
                <w:rFonts w:ascii="Arial" w:hAnsi="Arial" w:cs="Arial"/>
                <w:sz w:val="18"/>
                <w:szCs w:val="18"/>
              </w:rPr>
            </w:pPr>
          </w:p>
          <w:p w:rsidR="00E5233A" w:rsidRPr="0029275F" w:rsidRDefault="00E5233A" w:rsidP="00E5233A">
            <w:pPr>
              <w:autoSpaceDE w:val="0"/>
              <w:autoSpaceDN w:val="0"/>
              <w:adjustRightInd w:val="0"/>
              <w:jc w:val="both"/>
              <w:rPr>
                <w:rFonts w:ascii="Arial" w:hAnsi="Arial" w:cs="Arial"/>
                <w:sz w:val="18"/>
                <w:szCs w:val="18"/>
                <w:u w:val="single"/>
              </w:rPr>
            </w:pPr>
          </w:p>
        </w:tc>
        <w:tc>
          <w:tcPr>
            <w:tcW w:w="4304" w:type="dxa"/>
          </w:tcPr>
          <w:p w:rsidR="00E5233A" w:rsidRDefault="00BE3C7C" w:rsidP="004A3F0E">
            <w:pPr>
              <w:pStyle w:val="Title"/>
              <w:jc w:val="both"/>
              <w:rPr>
                <w:rFonts w:ascii="Arial" w:hAnsi="Arial" w:cs="Arial"/>
                <w:b w:val="0"/>
                <w:sz w:val="20"/>
                <w:szCs w:val="20"/>
              </w:rPr>
            </w:pPr>
            <w:r>
              <w:rPr>
                <w:rFonts w:ascii="Arial" w:hAnsi="Arial" w:cs="Arial"/>
                <w:b w:val="0"/>
                <w:sz w:val="20"/>
                <w:szCs w:val="20"/>
                <w:vertAlign w:val="superscript"/>
              </w:rPr>
              <w:t>15</w:t>
            </w:r>
            <w:r w:rsidR="00536EA3">
              <w:rPr>
                <w:rFonts w:ascii="Arial" w:hAnsi="Arial" w:cs="Arial"/>
                <w:b w:val="0"/>
                <w:sz w:val="20"/>
                <w:szCs w:val="20"/>
                <w:vertAlign w:val="superscript"/>
              </w:rPr>
              <w:t xml:space="preserve"> </w:t>
            </w:r>
            <w:r w:rsidR="00536EA3">
              <w:rPr>
                <w:rFonts w:ascii="Arial" w:hAnsi="Arial" w:cs="Arial"/>
                <w:b w:val="0"/>
                <w:sz w:val="20"/>
                <w:szCs w:val="20"/>
              </w:rPr>
              <w:t>Incorporate an existing non-disclosure agreement by reference</w:t>
            </w:r>
            <w:r w:rsidR="00253990">
              <w:rPr>
                <w:rFonts w:ascii="Arial" w:hAnsi="Arial" w:cs="Arial"/>
                <w:b w:val="0"/>
                <w:sz w:val="20"/>
                <w:szCs w:val="20"/>
              </w:rPr>
              <w:t xml:space="preserve">, and consider adding it to this </w:t>
            </w:r>
            <w:r w:rsidR="009D497A">
              <w:rPr>
                <w:rFonts w:ascii="Arial" w:hAnsi="Arial" w:cs="Arial"/>
                <w:b w:val="0"/>
                <w:sz w:val="20"/>
                <w:szCs w:val="20"/>
              </w:rPr>
              <w:t>agreement</w:t>
            </w:r>
            <w:r w:rsidR="00253990">
              <w:rPr>
                <w:rFonts w:ascii="Arial" w:hAnsi="Arial" w:cs="Arial"/>
                <w:b w:val="0"/>
                <w:sz w:val="20"/>
                <w:szCs w:val="20"/>
              </w:rPr>
              <w:t xml:space="preserve"> as an exhibit.</w:t>
            </w:r>
          </w:p>
          <w:p w:rsidR="00536EA3" w:rsidRDefault="00536EA3" w:rsidP="004A3F0E">
            <w:pPr>
              <w:pStyle w:val="Title"/>
              <w:jc w:val="both"/>
              <w:rPr>
                <w:rFonts w:ascii="Arial" w:hAnsi="Arial" w:cs="Arial"/>
                <w:b w:val="0"/>
                <w:sz w:val="20"/>
                <w:szCs w:val="20"/>
              </w:rPr>
            </w:pPr>
          </w:p>
          <w:p w:rsidR="00536EA3" w:rsidRPr="00536EA3" w:rsidRDefault="00536EA3" w:rsidP="00253990">
            <w:pPr>
              <w:pStyle w:val="Title"/>
              <w:jc w:val="both"/>
              <w:rPr>
                <w:rFonts w:ascii="Arial" w:hAnsi="Arial" w:cs="Arial"/>
                <w:b w:val="0"/>
                <w:sz w:val="20"/>
                <w:szCs w:val="20"/>
              </w:rPr>
            </w:pPr>
          </w:p>
        </w:tc>
      </w:tr>
      <w:tr w:rsidR="00E5233A" w:rsidTr="00530795">
        <w:tc>
          <w:tcPr>
            <w:tcW w:w="4788" w:type="dxa"/>
          </w:tcPr>
          <w:p w:rsidR="00E5233A" w:rsidRPr="00536EA3" w:rsidRDefault="00E5233A" w:rsidP="00BE3C7C">
            <w:pPr>
              <w:autoSpaceDE w:val="0"/>
              <w:autoSpaceDN w:val="0"/>
              <w:adjustRightInd w:val="0"/>
              <w:jc w:val="both"/>
              <w:rPr>
                <w:rFonts w:ascii="Arial" w:hAnsi="Arial" w:cs="Arial"/>
                <w:sz w:val="18"/>
                <w:szCs w:val="18"/>
                <w:vertAlign w:val="superscript"/>
              </w:rPr>
            </w:pPr>
            <w:r w:rsidRPr="0029275F">
              <w:rPr>
                <w:rFonts w:ascii="Arial" w:hAnsi="Arial" w:cs="Arial"/>
                <w:sz w:val="18"/>
                <w:szCs w:val="18"/>
              </w:rPr>
              <w:t>[alternative language if no existing CDA</w:t>
            </w:r>
            <w:r w:rsidR="00BE3C7C">
              <w:rPr>
                <w:rFonts w:ascii="Arial" w:hAnsi="Arial" w:cs="Arial"/>
                <w:sz w:val="18"/>
                <w:szCs w:val="18"/>
                <w:vertAlign w:val="superscript"/>
              </w:rPr>
              <w:t>16</w:t>
            </w:r>
          </w:p>
        </w:tc>
        <w:tc>
          <w:tcPr>
            <w:tcW w:w="4304" w:type="dxa"/>
          </w:tcPr>
          <w:p w:rsidR="00E5233A" w:rsidRPr="00536EA3" w:rsidRDefault="00BE3C7C" w:rsidP="00BE3C7C">
            <w:pPr>
              <w:pStyle w:val="Title"/>
              <w:jc w:val="both"/>
              <w:rPr>
                <w:rFonts w:ascii="Arial" w:hAnsi="Arial" w:cs="Arial"/>
                <w:b w:val="0"/>
                <w:sz w:val="20"/>
                <w:szCs w:val="20"/>
              </w:rPr>
            </w:pPr>
            <w:r>
              <w:rPr>
                <w:rFonts w:ascii="Arial" w:hAnsi="Arial" w:cs="Arial"/>
                <w:b w:val="0"/>
                <w:sz w:val="20"/>
                <w:szCs w:val="20"/>
                <w:vertAlign w:val="superscript"/>
              </w:rPr>
              <w:t>16</w:t>
            </w:r>
            <w:r w:rsidR="001951A3">
              <w:rPr>
                <w:rFonts w:ascii="Arial" w:hAnsi="Arial" w:cs="Arial"/>
                <w:b w:val="0"/>
                <w:sz w:val="20"/>
                <w:szCs w:val="20"/>
                <w:vertAlign w:val="superscript"/>
              </w:rPr>
              <w:t xml:space="preserve"> </w:t>
            </w:r>
            <w:r w:rsidR="00E5233A" w:rsidRPr="00536EA3">
              <w:rPr>
                <w:rFonts w:ascii="Arial" w:hAnsi="Arial" w:cs="Arial"/>
                <w:b w:val="0"/>
                <w:sz w:val="20"/>
                <w:szCs w:val="20"/>
              </w:rPr>
              <w:t>If there is not an existing confidentiality agreement between the Company and the Recipient, replace Section 3.1 with these confidentiality provisions.</w:t>
            </w:r>
          </w:p>
        </w:tc>
      </w:tr>
      <w:tr w:rsidR="00E5233A" w:rsidTr="00530795">
        <w:tc>
          <w:tcPr>
            <w:tcW w:w="4788" w:type="dxa"/>
          </w:tcPr>
          <w:p w:rsidR="00E5233A" w:rsidRPr="0029275F" w:rsidRDefault="00E5233A" w:rsidP="00BE3C7C">
            <w:pPr>
              <w:autoSpaceDE w:val="0"/>
              <w:autoSpaceDN w:val="0"/>
              <w:adjustRightInd w:val="0"/>
              <w:jc w:val="both"/>
              <w:rPr>
                <w:rFonts w:ascii="Arial" w:hAnsi="Arial" w:cs="Arial"/>
                <w:sz w:val="18"/>
                <w:szCs w:val="18"/>
              </w:rPr>
            </w:pPr>
            <w:r>
              <w:rPr>
                <w:rFonts w:ascii="Arial" w:hAnsi="Arial" w:cs="Arial"/>
                <w:sz w:val="18"/>
                <w:szCs w:val="18"/>
              </w:rPr>
              <w:t xml:space="preserve">3.1 </w:t>
            </w:r>
            <w:r w:rsidRPr="0029275F">
              <w:rPr>
                <w:rFonts w:ascii="Arial" w:hAnsi="Arial" w:cs="Arial"/>
                <w:sz w:val="18"/>
                <w:szCs w:val="18"/>
              </w:rPr>
              <w:t>“</w:t>
            </w:r>
            <w:r w:rsidRPr="0029275F">
              <w:rPr>
                <w:rFonts w:ascii="Arial" w:hAnsi="Arial" w:cs="Arial"/>
                <w:sz w:val="18"/>
                <w:szCs w:val="18"/>
                <w:u w:val="single"/>
              </w:rPr>
              <w:t>Confidential Information</w:t>
            </w:r>
            <w:r w:rsidRPr="0029275F">
              <w:rPr>
                <w:rFonts w:ascii="Arial" w:hAnsi="Arial" w:cs="Arial"/>
                <w:sz w:val="18"/>
                <w:szCs w:val="18"/>
              </w:rPr>
              <w:t>” shall mean all information concerning products, technology, business plans, financials, data, test results, methods, protocols, development strategies, processes, formulations, compounds</w:t>
            </w:r>
            <w:r w:rsidR="00BE3C7C">
              <w:rPr>
                <w:rFonts w:ascii="Arial" w:hAnsi="Arial" w:cs="Arial"/>
                <w:sz w:val="18"/>
                <w:szCs w:val="18"/>
                <w:vertAlign w:val="superscript"/>
              </w:rPr>
              <w:t>17</w:t>
            </w:r>
            <w:r w:rsidRPr="0029275F">
              <w:rPr>
                <w:rFonts w:ascii="Arial" w:hAnsi="Arial" w:cs="Arial"/>
                <w:sz w:val="18"/>
                <w:szCs w:val="18"/>
              </w:rPr>
              <w:t xml:space="preserve"> and any other confidential or proprietary information whether of a written, oral, electronic or visual nature furnished by one party (the “</w:t>
            </w:r>
            <w:r w:rsidRPr="0029275F">
              <w:rPr>
                <w:rFonts w:ascii="Arial" w:hAnsi="Arial" w:cs="Arial"/>
                <w:sz w:val="18"/>
                <w:szCs w:val="18"/>
                <w:u w:val="single"/>
              </w:rPr>
              <w:t>Disclosing Party</w:t>
            </w:r>
            <w:r w:rsidRPr="0029275F">
              <w:rPr>
                <w:rFonts w:ascii="Arial" w:hAnsi="Arial" w:cs="Arial"/>
                <w:sz w:val="18"/>
                <w:szCs w:val="18"/>
              </w:rPr>
              <w:t>”) to the other party (the “</w:t>
            </w:r>
            <w:r w:rsidRPr="0029275F">
              <w:rPr>
                <w:rFonts w:ascii="Arial" w:hAnsi="Arial" w:cs="Arial"/>
                <w:sz w:val="18"/>
                <w:szCs w:val="18"/>
                <w:u w:val="single"/>
              </w:rPr>
              <w:t>Receiving Party</w:t>
            </w:r>
            <w:r w:rsidRPr="0029275F">
              <w:rPr>
                <w:rFonts w:ascii="Arial" w:hAnsi="Arial" w:cs="Arial"/>
                <w:sz w:val="18"/>
                <w:szCs w:val="18"/>
              </w:rPr>
              <w:t>”)</w:t>
            </w:r>
            <w:r w:rsidR="00BE3C7C">
              <w:rPr>
                <w:rFonts w:ascii="Arial" w:hAnsi="Arial" w:cs="Arial"/>
                <w:sz w:val="18"/>
                <w:szCs w:val="18"/>
                <w:vertAlign w:val="superscript"/>
              </w:rPr>
              <w:t>18</w:t>
            </w:r>
            <w:r w:rsidRPr="0029275F">
              <w:rPr>
                <w:rFonts w:ascii="Arial" w:hAnsi="Arial" w:cs="Arial"/>
                <w:sz w:val="18"/>
                <w:szCs w:val="18"/>
              </w:rPr>
              <w:t xml:space="preserve"> in connection with this Agreement or the research contemplated herein, regardless of whether such information is specifically designated as confidential and regardless of whether such information is in oral, written, electronic or other form.  </w:t>
            </w:r>
            <w:r w:rsidRPr="00CA0BA0">
              <w:rPr>
                <w:rFonts w:ascii="Arial" w:hAnsi="Arial" w:cs="Arial"/>
                <w:sz w:val="18"/>
                <w:szCs w:val="18"/>
              </w:rPr>
              <w:t xml:space="preserve">All </w:t>
            </w:r>
            <w:r w:rsidRPr="00CA0BA0">
              <w:rPr>
                <w:rFonts w:ascii="Arial" w:hAnsi="Arial" w:cs="Arial"/>
                <w:sz w:val="18"/>
                <w:szCs w:val="18"/>
              </w:rPr>
              <w:lastRenderedPageBreak/>
              <w:t>equipment, materials, documents, Data, information, combinations, reports, updates and suggestions of every kind and description supplied to Recipient directly or indirectly by Company or generated pursuant to this Agreement shall be the sole and exclusive property of Company and be deemed Confidential Information</w:t>
            </w:r>
            <w:r w:rsidR="00BE3C7C">
              <w:rPr>
                <w:rFonts w:ascii="Arial" w:hAnsi="Arial" w:cs="Arial"/>
                <w:sz w:val="18"/>
                <w:szCs w:val="18"/>
                <w:vertAlign w:val="superscript"/>
              </w:rPr>
              <w:t>19</w:t>
            </w:r>
            <w:r w:rsidRPr="0029275F">
              <w:rPr>
                <w:rFonts w:ascii="Arial" w:hAnsi="Arial" w:cs="Arial"/>
                <w:sz w:val="18"/>
                <w:szCs w:val="18"/>
              </w:rPr>
              <w:t>, subject to Section 4.  Confidential Information shall not include information that:</w:t>
            </w:r>
          </w:p>
        </w:tc>
        <w:tc>
          <w:tcPr>
            <w:tcW w:w="4304" w:type="dxa"/>
          </w:tcPr>
          <w:p w:rsidR="00E5233A" w:rsidRDefault="005C00F5" w:rsidP="004A3F0E">
            <w:pPr>
              <w:pStyle w:val="Title"/>
              <w:jc w:val="both"/>
              <w:rPr>
                <w:rFonts w:ascii="Arial" w:hAnsi="Arial" w:cs="Arial"/>
                <w:b w:val="0"/>
                <w:sz w:val="20"/>
                <w:szCs w:val="20"/>
              </w:rPr>
            </w:pPr>
            <w:r>
              <w:rPr>
                <w:b w:val="0"/>
                <w:vertAlign w:val="superscript"/>
              </w:rPr>
              <w:lastRenderedPageBreak/>
              <w:t xml:space="preserve"> </w:t>
            </w:r>
            <w:r w:rsidR="00A16B48">
              <w:rPr>
                <w:b w:val="0"/>
                <w:vertAlign w:val="superscript"/>
              </w:rPr>
              <w:t>17</w:t>
            </w:r>
            <w:r w:rsidR="00A16B48">
              <w:rPr>
                <w:b w:val="0"/>
              </w:rPr>
              <w:t xml:space="preserve"> </w:t>
            </w:r>
            <w:r w:rsidR="00A16B48">
              <w:rPr>
                <w:rFonts w:ascii="Arial" w:hAnsi="Arial" w:cs="Arial"/>
                <w:b w:val="0"/>
                <w:sz w:val="20"/>
                <w:szCs w:val="20"/>
              </w:rPr>
              <w:t>This</w:t>
            </w:r>
            <w:r w:rsidR="001951A3">
              <w:rPr>
                <w:rFonts w:ascii="Arial" w:hAnsi="Arial" w:cs="Arial"/>
                <w:b w:val="0"/>
                <w:sz w:val="20"/>
                <w:szCs w:val="20"/>
              </w:rPr>
              <w:t xml:space="preserve"> </w:t>
            </w:r>
            <w:r w:rsidR="00204839">
              <w:rPr>
                <w:rFonts w:ascii="Arial" w:hAnsi="Arial" w:cs="Arial"/>
                <w:b w:val="0"/>
                <w:sz w:val="20"/>
                <w:szCs w:val="20"/>
              </w:rPr>
              <w:t>clause  refer</w:t>
            </w:r>
            <w:r w:rsidR="001951A3">
              <w:rPr>
                <w:rFonts w:ascii="Arial" w:hAnsi="Arial" w:cs="Arial"/>
                <w:b w:val="0"/>
                <w:sz w:val="20"/>
                <w:szCs w:val="20"/>
              </w:rPr>
              <w:t xml:space="preserve">s </w:t>
            </w:r>
            <w:r w:rsidR="00204839">
              <w:rPr>
                <w:rFonts w:ascii="Arial" w:hAnsi="Arial" w:cs="Arial"/>
                <w:b w:val="0"/>
                <w:sz w:val="20"/>
                <w:szCs w:val="20"/>
              </w:rPr>
              <w:t xml:space="preserve"> to all of the possible information/material that would be considered Confidential Material, rather than </w:t>
            </w:r>
            <w:r w:rsidR="009D497A">
              <w:rPr>
                <w:rFonts w:ascii="Arial" w:hAnsi="Arial" w:cs="Arial"/>
                <w:b w:val="0"/>
                <w:sz w:val="20"/>
                <w:szCs w:val="20"/>
              </w:rPr>
              <w:t>specifically referring to</w:t>
            </w:r>
            <w:r w:rsidR="00204839">
              <w:rPr>
                <w:rFonts w:ascii="Arial" w:hAnsi="Arial" w:cs="Arial"/>
                <w:b w:val="0"/>
                <w:sz w:val="20"/>
                <w:szCs w:val="20"/>
              </w:rPr>
              <w:t xml:space="preserve"> Compounds under the agreement, which definitely fall within the scope of Confidential Information.</w:t>
            </w:r>
            <w:r w:rsidR="00536EA3">
              <w:rPr>
                <w:rFonts w:ascii="Arial" w:hAnsi="Arial" w:cs="Arial"/>
                <w:b w:val="0"/>
                <w:sz w:val="20"/>
                <w:szCs w:val="20"/>
              </w:rPr>
              <w:t xml:space="preserve"> </w:t>
            </w:r>
          </w:p>
          <w:p w:rsidR="001951A3" w:rsidRDefault="001951A3" w:rsidP="004A3F0E">
            <w:pPr>
              <w:pStyle w:val="Title"/>
              <w:jc w:val="both"/>
              <w:rPr>
                <w:rFonts w:ascii="Arial" w:hAnsi="Arial" w:cs="Arial"/>
                <w:b w:val="0"/>
                <w:sz w:val="20"/>
                <w:szCs w:val="20"/>
              </w:rPr>
            </w:pPr>
          </w:p>
          <w:p w:rsidR="0056352D" w:rsidRPr="008E0DAF" w:rsidRDefault="00BE3C7C" w:rsidP="00065082">
            <w:pPr>
              <w:jc w:val="both"/>
            </w:pPr>
            <w:r>
              <w:rPr>
                <w:rFonts w:ascii="Arial" w:hAnsi="Arial" w:cs="Arial"/>
                <w:b/>
                <w:sz w:val="20"/>
                <w:szCs w:val="20"/>
                <w:vertAlign w:val="superscript"/>
              </w:rPr>
              <w:t>18</w:t>
            </w:r>
            <w:r w:rsidR="00536EA3">
              <w:rPr>
                <w:rFonts w:ascii="Arial" w:hAnsi="Arial" w:cs="Arial"/>
                <w:b/>
                <w:sz w:val="20"/>
                <w:szCs w:val="20"/>
              </w:rPr>
              <w:t xml:space="preserve"> </w:t>
            </w:r>
            <w:r w:rsidR="001951A3" w:rsidRPr="001951A3">
              <w:rPr>
                <w:rFonts w:ascii="Arial" w:hAnsi="Arial" w:cs="Arial"/>
                <w:sz w:val="20"/>
                <w:szCs w:val="20"/>
              </w:rPr>
              <w:t xml:space="preserve">A question to ask when reviewing a provision such as this would be, </w:t>
            </w:r>
            <w:r w:rsidR="00536EA3" w:rsidRPr="001951A3">
              <w:rPr>
                <w:rFonts w:ascii="Arial" w:hAnsi="Arial" w:cs="Arial"/>
                <w:sz w:val="20"/>
                <w:szCs w:val="20"/>
              </w:rPr>
              <w:t>How mutual is this confidentiality provision?  Consider the confidential information that is being passed—</w:t>
            </w:r>
            <w:r w:rsidR="00536EA3" w:rsidRPr="001951A3">
              <w:rPr>
                <w:rFonts w:ascii="Arial" w:hAnsi="Arial" w:cs="Arial"/>
                <w:sz w:val="20"/>
                <w:szCs w:val="20"/>
              </w:rPr>
              <w:lastRenderedPageBreak/>
              <w:t>here, it appears that the focus of protection is the Compounds from the Company’s perspective.</w:t>
            </w:r>
            <w:r w:rsidR="00204839">
              <w:rPr>
                <w:rFonts w:ascii="Arial" w:hAnsi="Arial" w:cs="Arial"/>
                <w:b/>
                <w:sz w:val="20"/>
                <w:szCs w:val="20"/>
              </w:rPr>
              <w:t xml:space="preserve">  </w:t>
            </w:r>
            <w:r w:rsidR="00204839" w:rsidRPr="00065082">
              <w:rPr>
                <w:rFonts w:ascii="Arial" w:hAnsi="Arial" w:cs="Arial"/>
                <w:sz w:val="20"/>
                <w:szCs w:val="20"/>
              </w:rPr>
              <w:t xml:space="preserve">  The Company is taking a risk by transferring these Compounds</w:t>
            </w:r>
            <w:r w:rsidR="009D497A">
              <w:rPr>
                <w:rFonts w:ascii="Arial" w:hAnsi="Arial" w:cs="Arial"/>
                <w:sz w:val="20"/>
                <w:szCs w:val="20"/>
              </w:rPr>
              <w:t xml:space="preserve"> to the Recipient</w:t>
            </w:r>
            <w:r w:rsidR="00204839" w:rsidRPr="00065082">
              <w:rPr>
                <w:rFonts w:ascii="Arial" w:hAnsi="Arial" w:cs="Arial"/>
                <w:sz w:val="20"/>
                <w:szCs w:val="20"/>
              </w:rPr>
              <w:t xml:space="preserve">, so </w:t>
            </w:r>
            <w:r w:rsidR="009D497A">
              <w:rPr>
                <w:rFonts w:ascii="Arial" w:hAnsi="Arial" w:cs="Arial"/>
                <w:sz w:val="20"/>
                <w:szCs w:val="20"/>
              </w:rPr>
              <w:t>the Company</w:t>
            </w:r>
            <w:r w:rsidR="00204839" w:rsidRPr="00065082">
              <w:rPr>
                <w:rFonts w:ascii="Arial" w:hAnsi="Arial" w:cs="Arial"/>
                <w:sz w:val="20"/>
                <w:szCs w:val="20"/>
              </w:rPr>
              <w:t xml:space="preserve"> must protect the</w:t>
            </w:r>
            <w:r w:rsidR="009D497A">
              <w:rPr>
                <w:rFonts w:ascii="Arial" w:hAnsi="Arial" w:cs="Arial"/>
                <w:sz w:val="20"/>
                <w:szCs w:val="20"/>
              </w:rPr>
              <w:t xml:space="preserve"> </w:t>
            </w:r>
            <w:r w:rsidR="000D7715">
              <w:rPr>
                <w:rFonts w:ascii="Arial" w:hAnsi="Arial" w:cs="Arial"/>
                <w:sz w:val="20"/>
                <w:szCs w:val="20"/>
              </w:rPr>
              <w:t>Compounds</w:t>
            </w:r>
            <w:r w:rsidR="00204839" w:rsidRPr="00065082">
              <w:rPr>
                <w:rFonts w:ascii="Arial" w:hAnsi="Arial" w:cs="Arial"/>
                <w:sz w:val="20"/>
                <w:szCs w:val="20"/>
              </w:rPr>
              <w:t xml:space="preserve"> as much as possible.  Often, no money is exchanged in these MTAs, such that</w:t>
            </w:r>
            <w:r w:rsidR="00AE02E4">
              <w:rPr>
                <w:rFonts w:ascii="Arial" w:hAnsi="Arial" w:cs="Arial"/>
                <w:sz w:val="20"/>
                <w:szCs w:val="20"/>
              </w:rPr>
              <w:t xml:space="preserve"> the Recipient’s preservation of</w:t>
            </w:r>
            <w:r w:rsidR="00204839" w:rsidRPr="00065082">
              <w:rPr>
                <w:rFonts w:ascii="Arial" w:hAnsi="Arial" w:cs="Arial"/>
                <w:sz w:val="20"/>
                <w:szCs w:val="20"/>
              </w:rPr>
              <w:t xml:space="preserve"> confidentiality is a </w:t>
            </w:r>
            <w:r w:rsidR="00204839" w:rsidRPr="00065082">
              <w:rPr>
                <w:rFonts w:ascii="Arial" w:hAnsi="Arial" w:cs="Arial"/>
                <w:i/>
                <w:sz w:val="20"/>
                <w:szCs w:val="20"/>
              </w:rPr>
              <w:t>quid pro quo</w:t>
            </w:r>
            <w:r w:rsidR="00204839" w:rsidRPr="00065082">
              <w:rPr>
                <w:rFonts w:ascii="Arial" w:hAnsi="Arial" w:cs="Arial"/>
                <w:sz w:val="20"/>
                <w:szCs w:val="20"/>
              </w:rPr>
              <w:t xml:space="preserve"> for the Recipient to receive the Compounds</w:t>
            </w:r>
            <w:r w:rsidR="00AE02E4">
              <w:rPr>
                <w:rFonts w:ascii="Arial" w:hAnsi="Arial" w:cs="Arial"/>
                <w:sz w:val="20"/>
                <w:szCs w:val="20"/>
              </w:rPr>
              <w:t xml:space="preserve"> from the Company</w:t>
            </w:r>
            <w:r w:rsidR="00204839" w:rsidRPr="00065082">
              <w:rPr>
                <w:rFonts w:ascii="Arial" w:hAnsi="Arial" w:cs="Arial"/>
                <w:sz w:val="20"/>
                <w:szCs w:val="20"/>
              </w:rPr>
              <w:t>.</w:t>
            </w:r>
            <w:r w:rsidR="0056352D">
              <w:rPr>
                <w:rFonts w:ascii="Arial" w:hAnsi="Arial" w:cs="Arial"/>
                <w:b/>
                <w:sz w:val="20"/>
                <w:szCs w:val="20"/>
              </w:rPr>
              <w:t xml:space="preserve">  </w:t>
            </w:r>
          </w:p>
          <w:p w:rsidR="00536EA3" w:rsidRPr="00536EA3" w:rsidRDefault="00536EA3" w:rsidP="004A3F0E">
            <w:pPr>
              <w:pStyle w:val="Title"/>
              <w:jc w:val="both"/>
              <w:rPr>
                <w:rFonts w:ascii="Arial" w:hAnsi="Arial" w:cs="Arial"/>
                <w:b w:val="0"/>
                <w:sz w:val="20"/>
                <w:szCs w:val="20"/>
              </w:rPr>
            </w:pPr>
            <w:r>
              <w:rPr>
                <w:rFonts w:ascii="Arial" w:hAnsi="Arial" w:cs="Arial"/>
                <w:b w:val="0"/>
                <w:sz w:val="20"/>
                <w:szCs w:val="20"/>
              </w:rPr>
              <w:t xml:space="preserve"> </w:t>
            </w:r>
          </w:p>
          <w:p w:rsidR="00536EA3" w:rsidRDefault="00536EA3" w:rsidP="004A3F0E">
            <w:pPr>
              <w:pStyle w:val="Title"/>
              <w:jc w:val="both"/>
              <w:rPr>
                <w:rFonts w:ascii="Arial" w:hAnsi="Arial" w:cs="Arial"/>
                <w:b w:val="0"/>
                <w:sz w:val="20"/>
                <w:szCs w:val="20"/>
              </w:rPr>
            </w:pPr>
          </w:p>
          <w:p w:rsidR="00536EA3" w:rsidRPr="00536EA3" w:rsidRDefault="00BE3C7C" w:rsidP="00BE3C7C">
            <w:pPr>
              <w:pStyle w:val="Title"/>
              <w:jc w:val="both"/>
              <w:rPr>
                <w:rFonts w:ascii="Arial" w:hAnsi="Arial" w:cs="Arial"/>
                <w:b w:val="0"/>
                <w:sz w:val="20"/>
                <w:szCs w:val="20"/>
              </w:rPr>
            </w:pPr>
            <w:r>
              <w:rPr>
                <w:rFonts w:ascii="Arial" w:hAnsi="Arial" w:cs="Arial"/>
                <w:b w:val="0"/>
                <w:sz w:val="20"/>
                <w:szCs w:val="20"/>
                <w:vertAlign w:val="superscript"/>
              </w:rPr>
              <w:t>19</w:t>
            </w:r>
            <w:r w:rsidR="00536EA3">
              <w:rPr>
                <w:rFonts w:ascii="Arial" w:hAnsi="Arial" w:cs="Arial"/>
                <w:b w:val="0"/>
                <w:sz w:val="20"/>
                <w:szCs w:val="20"/>
              </w:rPr>
              <w:t xml:space="preserve"> </w:t>
            </w:r>
            <w:r w:rsidR="005A5B74">
              <w:rPr>
                <w:rFonts w:ascii="Arial" w:hAnsi="Arial" w:cs="Arial"/>
                <w:b w:val="0"/>
                <w:sz w:val="20"/>
                <w:szCs w:val="20"/>
              </w:rPr>
              <w:t xml:space="preserve">One question that the Recipient may ask is, </w:t>
            </w:r>
            <w:r w:rsidR="00C00E0B">
              <w:rPr>
                <w:rFonts w:ascii="Arial" w:hAnsi="Arial" w:cs="Arial"/>
                <w:b w:val="0"/>
                <w:sz w:val="20"/>
                <w:szCs w:val="20"/>
              </w:rPr>
              <w:t xml:space="preserve">How is this </w:t>
            </w:r>
            <w:r w:rsidR="005A5B74">
              <w:rPr>
                <w:rFonts w:ascii="Arial" w:hAnsi="Arial" w:cs="Arial"/>
                <w:b w:val="0"/>
                <w:sz w:val="20"/>
                <w:szCs w:val="20"/>
              </w:rPr>
              <w:t xml:space="preserve">language </w:t>
            </w:r>
            <w:r w:rsidR="00C00E0B">
              <w:rPr>
                <w:rFonts w:ascii="Arial" w:hAnsi="Arial" w:cs="Arial"/>
                <w:b w:val="0"/>
                <w:sz w:val="20"/>
                <w:szCs w:val="20"/>
              </w:rPr>
              <w:t>consistent with Section 4.2?</w:t>
            </w:r>
            <w:r w:rsidR="00B64293">
              <w:rPr>
                <w:rFonts w:ascii="Arial" w:hAnsi="Arial" w:cs="Arial"/>
                <w:b w:val="0"/>
                <w:sz w:val="20"/>
                <w:szCs w:val="20"/>
              </w:rPr>
              <w:t xml:space="preserve"> </w:t>
            </w:r>
            <w:r w:rsidR="005A5B74">
              <w:rPr>
                <w:rFonts w:ascii="Arial" w:hAnsi="Arial" w:cs="Arial"/>
                <w:b w:val="0"/>
                <w:sz w:val="20"/>
                <w:szCs w:val="20"/>
              </w:rPr>
              <w:t xml:space="preserve"> It is</w:t>
            </w:r>
            <w:r w:rsidR="00B64293">
              <w:rPr>
                <w:rFonts w:ascii="Arial" w:hAnsi="Arial" w:cs="Arial"/>
                <w:b w:val="0"/>
                <w:sz w:val="20"/>
                <w:szCs w:val="20"/>
              </w:rPr>
              <w:t xml:space="preserve"> consistent</w:t>
            </w:r>
            <w:r w:rsidR="005A5B74">
              <w:rPr>
                <w:rFonts w:ascii="Arial" w:hAnsi="Arial" w:cs="Arial"/>
                <w:b w:val="0"/>
                <w:sz w:val="20"/>
                <w:szCs w:val="20"/>
              </w:rPr>
              <w:t xml:space="preserve"> </w:t>
            </w:r>
            <w:r w:rsidR="00A16B48">
              <w:rPr>
                <w:rFonts w:ascii="Arial" w:hAnsi="Arial" w:cs="Arial"/>
                <w:b w:val="0"/>
                <w:sz w:val="20"/>
                <w:szCs w:val="20"/>
              </w:rPr>
              <w:t>because Section</w:t>
            </w:r>
            <w:r w:rsidR="00B64293">
              <w:rPr>
                <w:rFonts w:ascii="Arial" w:hAnsi="Arial" w:cs="Arial"/>
                <w:b w:val="0"/>
                <w:sz w:val="20"/>
                <w:szCs w:val="20"/>
              </w:rPr>
              <w:t xml:space="preserve"> 4.2 is about copyright, whereas this section is about ownership of materials, Data, etc.  Recipient can still publish on </w:t>
            </w:r>
            <w:r w:rsidR="005A5B74">
              <w:rPr>
                <w:rFonts w:ascii="Arial" w:hAnsi="Arial" w:cs="Arial"/>
                <w:b w:val="0"/>
                <w:sz w:val="20"/>
                <w:szCs w:val="20"/>
              </w:rPr>
              <w:t xml:space="preserve">the </w:t>
            </w:r>
            <w:r w:rsidR="00B64293">
              <w:rPr>
                <w:rFonts w:ascii="Arial" w:hAnsi="Arial" w:cs="Arial"/>
                <w:b w:val="0"/>
                <w:sz w:val="20"/>
                <w:szCs w:val="20"/>
              </w:rPr>
              <w:t>results, pursuant to Section</w:t>
            </w:r>
            <w:r w:rsidR="005A5B74">
              <w:rPr>
                <w:rFonts w:ascii="Arial" w:hAnsi="Arial" w:cs="Arial"/>
                <w:b w:val="0"/>
                <w:sz w:val="20"/>
                <w:szCs w:val="20"/>
              </w:rPr>
              <w:t xml:space="preserve"> 4.1</w:t>
            </w:r>
            <w:r w:rsidR="00B64293">
              <w:rPr>
                <w:rFonts w:ascii="Arial" w:hAnsi="Arial" w:cs="Arial"/>
                <w:b w:val="0"/>
                <w:sz w:val="20"/>
                <w:szCs w:val="20"/>
              </w:rPr>
              <w:t>.</w:t>
            </w:r>
            <w:r w:rsidR="00C00E0B">
              <w:rPr>
                <w:rFonts w:ascii="Arial" w:hAnsi="Arial" w:cs="Arial"/>
                <w:b w:val="0"/>
                <w:sz w:val="20"/>
                <w:szCs w:val="20"/>
              </w:rPr>
              <w:t xml:space="preserve"> </w:t>
            </w:r>
          </w:p>
        </w:tc>
      </w:tr>
      <w:tr w:rsidR="00E5233A" w:rsidTr="00530795">
        <w:tc>
          <w:tcPr>
            <w:tcW w:w="4788" w:type="dxa"/>
          </w:tcPr>
          <w:p w:rsidR="00E5233A" w:rsidRDefault="00E5233A" w:rsidP="00E5233A">
            <w:pPr>
              <w:autoSpaceDE w:val="0"/>
              <w:autoSpaceDN w:val="0"/>
              <w:adjustRightInd w:val="0"/>
              <w:jc w:val="both"/>
              <w:rPr>
                <w:rFonts w:ascii="Arial" w:hAnsi="Arial" w:cs="Arial"/>
                <w:sz w:val="18"/>
                <w:szCs w:val="18"/>
              </w:rPr>
            </w:pPr>
          </w:p>
        </w:tc>
        <w:tc>
          <w:tcPr>
            <w:tcW w:w="4304" w:type="dxa"/>
          </w:tcPr>
          <w:p w:rsidR="00E5233A" w:rsidRPr="00E5233A" w:rsidRDefault="00E5233A" w:rsidP="004A3F0E">
            <w:pPr>
              <w:pStyle w:val="Title"/>
              <w:jc w:val="both"/>
              <w:rPr>
                <w:b w:val="0"/>
              </w:rPr>
            </w:pPr>
          </w:p>
        </w:tc>
      </w:tr>
      <w:tr w:rsidR="00E5233A" w:rsidTr="00530795">
        <w:tc>
          <w:tcPr>
            <w:tcW w:w="4788" w:type="dxa"/>
          </w:tcPr>
          <w:p w:rsidR="00E5233A" w:rsidRPr="0029275F" w:rsidRDefault="00E5233A" w:rsidP="00E5233A">
            <w:pPr>
              <w:numPr>
                <w:ilvl w:val="0"/>
                <w:numId w:val="4"/>
              </w:numPr>
              <w:tabs>
                <w:tab w:val="clear" w:pos="1800"/>
              </w:tabs>
              <w:autoSpaceDE w:val="0"/>
              <w:autoSpaceDN w:val="0"/>
              <w:adjustRightInd w:val="0"/>
              <w:ind w:left="360"/>
              <w:jc w:val="both"/>
              <w:rPr>
                <w:rFonts w:ascii="Arial" w:hAnsi="Arial" w:cs="Arial"/>
                <w:sz w:val="18"/>
                <w:szCs w:val="18"/>
              </w:rPr>
            </w:pPr>
            <w:r w:rsidRPr="0029275F">
              <w:rPr>
                <w:rFonts w:ascii="Arial" w:hAnsi="Arial" w:cs="Arial"/>
                <w:sz w:val="18"/>
                <w:szCs w:val="18"/>
              </w:rPr>
              <w:t>is generally available</w:t>
            </w:r>
            <w:r w:rsidR="00C00E0B">
              <w:rPr>
                <w:rFonts w:ascii="Arial" w:hAnsi="Arial" w:cs="Arial"/>
                <w:sz w:val="18"/>
                <w:szCs w:val="18"/>
                <w:vertAlign w:val="superscript"/>
              </w:rPr>
              <w:t>2</w:t>
            </w:r>
            <w:r w:rsidR="00BE3C7C">
              <w:rPr>
                <w:rFonts w:ascii="Arial" w:hAnsi="Arial" w:cs="Arial"/>
                <w:sz w:val="18"/>
                <w:szCs w:val="18"/>
                <w:vertAlign w:val="superscript"/>
              </w:rPr>
              <w:t xml:space="preserve">0 </w:t>
            </w:r>
            <w:r w:rsidRPr="0029275F">
              <w:rPr>
                <w:rFonts w:ascii="Arial" w:hAnsi="Arial" w:cs="Arial"/>
                <w:sz w:val="18"/>
                <w:szCs w:val="18"/>
              </w:rPr>
              <w:t>in the public domain or thereafter becomes available to the public through no act of the Receiving Party; or</w:t>
            </w:r>
          </w:p>
          <w:p w:rsidR="00E5233A" w:rsidRPr="0029275F" w:rsidRDefault="00E5233A" w:rsidP="00E5233A">
            <w:pPr>
              <w:autoSpaceDE w:val="0"/>
              <w:autoSpaceDN w:val="0"/>
              <w:adjustRightInd w:val="0"/>
              <w:ind w:left="360" w:firstLine="720"/>
              <w:jc w:val="both"/>
              <w:rPr>
                <w:rFonts w:ascii="Arial" w:hAnsi="Arial" w:cs="Arial"/>
                <w:sz w:val="18"/>
                <w:szCs w:val="18"/>
              </w:rPr>
            </w:pPr>
          </w:p>
          <w:p w:rsidR="00E5233A" w:rsidRPr="0029275F" w:rsidRDefault="00E5233A" w:rsidP="00E5233A">
            <w:pPr>
              <w:numPr>
                <w:ilvl w:val="0"/>
                <w:numId w:val="4"/>
              </w:numPr>
              <w:tabs>
                <w:tab w:val="clear" w:pos="1800"/>
              </w:tabs>
              <w:autoSpaceDE w:val="0"/>
              <w:autoSpaceDN w:val="0"/>
              <w:adjustRightInd w:val="0"/>
              <w:ind w:left="360"/>
              <w:jc w:val="both"/>
              <w:rPr>
                <w:rFonts w:ascii="Arial" w:hAnsi="Arial" w:cs="Arial"/>
                <w:sz w:val="18"/>
                <w:szCs w:val="18"/>
              </w:rPr>
            </w:pPr>
            <w:r w:rsidRPr="0029275F">
              <w:rPr>
                <w:rFonts w:ascii="Arial" w:hAnsi="Arial" w:cs="Arial"/>
                <w:sz w:val="18"/>
                <w:szCs w:val="18"/>
              </w:rPr>
              <w:t>was independently known to the Receiving Party prior to receipt thereof or was discovered independently by an employee of the Receiving Party who had no access to the information supplied by the Disclosing Party under this Agreement, as evidenced by written records; or</w:t>
            </w:r>
          </w:p>
          <w:p w:rsidR="00E5233A" w:rsidRPr="0029275F" w:rsidRDefault="00E5233A" w:rsidP="00E5233A">
            <w:pPr>
              <w:autoSpaceDE w:val="0"/>
              <w:autoSpaceDN w:val="0"/>
              <w:adjustRightInd w:val="0"/>
              <w:ind w:left="360" w:firstLine="720"/>
              <w:jc w:val="both"/>
              <w:rPr>
                <w:rFonts w:ascii="Arial" w:hAnsi="Arial" w:cs="Arial"/>
                <w:sz w:val="18"/>
                <w:szCs w:val="18"/>
              </w:rPr>
            </w:pPr>
          </w:p>
          <w:p w:rsidR="00E5233A" w:rsidRPr="0029275F" w:rsidRDefault="00E5233A" w:rsidP="00E5233A">
            <w:pPr>
              <w:numPr>
                <w:ilvl w:val="0"/>
                <w:numId w:val="4"/>
              </w:numPr>
              <w:tabs>
                <w:tab w:val="clear" w:pos="1800"/>
              </w:tabs>
              <w:autoSpaceDE w:val="0"/>
              <w:autoSpaceDN w:val="0"/>
              <w:adjustRightInd w:val="0"/>
              <w:ind w:left="360"/>
              <w:jc w:val="both"/>
              <w:rPr>
                <w:rFonts w:ascii="Arial" w:hAnsi="Arial" w:cs="Arial"/>
                <w:sz w:val="18"/>
                <w:szCs w:val="18"/>
              </w:rPr>
            </w:pPr>
            <w:r w:rsidRPr="0029275F">
              <w:rPr>
                <w:rFonts w:ascii="Arial" w:hAnsi="Arial" w:cs="Arial"/>
                <w:sz w:val="18"/>
                <w:szCs w:val="18"/>
              </w:rPr>
              <w:t>was made available to the Receiving Party as a matter of lawful right by a third party who had no obligations of confidentiality to the Disclosing Party.</w:t>
            </w:r>
          </w:p>
          <w:p w:rsidR="00E5233A" w:rsidRDefault="00E5233A" w:rsidP="00E5233A">
            <w:pPr>
              <w:autoSpaceDE w:val="0"/>
              <w:autoSpaceDN w:val="0"/>
              <w:adjustRightInd w:val="0"/>
              <w:jc w:val="both"/>
              <w:rPr>
                <w:rFonts w:ascii="Arial" w:hAnsi="Arial" w:cs="Arial"/>
                <w:sz w:val="18"/>
                <w:szCs w:val="18"/>
              </w:rPr>
            </w:pPr>
          </w:p>
        </w:tc>
        <w:tc>
          <w:tcPr>
            <w:tcW w:w="4304" w:type="dxa"/>
          </w:tcPr>
          <w:p w:rsidR="00E5233A" w:rsidRPr="00C00E0B" w:rsidRDefault="00C00E0B" w:rsidP="00BE3C7C">
            <w:pPr>
              <w:pStyle w:val="Title"/>
              <w:jc w:val="both"/>
              <w:rPr>
                <w:rFonts w:ascii="Arial" w:hAnsi="Arial" w:cs="Arial"/>
                <w:b w:val="0"/>
                <w:sz w:val="20"/>
                <w:szCs w:val="20"/>
              </w:rPr>
            </w:pPr>
            <w:r>
              <w:rPr>
                <w:rFonts w:ascii="Arial" w:hAnsi="Arial" w:cs="Arial"/>
                <w:b w:val="0"/>
                <w:sz w:val="20"/>
                <w:szCs w:val="20"/>
                <w:vertAlign w:val="superscript"/>
              </w:rPr>
              <w:t>2</w:t>
            </w:r>
            <w:r w:rsidR="00BE3C7C">
              <w:rPr>
                <w:rFonts w:ascii="Arial" w:hAnsi="Arial" w:cs="Arial"/>
                <w:b w:val="0"/>
                <w:sz w:val="20"/>
                <w:szCs w:val="20"/>
                <w:vertAlign w:val="superscript"/>
              </w:rPr>
              <w:t>0</w:t>
            </w:r>
            <w:r>
              <w:rPr>
                <w:rFonts w:ascii="Arial" w:hAnsi="Arial" w:cs="Arial"/>
                <w:b w:val="0"/>
                <w:sz w:val="20"/>
                <w:szCs w:val="20"/>
              </w:rPr>
              <w:t xml:space="preserve"> </w:t>
            </w:r>
            <w:r w:rsidR="001951A3">
              <w:rPr>
                <w:rFonts w:ascii="Arial" w:hAnsi="Arial" w:cs="Arial"/>
                <w:b w:val="0"/>
                <w:sz w:val="20"/>
                <w:szCs w:val="20"/>
              </w:rPr>
              <w:t>The Recipient may wish to d</w:t>
            </w:r>
            <w:r>
              <w:rPr>
                <w:rFonts w:ascii="Arial" w:hAnsi="Arial" w:cs="Arial"/>
                <w:b w:val="0"/>
                <w:sz w:val="20"/>
                <w:szCs w:val="20"/>
              </w:rPr>
              <w:t xml:space="preserve">elete “generally available”; </w:t>
            </w:r>
            <w:r w:rsidR="001951A3">
              <w:rPr>
                <w:rFonts w:ascii="Arial" w:hAnsi="Arial" w:cs="Arial"/>
                <w:b w:val="0"/>
                <w:sz w:val="20"/>
                <w:szCs w:val="20"/>
              </w:rPr>
              <w:t xml:space="preserve">as Recipient would argue that </w:t>
            </w:r>
            <w:r>
              <w:rPr>
                <w:rFonts w:ascii="Arial" w:hAnsi="Arial" w:cs="Arial"/>
                <w:b w:val="0"/>
                <w:sz w:val="20"/>
                <w:szCs w:val="20"/>
              </w:rPr>
              <w:t>information is in the public domain or it is not</w:t>
            </w:r>
            <w:r w:rsidR="00204839">
              <w:rPr>
                <w:rFonts w:ascii="Arial" w:hAnsi="Arial" w:cs="Arial"/>
                <w:b w:val="0"/>
                <w:sz w:val="20"/>
                <w:szCs w:val="20"/>
              </w:rPr>
              <w:t>.  From the Company’s perspective</w:t>
            </w:r>
            <w:r w:rsidR="00A16B48">
              <w:rPr>
                <w:rFonts w:ascii="Arial" w:hAnsi="Arial" w:cs="Arial"/>
                <w:b w:val="0"/>
                <w:sz w:val="20"/>
                <w:szCs w:val="20"/>
              </w:rPr>
              <w:t>, the</w:t>
            </w:r>
            <w:r w:rsidR="001951A3">
              <w:rPr>
                <w:rFonts w:ascii="Arial" w:hAnsi="Arial" w:cs="Arial"/>
                <w:b w:val="0"/>
                <w:sz w:val="20"/>
                <w:szCs w:val="20"/>
              </w:rPr>
              <w:t xml:space="preserve"> Company would</w:t>
            </w:r>
            <w:r w:rsidR="00204839">
              <w:rPr>
                <w:rFonts w:ascii="Arial" w:hAnsi="Arial" w:cs="Arial"/>
                <w:b w:val="0"/>
                <w:sz w:val="20"/>
                <w:szCs w:val="20"/>
              </w:rPr>
              <w:t xml:space="preserve"> want to keep this language</w:t>
            </w:r>
            <w:r w:rsidR="001951A3">
              <w:rPr>
                <w:rFonts w:ascii="Arial" w:hAnsi="Arial" w:cs="Arial"/>
                <w:b w:val="0"/>
                <w:sz w:val="20"/>
                <w:szCs w:val="20"/>
              </w:rPr>
              <w:t xml:space="preserve">. </w:t>
            </w:r>
          </w:p>
        </w:tc>
      </w:tr>
      <w:tr w:rsidR="00E5233A" w:rsidTr="00530795">
        <w:tc>
          <w:tcPr>
            <w:tcW w:w="4788" w:type="dxa"/>
          </w:tcPr>
          <w:p w:rsidR="00E5233A" w:rsidRPr="0029275F" w:rsidRDefault="00E5233A" w:rsidP="00E5233A">
            <w:pPr>
              <w:autoSpaceDE w:val="0"/>
              <w:autoSpaceDN w:val="0"/>
              <w:adjustRightInd w:val="0"/>
              <w:jc w:val="both"/>
              <w:rPr>
                <w:rFonts w:ascii="Arial" w:hAnsi="Arial" w:cs="Arial"/>
                <w:sz w:val="18"/>
                <w:szCs w:val="18"/>
              </w:rPr>
            </w:pPr>
          </w:p>
        </w:tc>
        <w:tc>
          <w:tcPr>
            <w:tcW w:w="4304" w:type="dxa"/>
          </w:tcPr>
          <w:p w:rsidR="00E5233A" w:rsidRPr="00C00E0B" w:rsidRDefault="00E5233A" w:rsidP="00D21E23">
            <w:pPr>
              <w:pStyle w:val="Title"/>
              <w:jc w:val="both"/>
              <w:rPr>
                <w:rFonts w:ascii="Arial" w:hAnsi="Arial" w:cs="Arial"/>
                <w:b w:val="0"/>
                <w:szCs w:val="22"/>
              </w:rPr>
            </w:pPr>
          </w:p>
        </w:tc>
      </w:tr>
      <w:tr w:rsidR="00E5233A" w:rsidTr="00530795">
        <w:tc>
          <w:tcPr>
            <w:tcW w:w="4788" w:type="dxa"/>
          </w:tcPr>
          <w:p w:rsidR="00E5233A" w:rsidRPr="0029275F" w:rsidRDefault="00E5233A" w:rsidP="00BE3C7C">
            <w:pPr>
              <w:autoSpaceDE w:val="0"/>
              <w:autoSpaceDN w:val="0"/>
              <w:adjustRightInd w:val="0"/>
              <w:jc w:val="both"/>
              <w:rPr>
                <w:rFonts w:ascii="Arial" w:hAnsi="Arial" w:cs="Arial"/>
                <w:sz w:val="18"/>
                <w:szCs w:val="18"/>
              </w:rPr>
            </w:pPr>
            <w:r w:rsidRPr="0029275F">
              <w:rPr>
                <w:rFonts w:ascii="Arial" w:hAnsi="Arial" w:cs="Arial"/>
                <w:sz w:val="18"/>
                <w:szCs w:val="18"/>
              </w:rPr>
              <w:t>3.2</w:t>
            </w:r>
            <w:r w:rsidRPr="0029275F">
              <w:rPr>
                <w:rFonts w:ascii="Arial" w:hAnsi="Arial" w:cs="Arial"/>
                <w:sz w:val="18"/>
                <w:szCs w:val="18"/>
              </w:rPr>
              <w:tab/>
              <w:t>The obligations of the Receiving Party under this Section 3 shall survive and continue for seven (7)</w:t>
            </w:r>
            <w:r w:rsidR="00BE3C7C">
              <w:rPr>
                <w:rFonts w:ascii="Arial" w:hAnsi="Arial" w:cs="Arial"/>
                <w:sz w:val="18"/>
                <w:szCs w:val="18"/>
                <w:vertAlign w:val="superscript"/>
              </w:rPr>
              <w:t>21</w:t>
            </w:r>
            <w:r w:rsidRPr="0029275F">
              <w:rPr>
                <w:rFonts w:ascii="Arial" w:hAnsi="Arial" w:cs="Arial"/>
                <w:sz w:val="18"/>
                <w:szCs w:val="18"/>
              </w:rPr>
              <w:t xml:space="preserve"> years after expiration or termination of this Agreement.</w:t>
            </w:r>
          </w:p>
        </w:tc>
        <w:tc>
          <w:tcPr>
            <w:tcW w:w="4304" w:type="dxa"/>
          </w:tcPr>
          <w:p w:rsidR="00E5233A" w:rsidRPr="00C00E0B" w:rsidRDefault="00BE3C7C" w:rsidP="00BE3C7C">
            <w:pPr>
              <w:pStyle w:val="Title"/>
              <w:jc w:val="both"/>
              <w:rPr>
                <w:b w:val="0"/>
              </w:rPr>
            </w:pPr>
            <w:r>
              <w:rPr>
                <w:b w:val="0"/>
                <w:vertAlign w:val="superscript"/>
              </w:rPr>
              <w:t>21</w:t>
            </w:r>
            <w:r w:rsidR="001951A3">
              <w:rPr>
                <w:rFonts w:ascii="Arial" w:hAnsi="Arial" w:cs="Arial"/>
                <w:b w:val="0"/>
                <w:sz w:val="20"/>
                <w:szCs w:val="20"/>
              </w:rPr>
              <w:t xml:space="preserve"> </w:t>
            </w:r>
            <w:r w:rsidR="00B64293">
              <w:rPr>
                <w:rFonts w:ascii="Arial" w:hAnsi="Arial" w:cs="Arial"/>
                <w:b w:val="0"/>
                <w:sz w:val="20"/>
                <w:szCs w:val="20"/>
              </w:rPr>
              <w:t>T</w:t>
            </w:r>
            <w:r w:rsidR="00C00E0B" w:rsidRPr="00C00E0B">
              <w:rPr>
                <w:rFonts w:ascii="Arial" w:hAnsi="Arial" w:cs="Arial"/>
                <w:b w:val="0"/>
                <w:sz w:val="20"/>
                <w:szCs w:val="20"/>
              </w:rPr>
              <w:t>he duration can be adjusted, depending on the parties and on the materials being exchanged</w:t>
            </w:r>
            <w:r w:rsidR="00B64293">
              <w:rPr>
                <w:rFonts w:ascii="Arial" w:hAnsi="Arial" w:cs="Arial"/>
                <w:b w:val="0"/>
                <w:sz w:val="20"/>
                <w:szCs w:val="20"/>
              </w:rPr>
              <w:t xml:space="preserve">.  If representing Recipient, consider trying to reduce </w:t>
            </w:r>
            <w:r w:rsidR="00AE02E4">
              <w:rPr>
                <w:rFonts w:ascii="Arial" w:hAnsi="Arial" w:cs="Arial"/>
                <w:b w:val="0"/>
                <w:sz w:val="20"/>
                <w:szCs w:val="20"/>
              </w:rPr>
              <w:t xml:space="preserve">this duration </w:t>
            </w:r>
            <w:r w:rsidR="00B64293">
              <w:rPr>
                <w:rFonts w:ascii="Arial" w:hAnsi="Arial" w:cs="Arial"/>
                <w:b w:val="0"/>
                <w:sz w:val="20"/>
                <w:szCs w:val="20"/>
              </w:rPr>
              <w:t>to 5 years, which is pretty standard</w:t>
            </w:r>
            <w:r w:rsidR="00405A45">
              <w:rPr>
                <w:rFonts w:ascii="Arial" w:hAnsi="Arial" w:cs="Arial"/>
                <w:b w:val="0"/>
                <w:sz w:val="20"/>
                <w:szCs w:val="20"/>
              </w:rPr>
              <w:t>, at least,</w:t>
            </w:r>
            <w:r w:rsidR="00B64293">
              <w:rPr>
                <w:rFonts w:ascii="Arial" w:hAnsi="Arial" w:cs="Arial"/>
                <w:b w:val="0"/>
                <w:sz w:val="20"/>
                <w:szCs w:val="20"/>
              </w:rPr>
              <w:t xml:space="preserve"> in the </w:t>
            </w:r>
            <w:r w:rsidR="00405A45">
              <w:rPr>
                <w:rFonts w:ascii="Arial" w:hAnsi="Arial" w:cs="Arial"/>
                <w:b w:val="0"/>
                <w:sz w:val="20"/>
                <w:szCs w:val="20"/>
              </w:rPr>
              <w:t xml:space="preserve">pharmaceutical </w:t>
            </w:r>
            <w:r w:rsidR="00B64293">
              <w:rPr>
                <w:rFonts w:ascii="Arial" w:hAnsi="Arial" w:cs="Arial"/>
                <w:b w:val="0"/>
                <w:sz w:val="20"/>
                <w:szCs w:val="20"/>
              </w:rPr>
              <w:t>industry.</w:t>
            </w:r>
          </w:p>
        </w:tc>
      </w:tr>
      <w:tr w:rsidR="00E5233A" w:rsidTr="00530795">
        <w:tc>
          <w:tcPr>
            <w:tcW w:w="4788" w:type="dxa"/>
          </w:tcPr>
          <w:p w:rsidR="00C14C60" w:rsidRPr="0029275F" w:rsidRDefault="00C14C60" w:rsidP="00C14C60">
            <w:pPr>
              <w:autoSpaceDE w:val="0"/>
              <w:autoSpaceDN w:val="0"/>
              <w:adjustRightInd w:val="0"/>
              <w:jc w:val="both"/>
              <w:rPr>
                <w:rFonts w:ascii="Arial" w:hAnsi="Arial" w:cs="Arial"/>
                <w:sz w:val="18"/>
                <w:szCs w:val="18"/>
              </w:rPr>
            </w:pPr>
            <w:r w:rsidRPr="0029275F">
              <w:rPr>
                <w:rFonts w:ascii="Arial" w:hAnsi="Arial" w:cs="Arial"/>
                <w:sz w:val="18"/>
                <w:szCs w:val="18"/>
              </w:rPr>
              <w:t>3.3</w:t>
            </w:r>
            <w:r w:rsidRPr="0029275F">
              <w:rPr>
                <w:rFonts w:ascii="Arial" w:hAnsi="Arial" w:cs="Arial"/>
                <w:sz w:val="18"/>
                <w:szCs w:val="18"/>
              </w:rPr>
              <w:tab/>
            </w:r>
            <w:r w:rsidRPr="0029275F">
              <w:rPr>
                <w:rFonts w:ascii="Arial" w:hAnsi="Arial" w:cs="Arial"/>
                <w:sz w:val="18"/>
                <w:szCs w:val="18"/>
                <w:u w:val="single"/>
              </w:rPr>
              <w:t>Obligations</w:t>
            </w:r>
            <w:r w:rsidRPr="0029275F">
              <w:rPr>
                <w:rFonts w:ascii="Arial" w:hAnsi="Arial" w:cs="Arial"/>
                <w:sz w:val="18"/>
                <w:szCs w:val="18"/>
              </w:rPr>
              <w:t>.  The Receiving Party agrees that it shall not, without the prior written consent of the Disclosing Party, directly or indirectly</w:t>
            </w:r>
            <w:r w:rsidR="00BE3C7C">
              <w:rPr>
                <w:rFonts w:ascii="Arial" w:hAnsi="Arial" w:cs="Arial"/>
                <w:sz w:val="18"/>
                <w:szCs w:val="18"/>
                <w:vertAlign w:val="superscript"/>
              </w:rPr>
              <w:t>22</w:t>
            </w:r>
            <w:r w:rsidRPr="0029275F">
              <w:rPr>
                <w:rFonts w:ascii="Arial" w:hAnsi="Arial" w:cs="Arial"/>
                <w:sz w:val="18"/>
                <w:szCs w:val="18"/>
              </w:rPr>
              <w:t>:</w:t>
            </w:r>
          </w:p>
          <w:p w:rsidR="00E5233A" w:rsidRPr="0029275F" w:rsidRDefault="00E5233A" w:rsidP="00E5233A">
            <w:pPr>
              <w:autoSpaceDE w:val="0"/>
              <w:autoSpaceDN w:val="0"/>
              <w:adjustRightInd w:val="0"/>
              <w:jc w:val="both"/>
              <w:rPr>
                <w:rFonts w:ascii="Arial" w:hAnsi="Arial" w:cs="Arial"/>
                <w:sz w:val="18"/>
                <w:szCs w:val="18"/>
              </w:rPr>
            </w:pPr>
          </w:p>
        </w:tc>
        <w:tc>
          <w:tcPr>
            <w:tcW w:w="4304" w:type="dxa"/>
          </w:tcPr>
          <w:p w:rsidR="00E5233A" w:rsidRPr="00C00E0B" w:rsidRDefault="00BE3C7C" w:rsidP="00A16B48">
            <w:pPr>
              <w:pStyle w:val="Title"/>
              <w:jc w:val="both"/>
              <w:rPr>
                <w:rFonts w:ascii="Arial" w:hAnsi="Arial" w:cs="Arial"/>
                <w:b w:val="0"/>
                <w:sz w:val="20"/>
                <w:szCs w:val="20"/>
              </w:rPr>
            </w:pPr>
            <w:r>
              <w:rPr>
                <w:rFonts w:ascii="Arial" w:hAnsi="Arial" w:cs="Arial"/>
                <w:b w:val="0"/>
                <w:sz w:val="20"/>
                <w:szCs w:val="20"/>
                <w:vertAlign w:val="superscript"/>
              </w:rPr>
              <w:t>22</w:t>
            </w:r>
            <w:r w:rsidR="00C00E0B">
              <w:rPr>
                <w:rFonts w:ascii="Arial" w:hAnsi="Arial" w:cs="Arial"/>
                <w:b w:val="0"/>
                <w:sz w:val="20"/>
                <w:szCs w:val="20"/>
                <w:vertAlign w:val="superscript"/>
              </w:rPr>
              <w:t xml:space="preserve"> </w:t>
            </w:r>
            <w:r w:rsidR="00C00E0B">
              <w:rPr>
                <w:rFonts w:ascii="Arial" w:hAnsi="Arial" w:cs="Arial"/>
                <w:b w:val="0"/>
                <w:sz w:val="20"/>
                <w:szCs w:val="20"/>
              </w:rPr>
              <w:t xml:space="preserve"> </w:t>
            </w:r>
            <w:r w:rsidR="001951A3">
              <w:rPr>
                <w:rFonts w:ascii="Arial" w:hAnsi="Arial" w:cs="Arial"/>
                <w:b w:val="0"/>
                <w:sz w:val="20"/>
                <w:szCs w:val="20"/>
              </w:rPr>
              <w:t xml:space="preserve"> The language </w:t>
            </w:r>
            <w:r w:rsidR="00C00E0B">
              <w:rPr>
                <w:rFonts w:ascii="Arial" w:hAnsi="Arial" w:cs="Arial"/>
                <w:b w:val="0"/>
                <w:sz w:val="20"/>
                <w:szCs w:val="20"/>
              </w:rPr>
              <w:t>“directly or indirectly”</w:t>
            </w:r>
            <w:r w:rsidR="00B64293">
              <w:rPr>
                <w:rFonts w:ascii="Arial" w:hAnsi="Arial" w:cs="Arial"/>
                <w:b w:val="0"/>
                <w:sz w:val="20"/>
                <w:szCs w:val="20"/>
              </w:rPr>
              <w:t xml:space="preserve">  </w:t>
            </w:r>
            <w:r w:rsidR="001951A3">
              <w:rPr>
                <w:rFonts w:ascii="Arial" w:hAnsi="Arial" w:cs="Arial"/>
                <w:b w:val="0"/>
                <w:sz w:val="20"/>
                <w:szCs w:val="20"/>
              </w:rPr>
              <w:t xml:space="preserve"> contemplates a situation where</w:t>
            </w:r>
            <w:r w:rsidR="00B64293">
              <w:rPr>
                <w:rFonts w:ascii="Arial" w:hAnsi="Arial" w:cs="Arial"/>
                <w:b w:val="0"/>
                <w:sz w:val="20"/>
                <w:szCs w:val="20"/>
              </w:rPr>
              <w:t xml:space="preserve"> the Receiving Party may not disseminate the Confidential Information themselves, but could be aware that such Confidential Information was disseminated.</w:t>
            </w:r>
            <w:r w:rsidR="00C00E0B">
              <w:rPr>
                <w:rFonts w:ascii="Arial" w:hAnsi="Arial" w:cs="Arial"/>
                <w:b w:val="0"/>
                <w:sz w:val="20"/>
                <w:szCs w:val="20"/>
              </w:rPr>
              <w:t xml:space="preserve"> </w:t>
            </w:r>
          </w:p>
        </w:tc>
      </w:tr>
      <w:tr w:rsidR="00C14C60" w:rsidTr="00530795">
        <w:tc>
          <w:tcPr>
            <w:tcW w:w="4788" w:type="dxa"/>
          </w:tcPr>
          <w:p w:rsidR="00C14C60" w:rsidRDefault="00C14C60" w:rsidP="00C14C60">
            <w:pPr>
              <w:autoSpaceDE w:val="0"/>
              <w:autoSpaceDN w:val="0"/>
              <w:adjustRightInd w:val="0"/>
              <w:ind w:firstLine="720"/>
              <w:jc w:val="both"/>
              <w:rPr>
                <w:rFonts w:ascii="Arial" w:hAnsi="Arial" w:cs="Arial"/>
                <w:sz w:val="18"/>
                <w:szCs w:val="18"/>
              </w:rPr>
            </w:pPr>
            <w:r w:rsidRPr="0029275F">
              <w:rPr>
                <w:rFonts w:ascii="Arial" w:hAnsi="Arial" w:cs="Arial"/>
                <w:sz w:val="18"/>
                <w:szCs w:val="18"/>
              </w:rPr>
              <w:t>(a)</w:t>
            </w:r>
            <w:r w:rsidRPr="0029275F">
              <w:rPr>
                <w:rFonts w:ascii="Arial" w:hAnsi="Arial" w:cs="Arial"/>
                <w:sz w:val="18"/>
                <w:szCs w:val="18"/>
              </w:rPr>
              <w:tab/>
              <w:t>make any use, including but not limited to any research, commercial or potentially commercial use thereof, of any portion of the Confidential Information of the Disclosing Party for purposes other than the Purpose;</w:t>
            </w:r>
          </w:p>
          <w:p w:rsidR="00C14C60" w:rsidRPr="0029275F" w:rsidRDefault="00C14C60" w:rsidP="00C14C60">
            <w:pPr>
              <w:autoSpaceDE w:val="0"/>
              <w:autoSpaceDN w:val="0"/>
              <w:adjustRightInd w:val="0"/>
              <w:ind w:firstLine="720"/>
              <w:jc w:val="both"/>
              <w:rPr>
                <w:rFonts w:ascii="Arial" w:hAnsi="Arial" w:cs="Arial"/>
                <w:sz w:val="18"/>
                <w:szCs w:val="18"/>
              </w:rPr>
            </w:pPr>
          </w:p>
          <w:p w:rsidR="00C14C60" w:rsidRPr="0029275F" w:rsidRDefault="00C14C60" w:rsidP="00C14C60">
            <w:pPr>
              <w:autoSpaceDE w:val="0"/>
              <w:autoSpaceDN w:val="0"/>
              <w:adjustRightInd w:val="0"/>
              <w:ind w:firstLine="720"/>
              <w:jc w:val="both"/>
              <w:rPr>
                <w:rFonts w:ascii="Arial" w:hAnsi="Arial" w:cs="Arial"/>
                <w:sz w:val="18"/>
                <w:szCs w:val="18"/>
              </w:rPr>
            </w:pPr>
            <w:r w:rsidRPr="0029275F">
              <w:rPr>
                <w:rFonts w:ascii="Arial" w:hAnsi="Arial" w:cs="Arial"/>
                <w:sz w:val="18"/>
                <w:szCs w:val="18"/>
              </w:rPr>
              <w:t>(b)</w:t>
            </w:r>
            <w:r w:rsidRPr="0029275F">
              <w:rPr>
                <w:rFonts w:ascii="Arial" w:hAnsi="Arial" w:cs="Arial"/>
                <w:sz w:val="18"/>
                <w:szCs w:val="18"/>
              </w:rPr>
              <w:tab/>
              <w:t xml:space="preserve">duplicate, disseminate, disclose or transfer any portion of the Confidential Information to any person or entity, except that the Receiving Party may disclose or permit the disclosure of Confidential Information to its employees who are obligated to maintain </w:t>
            </w:r>
            <w:r w:rsidRPr="0029275F">
              <w:rPr>
                <w:rFonts w:ascii="Arial" w:hAnsi="Arial" w:cs="Arial"/>
                <w:sz w:val="18"/>
                <w:szCs w:val="18"/>
              </w:rPr>
              <w:lastRenderedPageBreak/>
              <w:t>the confidential nature of such Confidential Information pursuant to this Agreement and who need to know such Confidential Information for the performance of this Agreement</w:t>
            </w:r>
            <w:r w:rsidR="00B64293">
              <w:rPr>
                <w:rFonts w:ascii="Arial" w:hAnsi="Arial" w:cs="Arial"/>
                <w:sz w:val="18"/>
                <w:szCs w:val="18"/>
              </w:rPr>
              <w:t>;</w:t>
            </w:r>
            <w:r w:rsidRPr="0029275F">
              <w:rPr>
                <w:rFonts w:ascii="Arial" w:hAnsi="Arial" w:cs="Arial"/>
                <w:sz w:val="18"/>
                <w:szCs w:val="18"/>
              </w:rPr>
              <w:t xml:space="preserve"> </w:t>
            </w:r>
          </w:p>
          <w:p w:rsidR="00C14C60" w:rsidRPr="00C00E0B" w:rsidRDefault="00C14C60" w:rsidP="00C14C60">
            <w:pPr>
              <w:autoSpaceDE w:val="0"/>
              <w:autoSpaceDN w:val="0"/>
              <w:adjustRightInd w:val="0"/>
              <w:ind w:firstLine="720"/>
              <w:jc w:val="both"/>
              <w:rPr>
                <w:rFonts w:ascii="Arial" w:hAnsi="Arial" w:cs="Arial"/>
                <w:sz w:val="18"/>
                <w:szCs w:val="18"/>
                <w:vertAlign w:val="superscript"/>
              </w:rPr>
            </w:pPr>
            <w:r w:rsidRPr="0029275F">
              <w:rPr>
                <w:rFonts w:ascii="Arial" w:hAnsi="Arial" w:cs="Arial"/>
                <w:sz w:val="18"/>
                <w:szCs w:val="18"/>
              </w:rPr>
              <w:t>(c)</w:t>
            </w:r>
            <w:r w:rsidRPr="0029275F">
              <w:rPr>
                <w:rFonts w:ascii="Arial" w:hAnsi="Arial" w:cs="Arial"/>
                <w:sz w:val="18"/>
                <w:szCs w:val="18"/>
              </w:rPr>
              <w:tab/>
              <w:t>duplicate, disseminate, disclose or transfer any portion of the Confidential Information to any other person or entity, including</w:t>
            </w:r>
            <w:r w:rsidR="00B64293">
              <w:rPr>
                <w:rFonts w:ascii="Arial" w:hAnsi="Arial" w:cs="Arial"/>
                <w:sz w:val="18"/>
                <w:szCs w:val="18"/>
              </w:rPr>
              <w:t>,</w:t>
            </w:r>
            <w:r w:rsidRPr="0029275F">
              <w:rPr>
                <w:rFonts w:ascii="Arial" w:hAnsi="Arial" w:cs="Arial"/>
                <w:sz w:val="18"/>
                <w:szCs w:val="18"/>
              </w:rPr>
              <w:t xml:space="preserve"> but not limited to</w:t>
            </w:r>
            <w:r w:rsidR="00B64293">
              <w:rPr>
                <w:rFonts w:ascii="Arial" w:hAnsi="Arial" w:cs="Arial"/>
                <w:sz w:val="18"/>
                <w:szCs w:val="18"/>
              </w:rPr>
              <w:t>,</w:t>
            </w:r>
            <w:r w:rsidRPr="0029275F">
              <w:rPr>
                <w:rFonts w:ascii="Arial" w:hAnsi="Arial" w:cs="Arial"/>
                <w:sz w:val="18"/>
                <w:szCs w:val="18"/>
              </w:rPr>
              <w:t xml:space="preserve"> a government agency, firm or business; or</w:t>
            </w:r>
            <w:r w:rsidR="00BE3C7C">
              <w:rPr>
                <w:rFonts w:ascii="Arial" w:hAnsi="Arial" w:cs="Arial"/>
                <w:sz w:val="18"/>
                <w:szCs w:val="18"/>
                <w:vertAlign w:val="superscript"/>
              </w:rPr>
              <w:t>23</w:t>
            </w:r>
          </w:p>
          <w:p w:rsidR="00C14C60" w:rsidRPr="0029275F" w:rsidRDefault="00C14C60" w:rsidP="00C14C60">
            <w:pPr>
              <w:autoSpaceDE w:val="0"/>
              <w:autoSpaceDN w:val="0"/>
              <w:adjustRightInd w:val="0"/>
              <w:ind w:firstLine="720"/>
              <w:jc w:val="both"/>
              <w:rPr>
                <w:rFonts w:ascii="Arial" w:hAnsi="Arial" w:cs="Arial"/>
                <w:sz w:val="18"/>
                <w:szCs w:val="18"/>
              </w:rPr>
            </w:pPr>
            <w:r w:rsidRPr="0029275F">
              <w:rPr>
                <w:rFonts w:ascii="Arial" w:hAnsi="Arial" w:cs="Arial"/>
                <w:sz w:val="18"/>
                <w:szCs w:val="18"/>
              </w:rPr>
              <w:t>(d)</w:t>
            </w:r>
            <w:r w:rsidRPr="0029275F">
              <w:rPr>
                <w:rFonts w:ascii="Arial" w:hAnsi="Arial" w:cs="Arial"/>
                <w:sz w:val="18"/>
                <w:szCs w:val="18"/>
              </w:rPr>
              <w:tab/>
              <w:t>make or use any notes or memoranda relating to any Confidential Information except for the Purpose.</w:t>
            </w:r>
          </w:p>
          <w:p w:rsidR="00C14C60" w:rsidRPr="0029275F" w:rsidRDefault="00C14C60" w:rsidP="00C14C60">
            <w:pPr>
              <w:autoSpaceDE w:val="0"/>
              <w:autoSpaceDN w:val="0"/>
              <w:adjustRightInd w:val="0"/>
              <w:jc w:val="both"/>
              <w:rPr>
                <w:rFonts w:ascii="Arial" w:hAnsi="Arial" w:cs="Arial"/>
                <w:sz w:val="18"/>
                <w:szCs w:val="18"/>
              </w:rPr>
            </w:pPr>
          </w:p>
        </w:tc>
        <w:tc>
          <w:tcPr>
            <w:tcW w:w="4304" w:type="dxa"/>
          </w:tcPr>
          <w:p w:rsidR="00C00E0B" w:rsidRPr="00C00E0B" w:rsidRDefault="00BE3C7C" w:rsidP="00D249CE">
            <w:pPr>
              <w:pStyle w:val="Title"/>
              <w:jc w:val="both"/>
              <w:rPr>
                <w:rFonts w:ascii="Arial" w:hAnsi="Arial" w:cs="Arial"/>
                <w:b w:val="0"/>
                <w:sz w:val="20"/>
                <w:szCs w:val="20"/>
              </w:rPr>
            </w:pPr>
            <w:r>
              <w:rPr>
                <w:rFonts w:ascii="Arial" w:hAnsi="Arial" w:cs="Arial"/>
                <w:b w:val="0"/>
                <w:sz w:val="20"/>
                <w:szCs w:val="20"/>
                <w:vertAlign w:val="superscript"/>
              </w:rPr>
              <w:lastRenderedPageBreak/>
              <w:t>23</w:t>
            </w:r>
            <w:r w:rsidR="00C00E0B">
              <w:rPr>
                <w:rFonts w:ascii="Arial" w:hAnsi="Arial" w:cs="Arial"/>
                <w:b w:val="0"/>
                <w:sz w:val="20"/>
                <w:szCs w:val="20"/>
              </w:rPr>
              <w:t xml:space="preserve"> With respect to (b) and (c), what if Recipient needs to seek legal advice? What if Recipient is being compelled to furnish the Confidential Information in a legal proceeding? The agreement as written </w:t>
            </w:r>
            <w:r w:rsidR="00D249CE">
              <w:rPr>
                <w:rFonts w:ascii="Arial" w:hAnsi="Arial" w:cs="Arial"/>
                <w:b w:val="0"/>
                <w:sz w:val="20"/>
                <w:szCs w:val="20"/>
              </w:rPr>
              <w:t>did</w:t>
            </w:r>
            <w:r w:rsidR="00C00E0B">
              <w:rPr>
                <w:rFonts w:ascii="Arial" w:hAnsi="Arial" w:cs="Arial"/>
                <w:b w:val="0"/>
                <w:sz w:val="20"/>
                <w:szCs w:val="20"/>
              </w:rPr>
              <w:t xml:space="preserve"> not contemplate this situation in the exceptions to confidentiality</w:t>
            </w:r>
            <w:r w:rsidR="00D249CE">
              <w:rPr>
                <w:rFonts w:ascii="Arial" w:hAnsi="Arial" w:cs="Arial"/>
                <w:b w:val="0"/>
                <w:sz w:val="20"/>
                <w:szCs w:val="20"/>
              </w:rPr>
              <w:t>, so</w:t>
            </w:r>
            <w:r w:rsidR="00C00E0B">
              <w:rPr>
                <w:rFonts w:ascii="Arial" w:hAnsi="Arial" w:cs="Arial"/>
                <w:b w:val="0"/>
                <w:sz w:val="20"/>
                <w:szCs w:val="20"/>
              </w:rPr>
              <w:t xml:space="preserve"> such exception</w:t>
            </w:r>
            <w:r w:rsidR="00D249CE">
              <w:rPr>
                <w:rFonts w:ascii="Arial" w:hAnsi="Arial" w:cs="Arial"/>
                <w:b w:val="0"/>
                <w:sz w:val="20"/>
                <w:szCs w:val="20"/>
              </w:rPr>
              <w:t>s</w:t>
            </w:r>
            <w:r w:rsidR="00C00E0B">
              <w:rPr>
                <w:rFonts w:ascii="Arial" w:hAnsi="Arial" w:cs="Arial"/>
                <w:b w:val="0"/>
                <w:sz w:val="20"/>
                <w:szCs w:val="20"/>
              </w:rPr>
              <w:t xml:space="preserve"> </w:t>
            </w:r>
            <w:r w:rsidR="00D249CE">
              <w:rPr>
                <w:rFonts w:ascii="Arial" w:hAnsi="Arial" w:cs="Arial"/>
                <w:b w:val="0"/>
                <w:sz w:val="20"/>
                <w:szCs w:val="20"/>
              </w:rPr>
              <w:t xml:space="preserve">have </w:t>
            </w:r>
            <w:r w:rsidR="00C00E0B">
              <w:rPr>
                <w:rFonts w:ascii="Arial" w:hAnsi="Arial" w:cs="Arial"/>
                <w:b w:val="0"/>
                <w:sz w:val="20"/>
                <w:szCs w:val="20"/>
              </w:rPr>
              <w:t>be</w:t>
            </w:r>
            <w:r w:rsidR="00D249CE">
              <w:rPr>
                <w:rFonts w:ascii="Arial" w:hAnsi="Arial" w:cs="Arial"/>
                <w:b w:val="0"/>
                <w:sz w:val="20"/>
                <w:szCs w:val="20"/>
              </w:rPr>
              <w:t>en</w:t>
            </w:r>
            <w:r w:rsidR="00C00E0B">
              <w:rPr>
                <w:rFonts w:ascii="Arial" w:hAnsi="Arial" w:cs="Arial"/>
                <w:b w:val="0"/>
                <w:sz w:val="20"/>
                <w:szCs w:val="20"/>
              </w:rPr>
              <w:t xml:space="preserve"> inserted.</w:t>
            </w:r>
            <w:r w:rsidR="00540529">
              <w:rPr>
                <w:rFonts w:ascii="Arial" w:hAnsi="Arial" w:cs="Arial"/>
                <w:b w:val="0"/>
                <w:sz w:val="20"/>
                <w:szCs w:val="20"/>
              </w:rPr>
              <w:t xml:space="preserve"> </w:t>
            </w:r>
            <w:r w:rsidR="004430CC" w:rsidRPr="00405A45">
              <w:rPr>
                <w:rFonts w:ascii="Arial" w:hAnsi="Arial" w:cs="Arial"/>
                <w:b w:val="0"/>
                <w:sz w:val="20"/>
                <w:szCs w:val="20"/>
              </w:rPr>
              <w:t>Additional protections might be required</w:t>
            </w:r>
            <w:r w:rsidR="00405A45" w:rsidRPr="00405A45">
              <w:rPr>
                <w:rFonts w:ascii="Arial" w:hAnsi="Arial" w:cs="Arial"/>
                <w:b w:val="0"/>
                <w:sz w:val="20"/>
                <w:szCs w:val="20"/>
              </w:rPr>
              <w:t>,</w:t>
            </w:r>
            <w:r w:rsidR="004430CC" w:rsidRPr="00405A45">
              <w:rPr>
                <w:rFonts w:ascii="Arial" w:hAnsi="Arial" w:cs="Arial"/>
                <w:b w:val="0"/>
                <w:sz w:val="20"/>
                <w:szCs w:val="20"/>
              </w:rPr>
              <w:t xml:space="preserve"> if </w:t>
            </w:r>
            <w:r w:rsidR="00D249CE">
              <w:rPr>
                <w:rFonts w:ascii="Arial" w:hAnsi="Arial" w:cs="Arial"/>
                <w:b w:val="0"/>
                <w:sz w:val="20"/>
                <w:szCs w:val="20"/>
              </w:rPr>
              <w:lastRenderedPageBreak/>
              <w:t>Confidential Information</w:t>
            </w:r>
            <w:r w:rsidR="004430CC" w:rsidRPr="00405A45">
              <w:rPr>
                <w:rFonts w:ascii="Arial" w:hAnsi="Arial" w:cs="Arial"/>
                <w:b w:val="0"/>
                <w:sz w:val="20"/>
                <w:szCs w:val="20"/>
              </w:rPr>
              <w:t xml:space="preserve"> has to </w:t>
            </w:r>
            <w:r w:rsidR="00E96F8D" w:rsidRPr="00E96F8D">
              <w:rPr>
                <w:rFonts w:ascii="Arial" w:hAnsi="Arial" w:cs="Arial"/>
                <w:b w:val="0"/>
                <w:sz w:val="20"/>
                <w:szCs w:val="20"/>
              </w:rPr>
              <w:t>be</w:t>
            </w:r>
            <w:r w:rsidR="004430CC" w:rsidRPr="00405A45">
              <w:rPr>
                <w:rFonts w:ascii="Arial" w:hAnsi="Arial" w:cs="Arial"/>
                <w:b w:val="0"/>
                <w:sz w:val="20"/>
                <w:szCs w:val="20"/>
              </w:rPr>
              <w:t xml:space="preserve"> disclosed to financial advisors.</w:t>
            </w:r>
            <w:r w:rsidR="00C00E0B">
              <w:rPr>
                <w:rFonts w:ascii="Arial" w:hAnsi="Arial" w:cs="Arial"/>
                <w:b w:val="0"/>
                <w:sz w:val="20"/>
                <w:szCs w:val="20"/>
              </w:rPr>
              <w:t xml:space="preserve"> </w:t>
            </w:r>
          </w:p>
        </w:tc>
      </w:tr>
      <w:tr w:rsidR="008719B3" w:rsidTr="00530795">
        <w:tc>
          <w:tcPr>
            <w:tcW w:w="4788" w:type="dxa"/>
          </w:tcPr>
          <w:p w:rsidR="008719B3" w:rsidRPr="0029275F" w:rsidRDefault="008719B3" w:rsidP="008719B3">
            <w:pPr>
              <w:autoSpaceDE w:val="0"/>
              <w:autoSpaceDN w:val="0"/>
              <w:adjustRightInd w:val="0"/>
              <w:jc w:val="both"/>
              <w:rPr>
                <w:rFonts w:ascii="Arial" w:hAnsi="Arial" w:cs="Arial"/>
                <w:sz w:val="18"/>
                <w:szCs w:val="18"/>
              </w:rPr>
            </w:pPr>
            <w:r w:rsidRPr="0029275F">
              <w:rPr>
                <w:rFonts w:ascii="Arial" w:hAnsi="Arial" w:cs="Arial"/>
                <w:sz w:val="18"/>
                <w:szCs w:val="18"/>
              </w:rPr>
              <w:lastRenderedPageBreak/>
              <w:t>Notwithstanding the above, the Receiving Party may disclose Confidential Information of the Disclosing Party when required by applicable laws</w:t>
            </w:r>
            <w:r w:rsidR="00E332FA">
              <w:rPr>
                <w:rFonts w:ascii="Arial" w:hAnsi="Arial" w:cs="Arial"/>
                <w:sz w:val="18"/>
                <w:szCs w:val="18"/>
              </w:rPr>
              <w:t>, subpoenas, court orders</w:t>
            </w:r>
            <w:r w:rsidR="008F09B4">
              <w:rPr>
                <w:rFonts w:ascii="Arial" w:hAnsi="Arial" w:cs="Arial"/>
                <w:sz w:val="18"/>
                <w:szCs w:val="18"/>
              </w:rPr>
              <w:t>,</w:t>
            </w:r>
            <w:r w:rsidRPr="0029275F">
              <w:rPr>
                <w:rFonts w:ascii="Arial" w:hAnsi="Arial" w:cs="Arial"/>
                <w:sz w:val="18"/>
                <w:szCs w:val="18"/>
              </w:rPr>
              <w:t xml:space="preserve"> or government regulations; provided, however, that the Receiving Party advises the Disclosing Party as far in advance of the need for such disclosure as practicable in order to enable the Disclosing Party to seek a protective order or other appropriate remedy.  Upon the Disclosing Party’s request, the Receiving Party will use reasonable efforts to assist the Disclosing Party to obtain assurances that confidential treatment will be accorded to the Confidential Information disclosed pursuant to this Section 3.3.  The Receiving Party shall give the Disclosing Party written notice of any Confidential Information to be disclosed pursuant to this Section 3.3</w:t>
            </w:r>
          </w:p>
        </w:tc>
        <w:tc>
          <w:tcPr>
            <w:tcW w:w="4304" w:type="dxa"/>
          </w:tcPr>
          <w:p w:rsidR="008719B3" w:rsidRPr="00E5233A" w:rsidRDefault="008719B3" w:rsidP="004A3F0E">
            <w:pPr>
              <w:pStyle w:val="Title"/>
              <w:jc w:val="both"/>
              <w:rPr>
                <w:b w:val="0"/>
              </w:rPr>
            </w:pPr>
          </w:p>
        </w:tc>
      </w:tr>
      <w:tr w:rsidR="008719B3" w:rsidTr="00530795">
        <w:tc>
          <w:tcPr>
            <w:tcW w:w="4788" w:type="dxa"/>
          </w:tcPr>
          <w:p w:rsidR="008719B3" w:rsidRPr="0029275F" w:rsidRDefault="008719B3" w:rsidP="008719B3">
            <w:pPr>
              <w:autoSpaceDE w:val="0"/>
              <w:autoSpaceDN w:val="0"/>
              <w:adjustRightInd w:val="0"/>
              <w:jc w:val="both"/>
              <w:rPr>
                <w:rFonts w:ascii="Arial" w:hAnsi="Arial" w:cs="Arial"/>
                <w:sz w:val="18"/>
                <w:szCs w:val="18"/>
              </w:rPr>
            </w:pPr>
          </w:p>
        </w:tc>
        <w:tc>
          <w:tcPr>
            <w:tcW w:w="4304" w:type="dxa"/>
          </w:tcPr>
          <w:p w:rsidR="008719B3" w:rsidRPr="00E5233A" w:rsidRDefault="008719B3" w:rsidP="004A3F0E">
            <w:pPr>
              <w:pStyle w:val="Title"/>
              <w:jc w:val="both"/>
              <w:rPr>
                <w:b w:val="0"/>
              </w:rPr>
            </w:pPr>
          </w:p>
        </w:tc>
      </w:tr>
      <w:tr w:rsidR="008719B3" w:rsidTr="00530795">
        <w:tc>
          <w:tcPr>
            <w:tcW w:w="4788" w:type="dxa"/>
          </w:tcPr>
          <w:p w:rsidR="008719B3" w:rsidRPr="0029275F" w:rsidRDefault="008719B3" w:rsidP="00A82C14">
            <w:pPr>
              <w:tabs>
                <w:tab w:val="left" w:pos="2660"/>
              </w:tabs>
              <w:autoSpaceDE w:val="0"/>
              <w:autoSpaceDN w:val="0"/>
              <w:adjustRightInd w:val="0"/>
              <w:jc w:val="both"/>
              <w:rPr>
                <w:rFonts w:ascii="Arial" w:hAnsi="Arial" w:cs="Arial"/>
                <w:sz w:val="18"/>
                <w:szCs w:val="18"/>
              </w:rPr>
            </w:pPr>
            <w:r>
              <w:rPr>
                <w:rFonts w:ascii="Arial" w:hAnsi="Arial" w:cs="Arial"/>
                <w:sz w:val="18"/>
                <w:szCs w:val="18"/>
              </w:rPr>
              <w:t>3.4</w:t>
            </w:r>
            <w:r w:rsidR="00A16B48">
              <w:rPr>
                <w:rFonts w:ascii="Arial" w:hAnsi="Arial" w:cs="Arial"/>
                <w:sz w:val="18"/>
                <w:szCs w:val="18"/>
              </w:rPr>
              <w:t xml:space="preserve">   </w:t>
            </w:r>
            <w:r>
              <w:rPr>
                <w:rFonts w:ascii="Arial" w:hAnsi="Arial" w:cs="Arial"/>
                <w:sz w:val="18"/>
                <w:szCs w:val="18"/>
              </w:rPr>
              <w:t xml:space="preserve"> </w:t>
            </w:r>
            <w:r w:rsidRPr="0029275F">
              <w:rPr>
                <w:rFonts w:ascii="Arial" w:hAnsi="Arial" w:cs="Arial"/>
                <w:sz w:val="18"/>
                <w:szCs w:val="18"/>
              </w:rPr>
              <w:t xml:space="preserve">The Receiving Party acknowledges that the Disclosing Party (or any third party entrusting its confidential information to the Disclosing Party) claims ownership of the Confidential Information disclosed by the Disclosing Party and all </w:t>
            </w:r>
            <w:r w:rsidR="00A82C14">
              <w:rPr>
                <w:rFonts w:ascii="Arial" w:hAnsi="Arial" w:cs="Arial"/>
                <w:sz w:val="18"/>
                <w:szCs w:val="18"/>
              </w:rPr>
              <w:t>I</w:t>
            </w:r>
            <w:r w:rsidRPr="0029275F">
              <w:rPr>
                <w:rFonts w:ascii="Arial" w:hAnsi="Arial" w:cs="Arial"/>
                <w:sz w:val="18"/>
                <w:szCs w:val="18"/>
              </w:rPr>
              <w:t xml:space="preserve">ntellectual </w:t>
            </w:r>
            <w:r w:rsidR="00A82C14">
              <w:rPr>
                <w:rFonts w:ascii="Arial" w:hAnsi="Arial" w:cs="Arial"/>
                <w:sz w:val="18"/>
                <w:szCs w:val="18"/>
              </w:rPr>
              <w:t>P</w:t>
            </w:r>
            <w:r w:rsidRPr="0029275F">
              <w:rPr>
                <w:rFonts w:ascii="Arial" w:hAnsi="Arial" w:cs="Arial"/>
                <w:sz w:val="18"/>
                <w:szCs w:val="18"/>
              </w:rPr>
              <w:t xml:space="preserve">roperty </w:t>
            </w:r>
            <w:r w:rsidR="00A82C14">
              <w:rPr>
                <w:rFonts w:ascii="Arial" w:hAnsi="Arial" w:cs="Arial"/>
                <w:sz w:val="18"/>
                <w:szCs w:val="18"/>
              </w:rPr>
              <w:t>R</w:t>
            </w:r>
            <w:r w:rsidRPr="0029275F">
              <w:rPr>
                <w:rFonts w:ascii="Arial" w:hAnsi="Arial" w:cs="Arial"/>
                <w:sz w:val="18"/>
                <w:szCs w:val="18"/>
              </w:rPr>
              <w:t>ights in or arising from, such Confidential Information.  No option, license, or conveyance of such rights, express or implied, is granted to the Receiving Party in connection with any Confidential Information disclosed by the Disclosing Party.</w:t>
            </w:r>
          </w:p>
        </w:tc>
        <w:tc>
          <w:tcPr>
            <w:tcW w:w="4304" w:type="dxa"/>
          </w:tcPr>
          <w:p w:rsidR="008719B3" w:rsidRPr="00E5233A" w:rsidRDefault="008719B3" w:rsidP="004A3F0E">
            <w:pPr>
              <w:pStyle w:val="Title"/>
              <w:jc w:val="both"/>
              <w:rPr>
                <w:b w:val="0"/>
              </w:rPr>
            </w:pPr>
          </w:p>
        </w:tc>
      </w:tr>
      <w:tr w:rsidR="0045010F" w:rsidTr="00530795">
        <w:tc>
          <w:tcPr>
            <w:tcW w:w="4788" w:type="dxa"/>
          </w:tcPr>
          <w:p w:rsidR="0045010F" w:rsidRPr="00EC6D88" w:rsidRDefault="0045010F" w:rsidP="0045010F">
            <w:pPr>
              <w:pStyle w:val="BodyText"/>
              <w:jc w:val="both"/>
              <w:rPr>
                <w:rFonts w:ascii="Arial" w:hAnsi="Arial" w:cs="Arial"/>
                <w:sz w:val="18"/>
                <w:szCs w:val="18"/>
                <w:vertAlign w:val="superscript"/>
              </w:rPr>
            </w:pPr>
            <w:r>
              <w:rPr>
                <w:rFonts w:ascii="Arial" w:hAnsi="Arial" w:cs="Arial"/>
                <w:sz w:val="18"/>
                <w:szCs w:val="18"/>
              </w:rPr>
              <w:t>3.5</w:t>
            </w:r>
            <w:r w:rsidR="00A16B48">
              <w:rPr>
                <w:rFonts w:ascii="Arial" w:hAnsi="Arial" w:cs="Arial"/>
                <w:sz w:val="18"/>
                <w:szCs w:val="18"/>
              </w:rPr>
              <w:t xml:space="preserve">        </w:t>
            </w:r>
            <w:r>
              <w:rPr>
                <w:rFonts w:ascii="Arial" w:hAnsi="Arial" w:cs="Arial"/>
                <w:sz w:val="18"/>
                <w:szCs w:val="18"/>
              </w:rPr>
              <w:t xml:space="preserve"> </w:t>
            </w:r>
            <w:r w:rsidRPr="0029275F">
              <w:rPr>
                <w:rFonts w:ascii="Arial" w:hAnsi="Arial" w:cs="Arial"/>
                <w:sz w:val="18"/>
                <w:szCs w:val="18"/>
              </w:rPr>
              <w:t>In the event of any unauthorized use or transfer of the Compounds or the Company’s Confidential Information (</w:t>
            </w:r>
            <w:r w:rsidRPr="0029275F">
              <w:rPr>
                <w:rFonts w:ascii="Arial" w:hAnsi="Arial" w:cs="Arial"/>
                <w:i/>
                <w:sz w:val="18"/>
                <w:szCs w:val="18"/>
              </w:rPr>
              <w:t>i.e</w:t>
            </w:r>
            <w:r w:rsidRPr="0029275F">
              <w:rPr>
                <w:rFonts w:ascii="Arial" w:hAnsi="Arial" w:cs="Arial"/>
                <w:sz w:val="18"/>
                <w:szCs w:val="18"/>
              </w:rPr>
              <w:t xml:space="preserve">., any use or transfer beyond that expressly permitted under this Agreement), Company may terminate this Agreement upon written notice to the Recipient </w:t>
            </w:r>
            <w:r>
              <w:rPr>
                <w:rFonts w:ascii="Arial" w:hAnsi="Arial" w:cs="Arial"/>
                <w:sz w:val="18"/>
                <w:szCs w:val="18"/>
              </w:rPr>
              <w:t>with immediate effect</w:t>
            </w:r>
            <w:r w:rsidRPr="0029275F">
              <w:rPr>
                <w:rFonts w:ascii="Arial" w:hAnsi="Arial" w:cs="Arial"/>
                <w:sz w:val="18"/>
                <w:szCs w:val="18"/>
              </w:rPr>
              <w:t>, and Recipient thereafter will no longer have the right to use the Compounds or the Confidential Information for any purpose.</w:t>
            </w:r>
          </w:p>
          <w:p w:rsidR="0045010F" w:rsidRDefault="0045010F" w:rsidP="008719B3">
            <w:pPr>
              <w:autoSpaceDE w:val="0"/>
              <w:autoSpaceDN w:val="0"/>
              <w:adjustRightInd w:val="0"/>
              <w:jc w:val="both"/>
              <w:rPr>
                <w:rFonts w:ascii="Arial" w:hAnsi="Arial" w:cs="Arial"/>
                <w:sz w:val="18"/>
                <w:szCs w:val="18"/>
              </w:rPr>
            </w:pPr>
          </w:p>
        </w:tc>
        <w:tc>
          <w:tcPr>
            <w:tcW w:w="4304" w:type="dxa"/>
          </w:tcPr>
          <w:p w:rsidR="0045010F" w:rsidRDefault="0045010F" w:rsidP="0045010F">
            <w:pPr>
              <w:pStyle w:val="Title"/>
              <w:jc w:val="both"/>
              <w:rPr>
                <w:rFonts w:ascii="Arial" w:hAnsi="Arial" w:cs="Arial"/>
                <w:b w:val="0"/>
                <w:sz w:val="20"/>
                <w:szCs w:val="20"/>
              </w:rPr>
            </w:pPr>
          </w:p>
          <w:p w:rsidR="005C00F5" w:rsidRPr="00E5233A" w:rsidRDefault="005C00F5" w:rsidP="0045010F">
            <w:pPr>
              <w:pStyle w:val="Title"/>
              <w:jc w:val="both"/>
              <w:rPr>
                <w:b w:val="0"/>
              </w:rPr>
            </w:pPr>
          </w:p>
        </w:tc>
      </w:tr>
      <w:tr w:rsidR="0045010F" w:rsidTr="00530795">
        <w:tc>
          <w:tcPr>
            <w:tcW w:w="4788" w:type="dxa"/>
          </w:tcPr>
          <w:p w:rsidR="0045010F" w:rsidRPr="0029275F" w:rsidRDefault="0045010F" w:rsidP="008719B3">
            <w:pPr>
              <w:autoSpaceDE w:val="0"/>
              <w:autoSpaceDN w:val="0"/>
              <w:adjustRightInd w:val="0"/>
              <w:jc w:val="both"/>
              <w:rPr>
                <w:rFonts w:ascii="Arial" w:hAnsi="Arial" w:cs="Arial"/>
                <w:sz w:val="18"/>
                <w:szCs w:val="18"/>
              </w:rPr>
            </w:pPr>
            <w:r w:rsidRPr="0029275F">
              <w:rPr>
                <w:rFonts w:ascii="Arial" w:hAnsi="Arial" w:cs="Arial"/>
                <w:sz w:val="18"/>
                <w:szCs w:val="18"/>
              </w:rPr>
              <w:t>3.</w:t>
            </w:r>
            <w:r>
              <w:rPr>
                <w:rFonts w:ascii="Arial" w:hAnsi="Arial" w:cs="Arial"/>
                <w:sz w:val="18"/>
                <w:szCs w:val="18"/>
              </w:rPr>
              <w:t>6</w:t>
            </w:r>
            <w:r w:rsidRPr="0029275F">
              <w:rPr>
                <w:rFonts w:ascii="Arial" w:hAnsi="Arial" w:cs="Arial"/>
                <w:sz w:val="18"/>
                <w:szCs w:val="18"/>
              </w:rPr>
              <w:tab/>
              <w:t>The Receiving Party agrees that money damages will not be a sufficient remedy</w:t>
            </w:r>
            <w:r w:rsidR="00BE3C7C">
              <w:rPr>
                <w:rFonts w:ascii="Arial" w:hAnsi="Arial" w:cs="Arial"/>
                <w:sz w:val="18"/>
                <w:szCs w:val="18"/>
                <w:vertAlign w:val="superscript"/>
              </w:rPr>
              <w:t>24</w:t>
            </w:r>
            <w:r w:rsidRPr="0029275F">
              <w:rPr>
                <w:rFonts w:ascii="Arial" w:hAnsi="Arial" w:cs="Arial"/>
                <w:sz w:val="18"/>
                <w:szCs w:val="18"/>
              </w:rPr>
              <w:t xml:space="preserve"> for any breach of this Section 3 by it or its employees, and the Disclosing Party shall be entitled to specific performance and injunctive relief and any other appropriate equitable remedies for any such breach.  Such remedies shall not be deemed to be the exclusive remedies for a breach of this Agreement but shall be in addition to all other remedies available at law or in equity.</w:t>
            </w:r>
          </w:p>
          <w:p w:rsidR="0045010F" w:rsidRDefault="0045010F" w:rsidP="008719B3">
            <w:pPr>
              <w:autoSpaceDE w:val="0"/>
              <w:autoSpaceDN w:val="0"/>
              <w:adjustRightInd w:val="0"/>
              <w:jc w:val="both"/>
              <w:rPr>
                <w:rFonts w:ascii="Arial" w:hAnsi="Arial" w:cs="Arial"/>
                <w:sz w:val="18"/>
                <w:szCs w:val="18"/>
              </w:rPr>
            </w:pPr>
          </w:p>
        </w:tc>
        <w:tc>
          <w:tcPr>
            <w:tcW w:w="4304" w:type="dxa"/>
          </w:tcPr>
          <w:p w:rsidR="0045010F" w:rsidRPr="00E91A1C" w:rsidRDefault="00BE3C7C" w:rsidP="00BE3C7C">
            <w:pPr>
              <w:pStyle w:val="Title"/>
              <w:jc w:val="both"/>
              <w:rPr>
                <w:rFonts w:ascii="Arial" w:hAnsi="Arial" w:cs="Arial"/>
                <w:b w:val="0"/>
                <w:sz w:val="20"/>
                <w:szCs w:val="20"/>
              </w:rPr>
            </w:pPr>
            <w:r>
              <w:rPr>
                <w:rFonts w:ascii="Arial" w:hAnsi="Arial" w:cs="Arial"/>
                <w:b w:val="0"/>
                <w:sz w:val="20"/>
                <w:szCs w:val="20"/>
                <w:vertAlign w:val="superscript"/>
              </w:rPr>
              <w:t>24</w:t>
            </w:r>
            <w:r w:rsidR="0045010F">
              <w:rPr>
                <w:rFonts w:ascii="Arial" w:hAnsi="Arial" w:cs="Arial"/>
                <w:b w:val="0"/>
                <w:sz w:val="20"/>
                <w:szCs w:val="20"/>
                <w:vertAlign w:val="superscript"/>
              </w:rPr>
              <w:t xml:space="preserve"> </w:t>
            </w:r>
            <w:r w:rsidR="0045010F">
              <w:rPr>
                <w:rFonts w:ascii="Arial" w:hAnsi="Arial" w:cs="Arial"/>
                <w:b w:val="0"/>
                <w:sz w:val="20"/>
                <w:szCs w:val="20"/>
              </w:rPr>
              <w:t xml:space="preserve">Money damages are an insufficient remedy for breach of confidentiality because the damage is impossible to calculate.   Specific performance isn’t always possible when an inadvertent disclosure is made of Confidential Information.  That act cannot be undone. </w:t>
            </w:r>
          </w:p>
        </w:tc>
      </w:tr>
      <w:tr w:rsidR="0045010F" w:rsidTr="00530795">
        <w:tc>
          <w:tcPr>
            <w:tcW w:w="4788" w:type="dxa"/>
          </w:tcPr>
          <w:p w:rsidR="0045010F" w:rsidRPr="0029275F" w:rsidRDefault="0045010F" w:rsidP="008719B3">
            <w:pPr>
              <w:autoSpaceDE w:val="0"/>
              <w:autoSpaceDN w:val="0"/>
              <w:adjustRightInd w:val="0"/>
              <w:jc w:val="both"/>
              <w:rPr>
                <w:rFonts w:ascii="Arial" w:hAnsi="Arial" w:cs="Arial"/>
                <w:sz w:val="18"/>
                <w:szCs w:val="18"/>
              </w:rPr>
            </w:pPr>
          </w:p>
        </w:tc>
        <w:tc>
          <w:tcPr>
            <w:tcW w:w="4304" w:type="dxa"/>
          </w:tcPr>
          <w:p w:rsidR="0045010F" w:rsidRPr="00E5233A" w:rsidRDefault="0045010F" w:rsidP="004A3F0E">
            <w:pPr>
              <w:pStyle w:val="Title"/>
              <w:jc w:val="both"/>
              <w:rPr>
                <w:b w:val="0"/>
              </w:rPr>
            </w:pPr>
            <w:r>
              <w:rPr>
                <w:rFonts w:ascii="Arial" w:hAnsi="Arial" w:cs="Arial"/>
                <w:sz w:val="20"/>
                <w:szCs w:val="20"/>
              </w:rPr>
              <w:t>COMMENTS</w:t>
            </w:r>
          </w:p>
        </w:tc>
      </w:tr>
      <w:tr w:rsidR="0045010F" w:rsidTr="00530795">
        <w:tc>
          <w:tcPr>
            <w:tcW w:w="4788" w:type="dxa"/>
          </w:tcPr>
          <w:p w:rsidR="0045010F" w:rsidRPr="008719B3" w:rsidRDefault="0045010F" w:rsidP="008719B3">
            <w:pPr>
              <w:pStyle w:val="TabbedL2"/>
              <w:numPr>
                <w:ilvl w:val="0"/>
                <w:numId w:val="7"/>
              </w:numPr>
              <w:ind w:left="360"/>
              <w:rPr>
                <w:rFonts w:ascii="Arial" w:hAnsi="Arial" w:cs="Arial"/>
                <w:color w:val="000000"/>
                <w:sz w:val="18"/>
                <w:szCs w:val="18"/>
              </w:rPr>
            </w:pPr>
            <w:r w:rsidRPr="0029275F">
              <w:rPr>
                <w:rFonts w:ascii="Arial" w:hAnsi="Arial" w:cs="Arial"/>
                <w:color w:val="000000"/>
                <w:sz w:val="18"/>
                <w:szCs w:val="18"/>
                <w:u w:val="single"/>
              </w:rPr>
              <w:t>Publication</w:t>
            </w:r>
          </w:p>
        </w:tc>
        <w:tc>
          <w:tcPr>
            <w:tcW w:w="4304" w:type="dxa"/>
          </w:tcPr>
          <w:p w:rsidR="0045010F" w:rsidRDefault="0045010F" w:rsidP="004A3F0E">
            <w:pPr>
              <w:pStyle w:val="Title"/>
              <w:jc w:val="both"/>
              <w:rPr>
                <w:rFonts w:ascii="Arial" w:hAnsi="Arial" w:cs="Arial"/>
                <w:sz w:val="20"/>
                <w:szCs w:val="20"/>
              </w:rPr>
            </w:pPr>
          </w:p>
        </w:tc>
      </w:tr>
      <w:tr w:rsidR="0045010F" w:rsidTr="00530795">
        <w:tc>
          <w:tcPr>
            <w:tcW w:w="4788" w:type="dxa"/>
          </w:tcPr>
          <w:p w:rsidR="008A3748" w:rsidRDefault="0045010F" w:rsidP="005C00F5">
            <w:pPr>
              <w:pStyle w:val="TabbedL2"/>
              <w:numPr>
                <w:ilvl w:val="1"/>
                <w:numId w:val="7"/>
              </w:numPr>
              <w:ind w:left="0" w:firstLine="0"/>
              <w:rPr>
                <w:rFonts w:ascii="Arial" w:hAnsi="Arial" w:cs="Arial"/>
                <w:color w:val="000000"/>
                <w:sz w:val="18"/>
                <w:szCs w:val="18"/>
                <w:u w:val="single"/>
              </w:rPr>
            </w:pPr>
            <w:r w:rsidRPr="0029275F">
              <w:rPr>
                <w:rFonts w:ascii="Arial" w:hAnsi="Arial" w:cs="Arial"/>
                <w:sz w:val="18"/>
                <w:szCs w:val="18"/>
              </w:rPr>
              <w:t xml:space="preserve">Recipient shall have the right, consistent with academic standards, to publish or present the results of </w:t>
            </w:r>
            <w:r w:rsidRPr="0029275F">
              <w:rPr>
                <w:rFonts w:ascii="Arial" w:hAnsi="Arial" w:cs="Arial"/>
                <w:sz w:val="18"/>
                <w:szCs w:val="18"/>
              </w:rPr>
              <w:lastRenderedPageBreak/>
              <w:t>research performed under this Agreement.</w:t>
            </w:r>
            <w:r w:rsidR="00BE3C7C">
              <w:rPr>
                <w:rFonts w:ascii="Arial" w:hAnsi="Arial" w:cs="Arial"/>
                <w:sz w:val="18"/>
                <w:szCs w:val="18"/>
                <w:vertAlign w:val="superscript"/>
              </w:rPr>
              <w:t>25</w:t>
            </w:r>
            <w:r w:rsidRPr="0029275F">
              <w:rPr>
                <w:rFonts w:ascii="Arial" w:hAnsi="Arial" w:cs="Arial"/>
                <w:sz w:val="18"/>
                <w:szCs w:val="18"/>
              </w:rPr>
              <w:t xml:space="preserve"> In order to balance this right with Company’s proprietary interests, Recipient shall submit the proposed publication to Company for its review at least forty-five (45) days</w:t>
            </w:r>
            <w:r w:rsidR="00BE3C7C">
              <w:rPr>
                <w:rFonts w:ascii="Arial" w:hAnsi="Arial" w:cs="Arial"/>
                <w:sz w:val="18"/>
                <w:szCs w:val="18"/>
                <w:vertAlign w:val="superscript"/>
              </w:rPr>
              <w:t>26</w:t>
            </w:r>
            <w:r w:rsidRPr="0029275F">
              <w:rPr>
                <w:rFonts w:ascii="Arial" w:hAnsi="Arial" w:cs="Arial"/>
                <w:sz w:val="18"/>
                <w:szCs w:val="18"/>
              </w:rPr>
              <w:t xml:space="preserve"> prior to the submission to any journal for review or in the case of proposed public oral disclosures, Recipient shall submit an abstract of the proposed disclosure at least fifteen (15) days prior to public disclosure. Company will complete its review within such forty-five (45) days or fifteen (15) days of receipt of the submitted documents.  Company may require that Recipient delete from its publication, presentation, abstract or similar documents or disclosure any of Company’s Confidential Information.  If, during the forty-five (45) or fifteen (15) day, as applicable, review period, Company notifies Recipient that it desires to have a patent application filed on any Invention disclosed in the publication, presentation, abstract or similar documents or disclosure, Recipient will defer publication or public disclosure for up to </w:t>
            </w:r>
            <w:r w:rsidRPr="00947B07">
              <w:rPr>
                <w:rFonts w:ascii="Arial" w:hAnsi="Arial" w:cs="Arial"/>
                <w:sz w:val="18"/>
                <w:szCs w:val="18"/>
              </w:rPr>
              <w:t>forty-five (45)</w:t>
            </w:r>
            <w:r w:rsidRPr="0029275F">
              <w:rPr>
                <w:rFonts w:ascii="Arial" w:hAnsi="Arial" w:cs="Arial"/>
                <w:sz w:val="18"/>
                <w:szCs w:val="18"/>
              </w:rPr>
              <w:t xml:space="preserve"> additional days</w:t>
            </w:r>
            <w:r w:rsidR="00BE3C7C">
              <w:rPr>
                <w:rFonts w:ascii="Arial" w:hAnsi="Arial" w:cs="Arial"/>
                <w:sz w:val="18"/>
                <w:szCs w:val="18"/>
                <w:vertAlign w:val="superscript"/>
              </w:rPr>
              <w:t>27</w:t>
            </w:r>
            <w:r w:rsidRPr="0029275F">
              <w:rPr>
                <w:rFonts w:ascii="Arial" w:hAnsi="Arial" w:cs="Arial"/>
                <w:sz w:val="18"/>
                <w:szCs w:val="18"/>
              </w:rPr>
              <w:t xml:space="preserve"> from the date of notice by Company to permit Company or Recipient to prepare and file a patent application.  Company will make a good faith effort to file any such patent application(s) on a prompt basis.</w:t>
            </w:r>
          </w:p>
        </w:tc>
        <w:tc>
          <w:tcPr>
            <w:tcW w:w="4304" w:type="dxa"/>
          </w:tcPr>
          <w:p w:rsidR="0045010F" w:rsidRDefault="00BE3C7C" w:rsidP="004A3F0E">
            <w:pPr>
              <w:pStyle w:val="Title"/>
              <w:jc w:val="both"/>
              <w:rPr>
                <w:rFonts w:ascii="Arial" w:hAnsi="Arial" w:cs="Arial"/>
                <w:b w:val="0"/>
                <w:sz w:val="20"/>
                <w:szCs w:val="20"/>
              </w:rPr>
            </w:pPr>
            <w:r>
              <w:rPr>
                <w:rFonts w:ascii="Arial" w:hAnsi="Arial" w:cs="Arial"/>
                <w:b w:val="0"/>
                <w:sz w:val="20"/>
                <w:szCs w:val="20"/>
                <w:vertAlign w:val="superscript"/>
              </w:rPr>
              <w:lastRenderedPageBreak/>
              <w:t>25</w:t>
            </w:r>
            <w:r w:rsidR="0045010F">
              <w:rPr>
                <w:rFonts w:ascii="Arial" w:hAnsi="Arial" w:cs="Arial"/>
                <w:b w:val="0"/>
                <w:sz w:val="20"/>
                <w:szCs w:val="20"/>
              </w:rPr>
              <w:t xml:space="preserve">If the Recipient wrote  a paper setting forth the results of the research performed under </w:t>
            </w:r>
            <w:r w:rsidR="0045010F">
              <w:rPr>
                <w:rFonts w:ascii="Arial" w:hAnsi="Arial" w:cs="Arial"/>
                <w:b w:val="0"/>
                <w:sz w:val="20"/>
                <w:szCs w:val="20"/>
              </w:rPr>
              <w:lastRenderedPageBreak/>
              <w:t xml:space="preserve">this Agreement, they would own the copyright to it, and, under 4.2, Company would have a royalty-free license to it.   </w:t>
            </w:r>
          </w:p>
          <w:p w:rsidR="0045010F" w:rsidRDefault="0045010F" w:rsidP="004A3F0E">
            <w:pPr>
              <w:pStyle w:val="Title"/>
              <w:jc w:val="both"/>
              <w:rPr>
                <w:rFonts w:ascii="Arial" w:hAnsi="Arial" w:cs="Arial"/>
                <w:b w:val="0"/>
                <w:sz w:val="20"/>
                <w:szCs w:val="20"/>
              </w:rPr>
            </w:pPr>
          </w:p>
          <w:p w:rsidR="0045010F" w:rsidRDefault="00BE3C7C" w:rsidP="001951A3">
            <w:pPr>
              <w:pStyle w:val="BodyTextIndent"/>
              <w:widowControl w:val="0"/>
              <w:spacing w:line="240" w:lineRule="atLeast"/>
              <w:ind w:left="72" w:hanging="96"/>
              <w:rPr>
                <w:rFonts w:ascii="Arial" w:hAnsi="Arial" w:cs="Arial"/>
                <w:sz w:val="20"/>
                <w:szCs w:val="20"/>
              </w:rPr>
            </w:pPr>
            <w:r>
              <w:rPr>
                <w:rFonts w:ascii="Arial" w:hAnsi="Arial" w:cs="Arial"/>
                <w:b/>
                <w:sz w:val="20"/>
                <w:szCs w:val="20"/>
                <w:vertAlign w:val="superscript"/>
              </w:rPr>
              <w:t>26</w:t>
            </w:r>
            <w:r w:rsidR="0045010F">
              <w:rPr>
                <w:rFonts w:ascii="Arial" w:hAnsi="Arial" w:cs="Arial"/>
                <w:b/>
                <w:sz w:val="20"/>
                <w:szCs w:val="20"/>
              </w:rPr>
              <w:t xml:space="preserve"> </w:t>
            </w:r>
            <w:r w:rsidR="0045010F" w:rsidRPr="00065082">
              <w:rPr>
                <w:rFonts w:ascii="Arial" w:hAnsi="Arial" w:cs="Arial"/>
                <w:sz w:val="20"/>
                <w:szCs w:val="20"/>
              </w:rPr>
              <w:t xml:space="preserve">45 days is </w:t>
            </w:r>
            <w:r w:rsidR="0045010F">
              <w:rPr>
                <w:rFonts w:ascii="Arial" w:hAnsi="Arial" w:cs="Arial"/>
                <w:sz w:val="20"/>
                <w:szCs w:val="20"/>
              </w:rPr>
              <w:t xml:space="preserve">likely </w:t>
            </w:r>
            <w:r w:rsidR="0045010F" w:rsidRPr="00065082">
              <w:rPr>
                <w:rFonts w:ascii="Arial" w:hAnsi="Arial" w:cs="Arial"/>
                <w:sz w:val="20"/>
                <w:szCs w:val="20"/>
              </w:rPr>
              <w:t>too short, and that Company should have 60 days to review the publication</w:t>
            </w:r>
            <w:r w:rsidR="0045010F">
              <w:rPr>
                <w:rFonts w:ascii="Arial" w:hAnsi="Arial" w:cs="Arial"/>
                <w:sz w:val="20"/>
                <w:szCs w:val="20"/>
              </w:rPr>
              <w:t>, although some agreements may provide for up to 90 days</w:t>
            </w:r>
            <w:r w:rsidR="0045010F" w:rsidRPr="00065082">
              <w:rPr>
                <w:rFonts w:ascii="Arial" w:hAnsi="Arial" w:cs="Arial"/>
                <w:sz w:val="20"/>
                <w:szCs w:val="20"/>
              </w:rPr>
              <w:t>.</w:t>
            </w:r>
            <w:r w:rsidR="0045010F">
              <w:rPr>
                <w:rFonts w:ascii="Arial" w:hAnsi="Arial" w:cs="Arial"/>
                <w:sz w:val="20"/>
                <w:szCs w:val="20"/>
              </w:rPr>
              <w:t xml:space="preserve">  This time period doesn’t relate to the time necessary for the Company to prepare a patent application, but rather</w:t>
            </w:r>
            <w:r w:rsidR="007F2293">
              <w:rPr>
                <w:rFonts w:ascii="Arial" w:hAnsi="Arial" w:cs="Arial"/>
                <w:sz w:val="20"/>
                <w:szCs w:val="20"/>
              </w:rPr>
              <w:t>,</w:t>
            </w:r>
            <w:r w:rsidR="0045010F">
              <w:rPr>
                <w:rFonts w:ascii="Arial" w:hAnsi="Arial" w:cs="Arial"/>
                <w:sz w:val="20"/>
                <w:szCs w:val="20"/>
              </w:rPr>
              <w:t xml:space="preserve"> it refers to the time that the Company has to initially review the draft publication.</w:t>
            </w:r>
          </w:p>
          <w:p w:rsidR="0045010F" w:rsidRDefault="0045010F" w:rsidP="00065082">
            <w:pPr>
              <w:pStyle w:val="BodyTextIndent"/>
              <w:widowControl w:val="0"/>
              <w:spacing w:line="240" w:lineRule="atLeast"/>
              <w:ind w:left="72" w:firstLine="0"/>
              <w:rPr>
                <w:rFonts w:ascii="Arial" w:hAnsi="Arial" w:cs="Arial"/>
                <w:b/>
                <w:sz w:val="20"/>
                <w:szCs w:val="20"/>
              </w:rPr>
            </w:pPr>
          </w:p>
          <w:p w:rsidR="0045010F" w:rsidRPr="00065082" w:rsidRDefault="00BE3C7C" w:rsidP="00065082">
            <w:pPr>
              <w:pStyle w:val="BodyTextIndent"/>
              <w:widowControl w:val="0"/>
              <w:spacing w:line="240" w:lineRule="atLeast"/>
              <w:ind w:left="72" w:firstLine="0"/>
              <w:rPr>
                <w:rFonts w:ascii="Arial" w:hAnsi="Arial" w:cs="Arial"/>
                <w:sz w:val="20"/>
                <w:szCs w:val="20"/>
              </w:rPr>
            </w:pPr>
            <w:r>
              <w:rPr>
                <w:rFonts w:ascii="Times New Roman Bold" w:hAnsi="Times New Roman Bold" w:cs="Arial"/>
                <w:b/>
                <w:sz w:val="20"/>
                <w:szCs w:val="20"/>
                <w:vertAlign w:val="superscript"/>
              </w:rPr>
              <w:t>27</w:t>
            </w:r>
            <w:r w:rsidR="0045010F">
              <w:rPr>
                <w:rFonts w:ascii="Arial" w:hAnsi="Arial" w:cs="Arial"/>
                <w:b/>
                <w:sz w:val="20"/>
                <w:szCs w:val="20"/>
              </w:rPr>
              <w:t xml:space="preserve"> </w:t>
            </w:r>
            <w:r w:rsidR="0045010F" w:rsidRPr="00947B07">
              <w:rPr>
                <w:rFonts w:ascii="Arial" w:hAnsi="Arial" w:cs="Arial"/>
                <w:sz w:val="20"/>
                <w:szCs w:val="20"/>
              </w:rPr>
              <w:t xml:space="preserve">This time period seems too short.  </w:t>
            </w:r>
            <w:r w:rsidR="0045010F">
              <w:rPr>
                <w:rFonts w:ascii="Arial" w:hAnsi="Arial" w:cs="Arial"/>
                <w:sz w:val="20"/>
                <w:szCs w:val="20"/>
              </w:rPr>
              <w:t xml:space="preserve"> T</w:t>
            </w:r>
            <w:r w:rsidR="0045010F" w:rsidRPr="00947B07">
              <w:rPr>
                <w:rFonts w:ascii="Arial" w:hAnsi="Arial" w:cs="Arial"/>
                <w:sz w:val="20"/>
                <w:szCs w:val="20"/>
              </w:rPr>
              <w:t xml:space="preserve">he Company should be able to </w:t>
            </w:r>
            <w:r w:rsidR="0045010F" w:rsidRPr="00065082">
              <w:rPr>
                <w:rFonts w:ascii="Arial" w:hAnsi="Arial" w:cs="Arial"/>
                <w:sz w:val="20"/>
                <w:szCs w:val="20"/>
              </w:rPr>
              <w:t xml:space="preserve">delay the publication or presentation for a period of time not to exceed 90 days from </w:t>
            </w:r>
            <w:r w:rsidR="0045010F">
              <w:rPr>
                <w:rFonts w:ascii="Arial" w:hAnsi="Arial" w:cs="Arial"/>
                <w:sz w:val="20"/>
                <w:szCs w:val="20"/>
              </w:rPr>
              <w:t>the Company’s</w:t>
            </w:r>
            <w:r w:rsidR="0045010F" w:rsidRPr="00065082">
              <w:rPr>
                <w:rFonts w:ascii="Arial" w:hAnsi="Arial" w:cs="Arial"/>
                <w:sz w:val="20"/>
                <w:szCs w:val="20"/>
              </w:rPr>
              <w:t xml:space="preserve"> receipt of the proposed publication for the purpose of deleting such Confidential Information and/or filing appropriate patent applications relating to such subject matter pursuant to Section 6.</w:t>
            </w:r>
          </w:p>
          <w:p w:rsidR="0045010F" w:rsidRPr="00E91A1C" w:rsidRDefault="0045010F" w:rsidP="004A3F0E">
            <w:pPr>
              <w:pStyle w:val="Title"/>
              <w:jc w:val="both"/>
              <w:rPr>
                <w:rFonts w:ascii="Arial" w:hAnsi="Arial" w:cs="Arial"/>
                <w:b w:val="0"/>
                <w:sz w:val="20"/>
                <w:szCs w:val="20"/>
              </w:rPr>
            </w:pPr>
            <w:r>
              <w:rPr>
                <w:rFonts w:ascii="Arial" w:hAnsi="Arial" w:cs="Arial"/>
                <w:b w:val="0"/>
                <w:sz w:val="20"/>
                <w:szCs w:val="20"/>
              </w:rPr>
              <w:t xml:space="preserve">  </w:t>
            </w:r>
          </w:p>
        </w:tc>
      </w:tr>
      <w:tr w:rsidR="0045010F" w:rsidTr="00530795">
        <w:tc>
          <w:tcPr>
            <w:tcW w:w="4788" w:type="dxa"/>
          </w:tcPr>
          <w:p w:rsidR="008A3748" w:rsidRDefault="0045010F" w:rsidP="005C00F5">
            <w:pPr>
              <w:pStyle w:val="TabbedL2"/>
              <w:numPr>
                <w:ilvl w:val="1"/>
                <w:numId w:val="7"/>
              </w:numPr>
              <w:ind w:left="0" w:firstLine="0"/>
              <w:rPr>
                <w:rFonts w:ascii="Arial" w:hAnsi="Arial" w:cs="Arial"/>
                <w:sz w:val="18"/>
                <w:szCs w:val="18"/>
              </w:rPr>
            </w:pPr>
            <w:r w:rsidRPr="0029275F">
              <w:rPr>
                <w:rFonts w:ascii="Arial" w:hAnsi="Arial" w:cs="Arial"/>
                <w:sz w:val="18"/>
                <w:szCs w:val="18"/>
              </w:rPr>
              <w:lastRenderedPageBreak/>
              <w:t>Recipient agrees that, if it publishes or presents the results of any research or study performed under this Agreement, Company is hereby granted a</w:t>
            </w:r>
            <w:r w:rsidR="00BE3C7C">
              <w:rPr>
                <w:rFonts w:ascii="Arial" w:hAnsi="Arial" w:cs="Arial"/>
                <w:sz w:val="18"/>
                <w:szCs w:val="18"/>
              </w:rPr>
              <w:t xml:space="preserve"> non-exclusive, worldwide, full paid-up, non-transferable</w:t>
            </w:r>
            <w:r w:rsidRPr="0029275F">
              <w:rPr>
                <w:rFonts w:ascii="Arial" w:hAnsi="Arial" w:cs="Arial"/>
                <w:sz w:val="18"/>
                <w:szCs w:val="18"/>
              </w:rPr>
              <w:t xml:space="preserve"> royalty-free license to make and distribute copies of such publication or presentation results under any copyright privileges that Recipient may have.  The Recipient shall, in any agreement with a journal or other publisher to publish any study or services performed under this Agreement, use reasonable efforts to reserve expressly all copyright rights necessary to grant Company the license and rights contained herein.</w:t>
            </w:r>
            <w:r w:rsidR="00BE3C7C">
              <w:rPr>
                <w:rFonts w:ascii="Arial" w:hAnsi="Arial" w:cs="Arial"/>
                <w:sz w:val="18"/>
                <w:szCs w:val="18"/>
                <w:vertAlign w:val="superscript"/>
              </w:rPr>
              <w:t>28</w:t>
            </w:r>
          </w:p>
        </w:tc>
        <w:tc>
          <w:tcPr>
            <w:tcW w:w="4304" w:type="dxa"/>
          </w:tcPr>
          <w:p w:rsidR="0045010F" w:rsidRDefault="0045010F" w:rsidP="004A3F0E">
            <w:pPr>
              <w:pStyle w:val="Title"/>
              <w:jc w:val="both"/>
              <w:rPr>
                <w:rFonts w:ascii="Arial" w:hAnsi="Arial" w:cs="Arial"/>
                <w:b w:val="0"/>
                <w:sz w:val="20"/>
                <w:szCs w:val="20"/>
              </w:rPr>
            </w:pPr>
          </w:p>
          <w:p w:rsidR="0045010F" w:rsidRPr="00E91A1C" w:rsidRDefault="00BE3C7C" w:rsidP="007F2293">
            <w:pPr>
              <w:pStyle w:val="Title"/>
              <w:jc w:val="both"/>
              <w:rPr>
                <w:rFonts w:ascii="Arial" w:hAnsi="Arial" w:cs="Arial"/>
                <w:b w:val="0"/>
                <w:sz w:val="20"/>
                <w:szCs w:val="20"/>
              </w:rPr>
            </w:pPr>
            <w:r>
              <w:rPr>
                <w:rFonts w:ascii="Arial" w:hAnsi="Arial" w:cs="Arial"/>
                <w:b w:val="0"/>
                <w:sz w:val="20"/>
                <w:szCs w:val="20"/>
                <w:vertAlign w:val="superscript"/>
              </w:rPr>
              <w:t>28</w:t>
            </w:r>
            <w:r w:rsidR="0045010F">
              <w:rPr>
                <w:rFonts w:ascii="Arial" w:hAnsi="Arial" w:cs="Arial"/>
                <w:b w:val="0"/>
                <w:sz w:val="20"/>
                <w:szCs w:val="20"/>
                <w:vertAlign w:val="superscript"/>
              </w:rPr>
              <w:t xml:space="preserve"> </w:t>
            </w:r>
            <w:r w:rsidR="0045010F">
              <w:rPr>
                <w:rFonts w:ascii="Arial" w:hAnsi="Arial" w:cs="Arial"/>
                <w:b w:val="0"/>
                <w:sz w:val="20"/>
                <w:szCs w:val="20"/>
              </w:rPr>
              <w:t xml:space="preserve">What if Recipient is not successful? Some journals and conference organizers require an assignment of all copyright rights in order for the submission to be considered for publication or presentation, before the journal/conference decides whether to accept or reject the submission?    Also consider adding language here to require the Recipient, consistent with academic standards, to provide either acknowledgement or allow for co-authorship to Company, whichever is appropriate. </w:t>
            </w:r>
          </w:p>
        </w:tc>
      </w:tr>
      <w:tr w:rsidR="0045010F" w:rsidTr="00530795">
        <w:tc>
          <w:tcPr>
            <w:tcW w:w="4788" w:type="dxa"/>
          </w:tcPr>
          <w:p w:rsidR="0045010F" w:rsidRPr="0029275F" w:rsidRDefault="0045010F" w:rsidP="008D1063">
            <w:pPr>
              <w:pStyle w:val="TabbedL2"/>
              <w:numPr>
                <w:ilvl w:val="0"/>
                <w:numId w:val="0"/>
              </w:numPr>
              <w:rPr>
                <w:rFonts w:ascii="Arial" w:hAnsi="Arial" w:cs="Arial"/>
                <w:sz w:val="18"/>
                <w:szCs w:val="18"/>
              </w:rPr>
            </w:pPr>
          </w:p>
        </w:tc>
        <w:tc>
          <w:tcPr>
            <w:tcW w:w="4304" w:type="dxa"/>
          </w:tcPr>
          <w:p w:rsidR="0045010F" w:rsidRDefault="0045010F" w:rsidP="004A3F0E">
            <w:pPr>
              <w:pStyle w:val="Title"/>
              <w:jc w:val="both"/>
              <w:rPr>
                <w:rFonts w:ascii="Arial" w:hAnsi="Arial" w:cs="Arial"/>
                <w:sz w:val="20"/>
                <w:szCs w:val="20"/>
              </w:rPr>
            </w:pPr>
            <w:r>
              <w:rPr>
                <w:rFonts w:ascii="Arial" w:hAnsi="Arial" w:cs="Arial"/>
                <w:sz w:val="20"/>
                <w:szCs w:val="20"/>
              </w:rPr>
              <w:t>COMMENTS</w:t>
            </w:r>
          </w:p>
        </w:tc>
      </w:tr>
      <w:tr w:rsidR="0045010F" w:rsidTr="00530795">
        <w:tc>
          <w:tcPr>
            <w:tcW w:w="4788" w:type="dxa"/>
          </w:tcPr>
          <w:p w:rsidR="0045010F" w:rsidRPr="0029275F" w:rsidRDefault="0045010F" w:rsidP="008D1063">
            <w:pPr>
              <w:pStyle w:val="ListParagraph"/>
              <w:numPr>
                <w:ilvl w:val="0"/>
                <w:numId w:val="7"/>
              </w:numPr>
              <w:autoSpaceDE w:val="0"/>
              <w:autoSpaceDN w:val="0"/>
              <w:adjustRightInd w:val="0"/>
              <w:ind w:left="360"/>
              <w:jc w:val="both"/>
              <w:rPr>
                <w:rFonts w:ascii="Arial" w:hAnsi="Arial" w:cs="Arial"/>
                <w:sz w:val="18"/>
                <w:szCs w:val="18"/>
              </w:rPr>
            </w:pPr>
            <w:r w:rsidRPr="008D1063">
              <w:rPr>
                <w:rFonts w:ascii="Arial" w:hAnsi="Arial" w:cs="Arial"/>
                <w:color w:val="000000"/>
                <w:sz w:val="18"/>
                <w:szCs w:val="18"/>
                <w:u w:val="single"/>
              </w:rPr>
              <w:t>Report</w:t>
            </w:r>
            <w:r w:rsidRPr="008D1063">
              <w:rPr>
                <w:rFonts w:ascii="Arial" w:hAnsi="Arial" w:cs="Arial"/>
                <w:color w:val="000000"/>
                <w:sz w:val="18"/>
                <w:szCs w:val="18"/>
              </w:rPr>
              <w:t xml:space="preserve">. </w:t>
            </w:r>
          </w:p>
        </w:tc>
        <w:tc>
          <w:tcPr>
            <w:tcW w:w="4304" w:type="dxa"/>
          </w:tcPr>
          <w:p w:rsidR="0045010F" w:rsidRDefault="0045010F" w:rsidP="004A3F0E">
            <w:pPr>
              <w:pStyle w:val="Title"/>
              <w:jc w:val="both"/>
              <w:rPr>
                <w:rFonts w:ascii="Arial" w:hAnsi="Arial" w:cs="Arial"/>
                <w:sz w:val="20"/>
                <w:szCs w:val="20"/>
              </w:rPr>
            </w:pPr>
          </w:p>
        </w:tc>
      </w:tr>
      <w:tr w:rsidR="0045010F" w:rsidTr="00530795">
        <w:tc>
          <w:tcPr>
            <w:tcW w:w="4788" w:type="dxa"/>
          </w:tcPr>
          <w:p w:rsidR="0045010F" w:rsidRPr="008D1063" w:rsidRDefault="0045010F" w:rsidP="006054DA">
            <w:pPr>
              <w:autoSpaceDE w:val="0"/>
              <w:autoSpaceDN w:val="0"/>
              <w:adjustRightInd w:val="0"/>
              <w:jc w:val="both"/>
              <w:rPr>
                <w:rFonts w:ascii="Arial" w:hAnsi="Arial" w:cs="Arial"/>
                <w:color w:val="000000"/>
                <w:sz w:val="18"/>
                <w:szCs w:val="18"/>
                <w:u w:val="single"/>
              </w:rPr>
            </w:pPr>
            <w:r>
              <w:rPr>
                <w:rFonts w:ascii="Arial" w:hAnsi="Arial" w:cs="Arial"/>
                <w:color w:val="000000"/>
                <w:sz w:val="18"/>
                <w:szCs w:val="18"/>
              </w:rPr>
              <w:t xml:space="preserve">5.1 </w:t>
            </w:r>
            <w:r w:rsidRPr="0029275F">
              <w:rPr>
                <w:rFonts w:ascii="Arial" w:hAnsi="Arial" w:cs="Arial"/>
                <w:color w:val="000000"/>
                <w:sz w:val="18"/>
                <w:szCs w:val="18"/>
              </w:rPr>
              <w:t>Not later than three (3) months after the date of delivery of Compounds and at least every three (3) months thereafter, Recipient will update Company in writing in reasonable detail regarding the titles of all studies being conducted or contemplated pursuant to this Agreement using any Compounds, the progress and results of the studies hereunder, and any information on safety</w:t>
            </w:r>
            <w:r>
              <w:rPr>
                <w:rFonts w:ascii="Arial" w:hAnsi="Arial" w:cs="Arial"/>
                <w:color w:val="000000"/>
                <w:sz w:val="18"/>
                <w:szCs w:val="18"/>
              </w:rPr>
              <w:t>-</w:t>
            </w:r>
            <w:r w:rsidRPr="0029275F">
              <w:rPr>
                <w:rFonts w:ascii="Arial" w:hAnsi="Arial" w:cs="Arial"/>
                <w:color w:val="000000"/>
                <w:sz w:val="18"/>
                <w:szCs w:val="18"/>
              </w:rPr>
              <w:t>related findings.</w:t>
            </w:r>
          </w:p>
        </w:tc>
        <w:tc>
          <w:tcPr>
            <w:tcW w:w="4304" w:type="dxa"/>
          </w:tcPr>
          <w:p w:rsidR="0045010F" w:rsidRDefault="0045010F" w:rsidP="004A3F0E">
            <w:pPr>
              <w:pStyle w:val="Title"/>
              <w:jc w:val="both"/>
              <w:rPr>
                <w:rFonts w:ascii="Arial" w:hAnsi="Arial" w:cs="Arial"/>
                <w:sz w:val="20"/>
                <w:szCs w:val="20"/>
              </w:rPr>
            </w:pPr>
          </w:p>
        </w:tc>
      </w:tr>
      <w:tr w:rsidR="0045010F" w:rsidTr="00530795">
        <w:tc>
          <w:tcPr>
            <w:tcW w:w="4788" w:type="dxa"/>
          </w:tcPr>
          <w:p w:rsidR="0045010F" w:rsidRDefault="0045010F" w:rsidP="008D1063">
            <w:pPr>
              <w:autoSpaceDE w:val="0"/>
              <w:autoSpaceDN w:val="0"/>
              <w:adjustRightInd w:val="0"/>
              <w:jc w:val="both"/>
              <w:rPr>
                <w:rFonts w:ascii="Arial" w:hAnsi="Arial" w:cs="Arial"/>
                <w:color w:val="000000"/>
                <w:sz w:val="18"/>
                <w:szCs w:val="18"/>
              </w:rPr>
            </w:pPr>
          </w:p>
        </w:tc>
        <w:tc>
          <w:tcPr>
            <w:tcW w:w="4304" w:type="dxa"/>
          </w:tcPr>
          <w:p w:rsidR="0045010F" w:rsidRDefault="0045010F" w:rsidP="004A3F0E">
            <w:pPr>
              <w:pStyle w:val="Title"/>
              <w:jc w:val="both"/>
              <w:rPr>
                <w:rFonts w:ascii="Arial" w:hAnsi="Arial" w:cs="Arial"/>
                <w:sz w:val="20"/>
                <w:szCs w:val="20"/>
              </w:rPr>
            </w:pPr>
          </w:p>
        </w:tc>
      </w:tr>
      <w:tr w:rsidR="0045010F" w:rsidTr="00530795">
        <w:tc>
          <w:tcPr>
            <w:tcW w:w="4788" w:type="dxa"/>
          </w:tcPr>
          <w:p w:rsidR="0045010F" w:rsidRDefault="0045010F" w:rsidP="007F2293">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5.2 </w:t>
            </w:r>
            <w:r w:rsidRPr="0029275F">
              <w:rPr>
                <w:rFonts w:ascii="Arial" w:hAnsi="Arial" w:cs="Arial"/>
                <w:color w:val="000000"/>
                <w:sz w:val="18"/>
                <w:szCs w:val="18"/>
              </w:rPr>
              <w:t>In exchange for use of the Compounds, Recipient agrees that it will provide Company with a written report within thirty (30) days of completion of the Purpose or earlier termination of this Agreement of the results of the work performed under this Agreement, including all Data, in the form of a research report of sufficient quality and detail to support the submission of a publication in a scientific journal</w:t>
            </w:r>
            <w:r>
              <w:rPr>
                <w:rFonts w:ascii="Arial" w:hAnsi="Arial" w:cs="Arial"/>
                <w:color w:val="000000"/>
                <w:sz w:val="18"/>
                <w:szCs w:val="18"/>
              </w:rPr>
              <w:t xml:space="preserve"> (“Report”)</w:t>
            </w:r>
            <w:r w:rsidRPr="0029275F">
              <w:rPr>
                <w:rFonts w:ascii="Arial" w:hAnsi="Arial" w:cs="Arial"/>
                <w:color w:val="000000"/>
                <w:sz w:val="18"/>
                <w:szCs w:val="18"/>
              </w:rPr>
              <w:t xml:space="preserve">. </w:t>
            </w:r>
            <w:r w:rsidRPr="0029275F">
              <w:rPr>
                <w:rFonts w:ascii="Arial" w:hAnsi="Arial" w:cs="Arial"/>
                <w:sz w:val="18"/>
                <w:szCs w:val="18"/>
              </w:rPr>
              <w:t xml:space="preserve"> Recipient shall not disclose or provide to for-profit third parties the research report, results, Data and updates provided pursuant to Section </w:t>
            </w:r>
            <w:r w:rsidRPr="0029275F">
              <w:rPr>
                <w:rFonts w:ascii="Arial" w:hAnsi="Arial" w:cs="Arial"/>
                <w:sz w:val="18"/>
                <w:szCs w:val="18"/>
              </w:rPr>
              <w:lastRenderedPageBreak/>
              <w:t>5.1, except as provided in Section 4</w:t>
            </w:r>
            <w:r w:rsidRPr="0029275F">
              <w:rPr>
                <w:rFonts w:ascii="Arial" w:hAnsi="Arial" w:cs="Arial"/>
                <w:color w:val="000000"/>
                <w:sz w:val="18"/>
                <w:szCs w:val="18"/>
              </w:rPr>
              <w:t>.</w:t>
            </w:r>
            <w:r w:rsidR="00A2528C">
              <w:rPr>
                <w:rFonts w:ascii="Arial" w:hAnsi="Arial" w:cs="Arial"/>
                <w:color w:val="000000"/>
                <w:sz w:val="18"/>
                <w:szCs w:val="18"/>
                <w:vertAlign w:val="superscript"/>
              </w:rPr>
              <w:t>29</w:t>
            </w:r>
            <w:r w:rsidRPr="0029275F">
              <w:rPr>
                <w:rFonts w:ascii="Arial" w:hAnsi="Arial" w:cs="Arial"/>
                <w:color w:val="000000"/>
                <w:sz w:val="18"/>
                <w:szCs w:val="18"/>
              </w:rPr>
              <w:t xml:space="preserve">  Company shall have the right to use the research report, results, Data and updates in any manner it deems appropriate to its business interests, and as required by legal and/or business obligations, including to support patent filings, in submissions for the product approval process to governmental regulatory authorities, to comply with securities law or to satisfy other requirements of any governmental agency.</w:t>
            </w:r>
          </w:p>
        </w:tc>
        <w:tc>
          <w:tcPr>
            <w:tcW w:w="4304" w:type="dxa"/>
          </w:tcPr>
          <w:p w:rsidR="0045010F" w:rsidRPr="00E91A1C" w:rsidRDefault="00A2528C" w:rsidP="00A2528C">
            <w:pPr>
              <w:pStyle w:val="Title"/>
              <w:jc w:val="both"/>
              <w:rPr>
                <w:rFonts w:ascii="Arial" w:hAnsi="Arial" w:cs="Arial"/>
                <w:b w:val="0"/>
                <w:sz w:val="20"/>
                <w:szCs w:val="20"/>
              </w:rPr>
            </w:pPr>
            <w:r w:rsidRPr="00CA0BA0">
              <w:rPr>
                <w:rFonts w:ascii="Arial" w:hAnsi="Arial" w:cs="Arial"/>
                <w:b w:val="0"/>
                <w:sz w:val="20"/>
                <w:szCs w:val="20"/>
                <w:vertAlign w:val="superscript"/>
              </w:rPr>
              <w:lastRenderedPageBreak/>
              <w:t>29</w:t>
            </w:r>
            <w:r w:rsidR="0045010F" w:rsidRPr="00CA0BA0">
              <w:rPr>
                <w:rFonts w:ascii="Arial" w:hAnsi="Arial" w:cs="Arial"/>
                <w:b w:val="0"/>
                <w:sz w:val="20"/>
                <w:szCs w:val="20"/>
                <w:vertAlign w:val="superscript"/>
              </w:rPr>
              <w:t xml:space="preserve"> </w:t>
            </w:r>
            <w:r w:rsidR="001800EE" w:rsidRPr="00CA0BA0">
              <w:rPr>
                <w:rFonts w:ascii="Arial" w:hAnsi="Arial" w:cs="Arial"/>
                <w:b w:val="0"/>
                <w:sz w:val="20"/>
                <w:szCs w:val="20"/>
              </w:rPr>
              <w:t>See comment 14 above.</w:t>
            </w:r>
            <w:r w:rsidR="0045010F">
              <w:rPr>
                <w:rFonts w:ascii="Arial" w:hAnsi="Arial" w:cs="Arial"/>
                <w:b w:val="0"/>
                <w:sz w:val="20"/>
                <w:szCs w:val="20"/>
              </w:rPr>
              <w:t xml:space="preserve"> </w:t>
            </w:r>
          </w:p>
        </w:tc>
      </w:tr>
      <w:tr w:rsidR="0045010F" w:rsidTr="00530795">
        <w:tc>
          <w:tcPr>
            <w:tcW w:w="4788" w:type="dxa"/>
          </w:tcPr>
          <w:p w:rsidR="0045010F" w:rsidRDefault="0045010F" w:rsidP="008D1063">
            <w:pPr>
              <w:autoSpaceDE w:val="0"/>
              <w:autoSpaceDN w:val="0"/>
              <w:adjustRightInd w:val="0"/>
              <w:jc w:val="both"/>
              <w:rPr>
                <w:rFonts w:ascii="Arial" w:hAnsi="Arial" w:cs="Arial"/>
                <w:color w:val="000000"/>
                <w:sz w:val="18"/>
                <w:szCs w:val="18"/>
              </w:rPr>
            </w:pPr>
          </w:p>
        </w:tc>
        <w:tc>
          <w:tcPr>
            <w:tcW w:w="4304" w:type="dxa"/>
          </w:tcPr>
          <w:p w:rsidR="0045010F" w:rsidRDefault="0045010F" w:rsidP="004A3F0E">
            <w:pPr>
              <w:pStyle w:val="Title"/>
              <w:jc w:val="both"/>
              <w:rPr>
                <w:rFonts w:ascii="Arial" w:hAnsi="Arial" w:cs="Arial"/>
                <w:sz w:val="20"/>
                <w:szCs w:val="20"/>
                <w:vertAlign w:val="superscript"/>
              </w:rPr>
            </w:pPr>
          </w:p>
        </w:tc>
      </w:tr>
      <w:tr w:rsidR="0045010F" w:rsidTr="00530795">
        <w:tc>
          <w:tcPr>
            <w:tcW w:w="4788" w:type="dxa"/>
          </w:tcPr>
          <w:p w:rsidR="0045010F" w:rsidRDefault="0045010F" w:rsidP="008D1063">
            <w:pPr>
              <w:autoSpaceDE w:val="0"/>
              <w:autoSpaceDN w:val="0"/>
              <w:adjustRightInd w:val="0"/>
              <w:jc w:val="both"/>
              <w:rPr>
                <w:rFonts w:ascii="Arial" w:hAnsi="Arial" w:cs="Arial"/>
                <w:color w:val="000000"/>
                <w:sz w:val="18"/>
                <w:szCs w:val="18"/>
              </w:rPr>
            </w:pPr>
          </w:p>
        </w:tc>
        <w:tc>
          <w:tcPr>
            <w:tcW w:w="4304" w:type="dxa"/>
          </w:tcPr>
          <w:p w:rsidR="0045010F" w:rsidRDefault="0045010F" w:rsidP="004A3F0E">
            <w:pPr>
              <w:pStyle w:val="Title"/>
              <w:jc w:val="both"/>
              <w:rPr>
                <w:rFonts w:ascii="Arial" w:hAnsi="Arial" w:cs="Arial"/>
                <w:sz w:val="20"/>
                <w:szCs w:val="20"/>
                <w:vertAlign w:val="superscript"/>
              </w:rPr>
            </w:pPr>
            <w:r>
              <w:rPr>
                <w:rFonts w:ascii="Arial" w:hAnsi="Arial" w:cs="Arial"/>
                <w:sz w:val="20"/>
                <w:szCs w:val="20"/>
              </w:rPr>
              <w:t>COMMENTS</w:t>
            </w:r>
          </w:p>
        </w:tc>
      </w:tr>
      <w:tr w:rsidR="0045010F" w:rsidTr="00530795">
        <w:tc>
          <w:tcPr>
            <w:tcW w:w="4788" w:type="dxa"/>
          </w:tcPr>
          <w:p w:rsidR="0045010F" w:rsidRPr="00B074FB" w:rsidRDefault="0045010F" w:rsidP="00B074FB">
            <w:pPr>
              <w:pStyle w:val="ListParagraph"/>
              <w:numPr>
                <w:ilvl w:val="0"/>
                <w:numId w:val="7"/>
              </w:numPr>
              <w:ind w:left="360"/>
              <w:jc w:val="both"/>
              <w:rPr>
                <w:rFonts w:ascii="Arial" w:hAnsi="Arial" w:cs="Arial"/>
                <w:color w:val="000000"/>
                <w:sz w:val="18"/>
                <w:szCs w:val="18"/>
              </w:rPr>
            </w:pPr>
            <w:r w:rsidRPr="00B074FB">
              <w:rPr>
                <w:rFonts w:ascii="Arial" w:hAnsi="Arial" w:cs="Arial"/>
                <w:color w:val="000000"/>
                <w:sz w:val="18"/>
                <w:szCs w:val="18"/>
                <w:u w:val="single"/>
              </w:rPr>
              <w:t>Inventions</w:t>
            </w:r>
            <w:r w:rsidRPr="00B074FB">
              <w:rPr>
                <w:rFonts w:ascii="Arial" w:hAnsi="Arial" w:cs="Arial"/>
                <w:color w:val="000000"/>
                <w:sz w:val="18"/>
                <w:szCs w:val="18"/>
              </w:rPr>
              <w:t>.</w:t>
            </w:r>
            <w:r w:rsidR="00A2528C">
              <w:rPr>
                <w:rFonts w:ascii="Arial" w:hAnsi="Arial" w:cs="Arial"/>
                <w:color w:val="000000"/>
                <w:sz w:val="18"/>
                <w:szCs w:val="18"/>
                <w:vertAlign w:val="superscript"/>
              </w:rPr>
              <w:t>30</w:t>
            </w:r>
            <w:r w:rsidRPr="00B074FB">
              <w:rPr>
                <w:rFonts w:ascii="Arial" w:hAnsi="Arial" w:cs="Arial"/>
                <w:color w:val="000000"/>
                <w:sz w:val="18"/>
                <w:szCs w:val="18"/>
              </w:rPr>
              <w:t xml:space="preserve">  </w:t>
            </w:r>
          </w:p>
          <w:p w:rsidR="0045010F" w:rsidRDefault="0045010F" w:rsidP="008D1063">
            <w:pPr>
              <w:autoSpaceDE w:val="0"/>
              <w:autoSpaceDN w:val="0"/>
              <w:adjustRightInd w:val="0"/>
              <w:jc w:val="both"/>
              <w:rPr>
                <w:rFonts w:ascii="Arial" w:hAnsi="Arial" w:cs="Arial"/>
                <w:color w:val="000000"/>
                <w:sz w:val="18"/>
                <w:szCs w:val="18"/>
              </w:rPr>
            </w:pPr>
          </w:p>
        </w:tc>
        <w:tc>
          <w:tcPr>
            <w:tcW w:w="4304" w:type="dxa"/>
          </w:tcPr>
          <w:p w:rsidR="0045010F" w:rsidRPr="00065082" w:rsidRDefault="00A2528C" w:rsidP="00A2528C">
            <w:pPr>
              <w:pStyle w:val="Title"/>
              <w:jc w:val="both"/>
              <w:rPr>
                <w:rFonts w:ascii="Arial" w:hAnsi="Arial" w:cs="Arial"/>
                <w:b w:val="0"/>
                <w:sz w:val="20"/>
                <w:szCs w:val="20"/>
              </w:rPr>
            </w:pPr>
            <w:r>
              <w:rPr>
                <w:rFonts w:ascii="Arial" w:hAnsi="Arial" w:cs="Arial"/>
                <w:sz w:val="20"/>
                <w:szCs w:val="20"/>
                <w:vertAlign w:val="superscript"/>
              </w:rPr>
              <w:t>30</w:t>
            </w:r>
            <w:r w:rsidR="0045010F">
              <w:rPr>
                <w:rFonts w:ascii="Arial" w:hAnsi="Arial" w:cs="Arial"/>
                <w:sz w:val="20"/>
                <w:szCs w:val="20"/>
              </w:rPr>
              <w:t xml:space="preserve"> </w:t>
            </w:r>
            <w:r w:rsidR="0045010F">
              <w:rPr>
                <w:rFonts w:ascii="Arial" w:hAnsi="Arial" w:cs="Arial"/>
                <w:b w:val="0"/>
                <w:sz w:val="20"/>
                <w:szCs w:val="20"/>
              </w:rPr>
              <w:t xml:space="preserve">This Section is of great significance because it addresses the ownership and licensing of new IP generated as the result of the research conducted with the Compounds, and how such new IP will be protected. </w:t>
            </w:r>
          </w:p>
        </w:tc>
      </w:tr>
      <w:tr w:rsidR="0045010F" w:rsidTr="00530795">
        <w:tc>
          <w:tcPr>
            <w:tcW w:w="4788" w:type="dxa"/>
          </w:tcPr>
          <w:p w:rsidR="0045010F" w:rsidRPr="001334EE" w:rsidRDefault="0045010F" w:rsidP="00A2528C">
            <w:pPr>
              <w:pStyle w:val="ListParagraph"/>
              <w:ind w:left="0"/>
              <w:jc w:val="both"/>
              <w:rPr>
                <w:rFonts w:ascii="Arial" w:hAnsi="Arial" w:cs="Arial"/>
                <w:color w:val="000000"/>
                <w:sz w:val="18"/>
                <w:szCs w:val="18"/>
                <w:u w:val="single"/>
                <w:vertAlign w:val="superscript"/>
              </w:rPr>
            </w:pPr>
            <w:r>
              <w:rPr>
                <w:rFonts w:ascii="Arial" w:hAnsi="Arial" w:cs="Arial"/>
                <w:color w:val="000000"/>
                <w:sz w:val="18"/>
                <w:szCs w:val="18"/>
                <w:u w:val="single"/>
              </w:rPr>
              <w:t xml:space="preserve">6.1 </w:t>
            </w:r>
            <w:r w:rsidRPr="0029275F">
              <w:rPr>
                <w:rFonts w:ascii="Arial" w:hAnsi="Arial" w:cs="Arial"/>
                <w:sz w:val="18"/>
                <w:szCs w:val="18"/>
              </w:rPr>
              <w:t>Any discoveries, developments, improvements, know-how, modifications, combinations, formulations, compositions of matter, cell lines, data, processes and other inventions (whether or not patentable) solely made, conceived or reduced to practice by Recipient or Company prior to such party performing its obligations hereunder, are and shall remain sole property of Recipient or Company, as applicable</w:t>
            </w:r>
            <w:r w:rsidR="00A2528C">
              <w:rPr>
                <w:rFonts w:ascii="Arial" w:hAnsi="Arial" w:cs="Arial"/>
                <w:sz w:val="20"/>
                <w:szCs w:val="20"/>
                <w:vertAlign w:val="superscript"/>
              </w:rPr>
              <w:t>31</w:t>
            </w:r>
            <w:r w:rsidRPr="0029275F">
              <w:rPr>
                <w:rFonts w:ascii="Arial" w:hAnsi="Arial" w:cs="Arial"/>
                <w:sz w:val="18"/>
                <w:szCs w:val="18"/>
              </w:rPr>
              <w:t>.  Recipient shall own all right and title to Inventions made, conceived or reduced to practice solely by Recipient’s researchers.  Company shall own all right and title to Inventions made, conceived or reduced to practice solely by Company researchers.</w:t>
            </w:r>
            <w:r w:rsidR="00A2528C">
              <w:rPr>
                <w:rFonts w:ascii="Arial" w:hAnsi="Arial" w:cs="Arial"/>
                <w:sz w:val="18"/>
                <w:szCs w:val="18"/>
                <w:vertAlign w:val="superscript"/>
              </w:rPr>
              <w:t>32</w:t>
            </w:r>
            <w:r w:rsidRPr="0029275F">
              <w:rPr>
                <w:rFonts w:ascii="Arial" w:hAnsi="Arial" w:cs="Arial"/>
                <w:sz w:val="18"/>
                <w:szCs w:val="18"/>
              </w:rPr>
              <w:t xml:space="preserve">  Recipient and Company </w:t>
            </w:r>
            <w:r w:rsidRPr="002343FF">
              <w:rPr>
                <w:rFonts w:ascii="Arial" w:hAnsi="Arial" w:cs="Arial"/>
                <w:sz w:val="18"/>
                <w:szCs w:val="18"/>
              </w:rPr>
              <w:t>shall own jointly</w:t>
            </w:r>
            <w:r w:rsidR="00A2528C" w:rsidRPr="002343FF">
              <w:rPr>
                <w:rFonts w:ascii="Arial" w:hAnsi="Arial" w:cs="Arial"/>
                <w:sz w:val="18"/>
                <w:szCs w:val="18"/>
                <w:vertAlign w:val="superscript"/>
              </w:rPr>
              <w:t>33</w:t>
            </w:r>
            <w:r w:rsidRPr="0029275F">
              <w:rPr>
                <w:rFonts w:ascii="Arial" w:hAnsi="Arial" w:cs="Arial"/>
                <w:sz w:val="18"/>
                <w:szCs w:val="18"/>
              </w:rPr>
              <w:t xml:space="preserve"> Inventions made, conceived or reduced to practice jointly by Recipient’s and Company’s researchers.</w:t>
            </w:r>
            <w:r w:rsidR="00A2528C">
              <w:rPr>
                <w:rFonts w:ascii="Arial" w:hAnsi="Arial" w:cs="Arial"/>
                <w:sz w:val="18"/>
                <w:szCs w:val="18"/>
                <w:vertAlign w:val="superscript"/>
              </w:rPr>
              <w:t>34</w:t>
            </w:r>
            <w:r w:rsidRPr="0029275F">
              <w:rPr>
                <w:rFonts w:ascii="Arial" w:hAnsi="Arial" w:cs="Arial"/>
                <w:sz w:val="18"/>
                <w:szCs w:val="18"/>
              </w:rPr>
              <w:t xml:space="preserve">  Inventorship shall be determined by United States Patent Law</w:t>
            </w:r>
            <w:r>
              <w:rPr>
                <w:rFonts w:ascii="Arial" w:hAnsi="Arial" w:cs="Arial"/>
                <w:sz w:val="18"/>
                <w:szCs w:val="18"/>
              </w:rPr>
              <w:t>.</w:t>
            </w:r>
            <w:r w:rsidR="00A2528C">
              <w:rPr>
                <w:rFonts w:ascii="Arial" w:hAnsi="Arial" w:cs="Arial"/>
                <w:sz w:val="18"/>
                <w:szCs w:val="18"/>
                <w:vertAlign w:val="superscript"/>
              </w:rPr>
              <w:t>35</w:t>
            </w:r>
          </w:p>
        </w:tc>
        <w:tc>
          <w:tcPr>
            <w:tcW w:w="4304" w:type="dxa"/>
          </w:tcPr>
          <w:p w:rsidR="0045010F" w:rsidRDefault="00A2528C" w:rsidP="004A3F0E">
            <w:pPr>
              <w:pStyle w:val="Title"/>
              <w:jc w:val="both"/>
              <w:rPr>
                <w:rFonts w:ascii="Arial" w:hAnsi="Arial" w:cs="Arial"/>
                <w:b w:val="0"/>
                <w:sz w:val="20"/>
                <w:szCs w:val="20"/>
              </w:rPr>
            </w:pPr>
            <w:r>
              <w:rPr>
                <w:rFonts w:ascii="Arial" w:hAnsi="Arial" w:cs="Arial"/>
                <w:sz w:val="20"/>
                <w:szCs w:val="20"/>
                <w:vertAlign w:val="superscript"/>
              </w:rPr>
              <w:t>31</w:t>
            </w:r>
            <w:r w:rsidR="0045010F">
              <w:rPr>
                <w:rFonts w:ascii="Arial" w:hAnsi="Arial" w:cs="Arial"/>
                <w:b w:val="0"/>
                <w:sz w:val="20"/>
                <w:szCs w:val="20"/>
              </w:rPr>
              <w:t xml:space="preserve"> This first sentence sets forth the ownership of each party’s background intellectual property; consider making this a new definition (“Background IP”). Here, any new IP</w:t>
            </w:r>
            <w:r w:rsidR="007F2293">
              <w:rPr>
                <w:rFonts w:ascii="Arial" w:hAnsi="Arial" w:cs="Arial"/>
                <w:b w:val="0"/>
                <w:sz w:val="20"/>
                <w:szCs w:val="20"/>
              </w:rPr>
              <w:t>, which could be defined as “Arising IP”,</w:t>
            </w:r>
            <w:r w:rsidR="0045010F">
              <w:rPr>
                <w:rFonts w:ascii="Arial" w:hAnsi="Arial" w:cs="Arial"/>
                <w:b w:val="0"/>
                <w:sz w:val="20"/>
                <w:szCs w:val="20"/>
              </w:rPr>
              <w:t xml:space="preserve"> generated by a party to this Agreement that would not have resulted</w:t>
            </w:r>
            <w:r w:rsidR="007F2293">
              <w:rPr>
                <w:rFonts w:ascii="Arial" w:hAnsi="Arial" w:cs="Arial"/>
                <w:b w:val="0"/>
                <w:sz w:val="20"/>
                <w:szCs w:val="20"/>
              </w:rPr>
              <w:t>,</w:t>
            </w:r>
            <w:r w:rsidR="0045010F">
              <w:rPr>
                <w:rFonts w:ascii="Arial" w:hAnsi="Arial" w:cs="Arial"/>
                <w:b w:val="0"/>
                <w:sz w:val="20"/>
                <w:szCs w:val="20"/>
              </w:rPr>
              <w:t xml:space="preserve"> but for such party’s Background IP will belong to the party who furnished it. </w:t>
            </w:r>
          </w:p>
          <w:p w:rsidR="0045010F" w:rsidRDefault="0045010F" w:rsidP="004A3F0E">
            <w:pPr>
              <w:pStyle w:val="Title"/>
              <w:jc w:val="both"/>
              <w:rPr>
                <w:rFonts w:ascii="Arial" w:hAnsi="Arial" w:cs="Arial"/>
                <w:b w:val="0"/>
                <w:sz w:val="20"/>
                <w:szCs w:val="20"/>
              </w:rPr>
            </w:pPr>
          </w:p>
          <w:p w:rsidR="0045010F" w:rsidRDefault="00A2528C" w:rsidP="004A3F0E">
            <w:pPr>
              <w:pStyle w:val="Title"/>
              <w:jc w:val="both"/>
              <w:rPr>
                <w:rFonts w:ascii="Arial" w:hAnsi="Arial" w:cs="Arial"/>
                <w:b w:val="0"/>
                <w:sz w:val="20"/>
                <w:szCs w:val="20"/>
              </w:rPr>
            </w:pPr>
            <w:r>
              <w:rPr>
                <w:rFonts w:ascii="Arial" w:hAnsi="Arial" w:cs="Arial"/>
                <w:b w:val="0"/>
                <w:sz w:val="20"/>
                <w:szCs w:val="20"/>
                <w:vertAlign w:val="superscript"/>
              </w:rPr>
              <w:t>32</w:t>
            </w:r>
            <w:r w:rsidR="0045010F">
              <w:rPr>
                <w:rFonts w:ascii="Arial" w:hAnsi="Arial" w:cs="Arial"/>
                <w:b w:val="0"/>
                <w:sz w:val="20"/>
                <w:szCs w:val="20"/>
              </w:rPr>
              <w:t xml:space="preserve"> Each party to this Agreement owns the Inventions made, conceived or reduced to practice that are the result of such party’s sole efforts in conducting the research. </w:t>
            </w:r>
          </w:p>
          <w:p w:rsidR="0045010F" w:rsidRDefault="0045010F" w:rsidP="004A3F0E">
            <w:pPr>
              <w:pStyle w:val="Title"/>
              <w:jc w:val="both"/>
              <w:rPr>
                <w:rFonts w:ascii="Arial" w:hAnsi="Arial" w:cs="Arial"/>
                <w:b w:val="0"/>
                <w:sz w:val="20"/>
                <w:szCs w:val="20"/>
              </w:rPr>
            </w:pPr>
          </w:p>
          <w:p w:rsidR="0045010F" w:rsidRDefault="00A2528C" w:rsidP="00CD58EC">
            <w:pPr>
              <w:pStyle w:val="Title"/>
              <w:jc w:val="both"/>
              <w:rPr>
                <w:rFonts w:ascii="Arial" w:hAnsi="Arial" w:cs="Arial"/>
                <w:b w:val="0"/>
                <w:sz w:val="20"/>
                <w:szCs w:val="20"/>
              </w:rPr>
            </w:pPr>
            <w:r>
              <w:rPr>
                <w:rFonts w:ascii="Arial" w:hAnsi="Arial" w:cs="Arial"/>
                <w:b w:val="0"/>
                <w:sz w:val="20"/>
                <w:szCs w:val="20"/>
                <w:vertAlign w:val="superscript"/>
              </w:rPr>
              <w:t>33</w:t>
            </w:r>
            <w:r w:rsidR="0045010F">
              <w:rPr>
                <w:rFonts w:ascii="Arial" w:hAnsi="Arial" w:cs="Arial"/>
                <w:b w:val="0"/>
                <w:sz w:val="20"/>
                <w:szCs w:val="20"/>
              </w:rPr>
              <w:t xml:space="preserve">  It is inherent that joint inventors have equal an</w:t>
            </w:r>
            <w:r w:rsidR="007F2293">
              <w:rPr>
                <w:rFonts w:ascii="Arial" w:hAnsi="Arial" w:cs="Arial"/>
                <w:b w:val="0"/>
                <w:sz w:val="20"/>
                <w:szCs w:val="20"/>
              </w:rPr>
              <w:t>d</w:t>
            </w:r>
            <w:r w:rsidR="0045010F">
              <w:rPr>
                <w:rFonts w:ascii="Arial" w:hAnsi="Arial" w:cs="Arial"/>
                <w:b w:val="0"/>
                <w:sz w:val="20"/>
                <w:szCs w:val="20"/>
              </w:rPr>
              <w:t xml:space="preserve"> undivided interests in jointly made inventions.</w:t>
            </w:r>
          </w:p>
          <w:p w:rsidR="0045010F" w:rsidRDefault="0045010F" w:rsidP="004A3F0E">
            <w:pPr>
              <w:pStyle w:val="Title"/>
              <w:jc w:val="both"/>
              <w:rPr>
                <w:rFonts w:ascii="Arial" w:hAnsi="Arial" w:cs="Arial"/>
                <w:b w:val="0"/>
                <w:sz w:val="20"/>
                <w:szCs w:val="20"/>
              </w:rPr>
            </w:pPr>
          </w:p>
          <w:p w:rsidR="0045010F" w:rsidRDefault="0045010F" w:rsidP="004A3F0E">
            <w:pPr>
              <w:pStyle w:val="Title"/>
              <w:jc w:val="both"/>
              <w:rPr>
                <w:rFonts w:ascii="Arial" w:hAnsi="Arial" w:cs="Arial"/>
                <w:b w:val="0"/>
                <w:sz w:val="20"/>
                <w:szCs w:val="20"/>
              </w:rPr>
            </w:pPr>
          </w:p>
          <w:p w:rsidR="0045010F" w:rsidRDefault="00A2528C" w:rsidP="004A3F0E">
            <w:pPr>
              <w:pStyle w:val="Title"/>
              <w:jc w:val="both"/>
              <w:rPr>
                <w:rFonts w:ascii="Arial" w:hAnsi="Arial" w:cs="Arial"/>
                <w:b w:val="0"/>
                <w:sz w:val="20"/>
                <w:szCs w:val="20"/>
              </w:rPr>
            </w:pPr>
            <w:r>
              <w:rPr>
                <w:rFonts w:ascii="Arial" w:hAnsi="Arial" w:cs="Arial"/>
                <w:b w:val="0"/>
                <w:sz w:val="20"/>
                <w:szCs w:val="20"/>
                <w:vertAlign w:val="superscript"/>
              </w:rPr>
              <w:t>34</w:t>
            </w:r>
            <w:r w:rsidR="0045010F">
              <w:rPr>
                <w:rFonts w:ascii="Arial" w:hAnsi="Arial" w:cs="Arial"/>
                <w:b w:val="0"/>
                <w:sz w:val="20"/>
                <w:szCs w:val="20"/>
              </w:rPr>
              <w:t xml:space="preserve"> For Inventions that arise as the result of joint efforts of the parties, such inventions will be jointly owned. Joint ownership also raises the question of who will file for patent protection, how the expenses for patent prosecution will be divided, or how the parties will transfer ownership in the event that one party is not interested in pursuing a patent for the jointly owned invention.  These issues are addressed in 6.2.</w:t>
            </w:r>
          </w:p>
          <w:p w:rsidR="0045010F" w:rsidRDefault="0045010F" w:rsidP="004A3F0E">
            <w:pPr>
              <w:pStyle w:val="Title"/>
              <w:jc w:val="both"/>
              <w:rPr>
                <w:rFonts w:ascii="Arial" w:hAnsi="Arial" w:cs="Arial"/>
                <w:b w:val="0"/>
                <w:sz w:val="20"/>
                <w:szCs w:val="20"/>
              </w:rPr>
            </w:pPr>
          </w:p>
          <w:p w:rsidR="0045010F" w:rsidRPr="001334EE" w:rsidRDefault="00A2528C" w:rsidP="00A2528C">
            <w:pPr>
              <w:pStyle w:val="Title"/>
              <w:jc w:val="both"/>
              <w:rPr>
                <w:rFonts w:ascii="Arial" w:hAnsi="Arial" w:cs="Arial"/>
                <w:b w:val="0"/>
                <w:sz w:val="20"/>
                <w:szCs w:val="20"/>
                <w:vertAlign w:val="superscript"/>
              </w:rPr>
            </w:pPr>
            <w:r>
              <w:rPr>
                <w:rFonts w:ascii="Arial" w:hAnsi="Arial" w:cs="Arial"/>
                <w:b w:val="0"/>
                <w:sz w:val="20"/>
                <w:szCs w:val="20"/>
                <w:vertAlign w:val="superscript"/>
              </w:rPr>
              <w:t>35</w:t>
            </w:r>
            <w:r w:rsidR="0045010F">
              <w:rPr>
                <w:rFonts w:ascii="Arial" w:hAnsi="Arial" w:cs="Arial"/>
                <w:b w:val="0"/>
                <w:sz w:val="20"/>
                <w:szCs w:val="20"/>
              </w:rPr>
              <w:t xml:space="preserve"> Because patent protection is territorial, it is important to select the law that will determine inventorship and govern the prosecution of the patent, especially when working with Inventions who have inventors from multiple jurisdictions. </w:t>
            </w:r>
          </w:p>
        </w:tc>
      </w:tr>
      <w:tr w:rsidR="0045010F" w:rsidTr="00530795">
        <w:tc>
          <w:tcPr>
            <w:tcW w:w="4788" w:type="dxa"/>
          </w:tcPr>
          <w:p w:rsidR="0045010F" w:rsidRDefault="0045010F" w:rsidP="0093462E">
            <w:pPr>
              <w:pStyle w:val="ListParagraph"/>
              <w:ind w:left="0"/>
              <w:jc w:val="both"/>
              <w:rPr>
                <w:rFonts w:ascii="Arial" w:hAnsi="Arial" w:cs="Arial"/>
                <w:color w:val="000000"/>
                <w:sz w:val="18"/>
                <w:szCs w:val="18"/>
                <w:u w:val="single"/>
              </w:rPr>
            </w:pPr>
            <w:r>
              <w:rPr>
                <w:rFonts w:ascii="Arial" w:hAnsi="Arial" w:cs="Arial"/>
                <w:color w:val="000000"/>
                <w:sz w:val="18"/>
                <w:szCs w:val="18"/>
                <w:u w:val="single"/>
              </w:rPr>
              <w:t xml:space="preserve">6.2 </w:t>
            </w:r>
            <w:r w:rsidRPr="0029275F">
              <w:rPr>
                <w:rFonts w:ascii="Arial" w:hAnsi="Arial" w:cs="Arial"/>
                <w:sz w:val="18"/>
                <w:szCs w:val="18"/>
              </w:rPr>
              <w:t>Recipient will promptly disclose to Company in writing any Inventions made, conceived or reduced to practice solely or jointly by Recipient’s employees or researchers.</w:t>
            </w:r>
            <w:r w:rsidR="0093462E">
              <w:rPr>
                <w:rFonts w:ascii="Arial" w:hAnsi="Arial" w:cs="Arial"/>
                <w:sz w:val="18"/>
                <w:szCs w:val="18"/>
                <w:vertAlign w:val="superscript"/>
              </w:rPr>
              <w:t>36</w:t>
            </w:r>
            <w:r w:rsidRPr="0029275F">
              <w:rPr>
                <w:rFonts w:ascii="Arial" w:hAnsi="Arial" w:cs="Arial"/>
                <w:sz w:val="18"/>
                <w:szCs w:val="18"/>
              </w:rPr>
              <w:t xml:space="preserve">  Such disclosure shall be sufficiently detailed for Company to assess the patentability of the </w:t>
            </w:r>
            <w:r w:rsidRPr="0029275F">
              <w:rPr>
                <w:rFonts w:ascii="Arial" w:hAnsi="Arial" w:cs="Arial"/>
                <w:sz w:val="18"/>
                <w:szCs w:val="18"/>
              </w:rPr>
              <w:lastRenderedPageBreak/>
              <w:t>technology.</w:t>
            </w:r>
            <w:r w:rsidR="0093462E">
              <w:rPr>
                <w:rFonts w:ascii="Arial" w:hAnsi="Arial" w:cs="Arial"/>
                <w:sz w:val="18"/>
                <w:szCs w:val="18"/>
                <w:vertAlign w:val="superscript"/>
              </w:rPr>
              <w:t>37</w:t>
            </w:r>
            <w:r w:rsidRPr="0029275F">
              <w:rPr>
                <w:rFonts w:ascii="Arial" w:hAnsi="Arial" w:cs="Arial"/>
                <w:sz w:val="18"/>
                <w:szCs w:val="18"/>
              </w:rPr>
              <w:t xml:space="preserve">  Upon the written request of Company, Recipient will promptly file a patent application(s) on Inventions solely owned by Recipient after due consultation with Company regarding the claims and content of such application(s).  Company shall reimburse Recipient for all reasonable out-of-pocket costs</w:t>
            </w:r>
            <w:r w:rsidR="0093462E">
              <w:rPr>
                <w:rFonts w:ascii="Arial" w:hAnsi="Arial" w:cs="Arial"/>
                <w:sz w:val="18"/>
                <w:szCs w:val="18"/>
                <w:vertAlign w:val="superscript"/>
              </w:rPr>
              <w:t>38</w:t>
            </w:r>
            <w:r w:rsidRPr="0029275F">
              <w:rPr>
                <w:rFonts w:ascii="Arial" w:hAnsi="Arial" w:cs="Arial"/>
                <w:sz w:val="18"/>
                <w:szCs w:val="18"/>
              </w:rPr>
              <w:t xml:space="preserve"> incurred in connection with the filing of such application(s).  Company shall have the sole right to file patent application(s) on Inventions that are jointly owned after due consultation with Recipient regarding the claims and content of such application(s).  Each party shall provide reasonable assistance to the other in such other party's efforts to seek protection of Inventions owned by such party.</w:t>
            </w:r>
          </w:p>
        </w:tc>
        <w:tc>
          <w:tcPr>
            <w:tcW w:w="4304" w:type="dxa"/>
          </w:tcPr>
          <w:p w:rsidR="0045010F" w:rsidRDefault="0093462E" w:rsidP="004A3F0E">
            <w:pPr>
              <w:pStyle w:val="Title"/>
              <w:jc w:val="both"/>
              <w:rPr>
                <w:rFonts w:ascii="Arial" w:hAnsi="Arial" w:cs="Arial"/>
                <w:b w:val="0"/>
                <w:sz w:val="20"/>
                <w:szCs w:val="20"/>
              </w:rPr>
            </w:pPr>
            <w:r>
              <w:rPr>
                <w:rFonts w:ascii="Arial" w:hAnsi="Arial" w:cs="Arial"/>
                <w:b w:val="0"/>
                <w:sz w:val="20"/>
                <w:szCs w:val="20"/>
                <w:vertAlign w:val="superscript"/>
              </w:rPr>
              <w:lastRenderedPageBreak/>
              <w:t>36</w:t>
            </w:r>
            <w:r w:rsidR="0045010F">
              <w:rPr>
                <w:rFonts w:ascii="Arial" w:hAnsi="Arial" w:cs="Arial"/>
                <w:b w:val="0"/>
                <w:sz w:val="20"/>
                <w:szCs w:val="20"/>
                <w:vertAlign w:val="superscript"/>
              </w:rPr>
              <w:t xml:space="preserve"> </w:t>
            </w:r>
            <w:r w:rsidR="0045010F">
              <w:rPr>
                <w:rFonts w:ascii="Arial" w:hAnsi="Arial" w:cs="Arial"/>
                <w:b w:val="0"/>
                <w:sz w:val="20"/>
                <w:szCs w:val="20"/>
              </w:rPr>
              <w:t>The disclosures made by Recipient could likely serve as the building blocks for Company to draft the claims for the  patent application, should Company choose to pursue it.</w:t>
            </w:r>
          </w:p>
          <w:p w:rsidR="0045010F" w:rsidRDefault="0045010F" w:rsidP="004A3F0E">
            <w:pPr>
              <w:pStyle w:val="Title"/>
              <w:jc w:val="both"/>
              <w:rPr>
                <w:rFonts w:ascii="Arial" w:hAnsi="Arial" w:cs="Arial"/>
                <w:b w:val="0"/>
                <w:sz w:val="20"/>
                <w:szCs w:val="20"/>
              </w:rPr>
            </w:pPr>
          </w:p>
          <w:p w:rsidR="0045010F" w:rsidRDefault="0093462E" w:rsidP="001A3A55">
            <w:pPr>
              <w:pStyle w:val="Title"/>
              <w:jc w:val="both"/>
              <w:rPr>
                <w:rFonts w:ascii="Arial" w:hAnsi="Arial" w:cs="Arial"/>
                <w:b w:val="0"/>
                <w:sz w:val="20"/>
                <w:szCs w:val="20"/>
              </w:rPr>
            </w:pPr>
            <w:r>
              <w:rPr>
                <w:rFonts w:ascii="Arial" w:hAnsi="Arial" w:cs="Arial"/>
                <w:b w:val="0"/>
                <w:sz w:val="20"/>
                <w:szCs w:val="20"/>
                <w:vertAlign w:val="superscript"/>
              </w:rPr>
              <w:t>37</w:t>
            </w:r>
            <w:r w:rsidR="0045010F">
              <w:rPr>
                <w:rFonts w:ascii="Arial" w:hAnsi="Arial" w:cs="Arial"/>
                <w:b w:val="0"/>
                <w:sz w:val="20"/>
                <w:szCs w:val="20"/>
                <w:vertAlign w:val="superscript"/>
              </w:rPr>
              <w:t xml:space="preserve"> </w:t>
            </w:r>
            <w:r w:rsidR="0045010F">
              <w:rPr>
                <w:rFonts w:ascii="Arial" w:hAnsi="Arial" w:cs="Arial"/>
                <w:b w:val="0"/>
                <w:sz w:val="20"/>
                <w:szCs w:val="20"/>
              </w:rPr>
              <w:t xml:space="preserve">The determination of patentability serves for Company to use its resources efficiently and determine from the outset if the technology will meet the requirements of patentability under Section 101, and also if there are any bars or deadlines that have been or will likely be triggered. </w:t>
            </w:r>
          </w:p>
          <w:p w:rsidR="0045010F" w:rsidRDefault="0045010F" w:rsidP="001A3A55">
            <w:pPr>
              <w:pStyle w:val="Title"/>
              <w:jc w:val="both"/>
              <w:rPr>
                <w:rFonts w:ascii="Arial" w:hAnsi="Arial" w:cs="Arial"/>
                <w:b w:val="0"/>
                <w:sz w:val="20"/>
                <w:szCs w:val="20"/>
              </w:rPr>
            </w:pPr>
          </w:p>
          <w:p w:rsidR="0045010F" w:rsidRPr="00D614F7" w:rsidRDefault="0093462E" w:rsidP="007F2293">
            <w:pPr>
              <w:jc w:val="both"/>
              <w:rPr>
                <w:b/>
              </w:rPr>
            </w:pPr>
            <w:r>
              <w:rPr>
                <w:rFonts w:ascii="Arial" w:hAnsi="Arial" w:cs="Arial"/>
                <w:sz w:val="20"/>
                <w:szCs w:val="20"/>
                <w:vertAlign w:val="superscript"/>
              </w:rPr>
              <w:t>38</w:t>
            </w:r>
            <w:r w:rsidR="0045010F">
              <w:rPr>
                <w:rFonts w:ascii="Arial" w:hAnsi="Arial" w:cs="Arial"/>
                <w:sz w:val="20"/>
                <w:szCs w:val="20"/>
              </w:rPr>
              <w:t>Many parties, especially academics, push back on the term “reasonable out of-pocket costs”.   It is often important for Company to keep this phrase in to avoid being billed by unreasonably high prosecution costs, mainly from outside firms.</w:t>
            </w:r>
          </w:p>
        </w:tc>
      </w:tr>
      <w:tr w:rsidR="0045010F" w:rsidTr="00530795">
        <w:tc>
          <w:tcPr>
            <w:tcW w:w="4788" w:type="dxa"/>
          </w:tcPr>
          <w:p w:rsidR="0045010F" w:rsidRDefault="0045010F" w:rsidP="005918DC">
            <w:pPr>
              <w:pStyle w:val="ListParagraph"/>
              <w:ind w:left="0"/>
              <w:jc w:val="both"/>
              <w:rPr>
                <w:rFonts w:ascii="Arial" w:hAnsi="Arial" w:cs="Arial"/>
                <w:color w:val="000000"/>
                <w:sz w:val="18"/>
                <w:szCs w:val="18"/>
                <w:u w:val="single"/>
              </w:rPr>
            </w:pPr>
            <w:r>
              <w:rPr>
                <w:rFonts w:ascii="Arial" w:hAnsi="Arial" w:cs="Arial"/>
                <w:color w:val="000000"/>
                <w:sz w:val="18"/>
                <w:szCs w:val="18"/>
                <w:u w:val="single"/>
              </w:rPr>
              <w:lastRenderedPageBreak/>
              <w:t xml:space="preserve">6.3 </w:t>
            </w:r>
            <w:r w:rsidRPr="0029275F">
              <w:rPr>
                <w:rFonts w:ascii="Arial" w:hAnsi="Arial" w:cs="Arial"/>
                <w:sz w:val="18"/>
                <w:szCs w:val="18"/>
              </w:rPr>
              <w:t>All Inventions that are owned or jointly owned by Recipient shall be subject to the following licensing terms.</w:t>
            </w:r>
            <w:r w:rsidR="0093462E">
              <w:rPr>
                <w:rFonts w:ascii="Arial" w:hAnsi="Arial" w:cs="Arial"/>
                <w:sz w:val="18"/>
                <w:szCs w:val="18"/>
                <w:vertAlign w:val="superscript"/>
              </w:rPr>
              <w:t>39</w:t>
            </w:r>
            <w:r>
              <w:rPr>
                <w:rFonts w:ascii="Arial" w:hAnsi="Arial" w:cs="Arial"/>
                <w:sz w:val="18"/>
                <w:szCs w:val="18"/>
                <w:vertAlign w:val="superscript"/>
              </w:rPr>
              <w:t xml:space="preserve"> </w:t>
            </w:r>
            <w:r w:rsidRPr="0029275F">
              <w:rPr>
                <w:rFonts w:ascii="Arial" w:hAnsi="Arial" w:cs="Arial"/>
                <w:sz w:val="18"/>
                <w:szCs w:val="18"/>
              </w:rPr>
              <w:t xml:space="preserve">  Recipient agrees to grant and hereby grants to Company a non-exclusive</w:t>
            </w:r>
            <w:r w:rsidR="0093462E">
              <w:rPr>
                <w:rFonts w:ascii="Arial" w:hAnsi="Arial" w:cs="Arial"/>
                <w:sz w:val="18"/>
                <w:szCs w:val="18"/>
                <w:vertAlign w:val="superscript"/>
              </w:rPr>
              <w:t>40</w:t>
            </w:r>
            <w:r w:rsidRPr="0029275F">
              <w:rPr>
                <w:rFonts w:ascii="Arial" w:hAnsi="Arial" w:cs="Arial"/>
                <w:sz w:val="18"/>
                <w:szCs w:val="18"/>
              </w:rPr>
              <w:t>, royalty-free, perpetual, irrevocable</w:t>
            </w:r>
            <w:r w:rsidR="0093462E">
              <w:rPr>
                <w:rFonts w:ascii="Arial" w:hAnsi="Arial" w:cs="Arial"/>
                <w:sz w:val="18"/>
                <w:szCs w:val="18"/>
                <w:vertAlign w:val="superscript"/>
              </w:rPr>
              <w:t>41</w:t>
            </w:r>
            <w:r w:rsidRPr="0029275F">
              <w:rPr>
                <w:rFonts w:ascii="Arial" w:hAnsi="Arial" w:cs="Arial"/>
                <w:sz w:val="18"/>
                <w:szCs w:val="18"/>
              </w:rPr>
              <w:t>, transferable</w:t>
            </w:r>
            <w:r w:rsidR="0093462E">
              <w:rPr>
                <w:rFonts w:ascii="Arial" w:hAnsi="Arial" w:cs="Arial"/>
                <w:sz w:val="18"/>
                <w:szCs w:val="18"/>
                <w:vertAlign w:val="superscript"/>
              </w:rPr>
              <w:t>42</w:t>
            </w:r>
            <w:r w:rsidRPr="0029275F">
              <w:rPr>
                <w:rFonts w:ascii="Arial" w:hAnsi="Arial" w:cs="Arial"/>
                <w:sz w:val="18"/>
                <w:szCs w:val="18"/>
              </w:rPr>
              <w:t>, fully paid-up, worldwide license with right to sublicense</w:t>
            </w:r>
            <w:r w:rsidR="0093462E">
              <w:rPr>
                <w:rFonts w:ascii="Arial" w:hAnsi="Arial" w:cs="Arial"/>
                <w:sz w:val="18"/>
                <w:szCs w:val="18"/>
                <w:vertAlign w:val="superscript"/>
              </w:rPr>
              <w:t>4</w:t>
            </w:r>
            <w:r w:rsidR="005918DC">
              <w:rPr>
                <w:rFonts w:ascii="Arial" w:hAnsi="Arial" w:cs="Arial"/>
                <w:sz w:val="18"/>
                <w:szCs w:val="18"/>
                <w:vertAlign w:val="superscript"/>
              </w:rPr>
              <w:t>2</w:t>
            </w:r>
            <w:r w:rsidRPr="0029275F">
              <w:rPr>
                <w:rFonts w:ascii="Arial" w:hAnsi="Arial" w:cs="Arial"/>
                <w:sz w:val="18"/>
                <w:szCs w:val="18"/>
              </w:rPr>
              <w:t xml:space="preserve"> to make, have made, use, sell, offer to sell and import</w:t>
            </w:r>
            <w:r w:rsidR="005918DC">
              <w:rPr>
                <w:rFonts w:ascii="Arial" w:hAnsi="Arial" w:cs="Arial"/>
                <w:sz w:val="18"/>
                <w:szCs w:val="18"/>
                <w:vertAlign w:val="superscript"/>
              </w:rPr>
              <w:t>43</w:t>
            </w:r>
            <w:r w:rsidRPr="0029275F">
              <w:rPr>
                <w:rFonts w:ascii="Arial" w:hAnsi="Arial" w:cs="Arial"/>
                <w:sz w:val="18"/>
                <w:szCs w:val="18"/>
              </w:rPr>
              <w:t xml:space="preserve"> such Inventions.  If Recipient decides to discontinue patent prosecution or maintenance</w:t>
            </w:r>
            <w:r w:rsidR="0093462E">
              <w:rPr>
                <w:rFonts w:ascii="Arial" w:hAnsi="Arial" w:cs="Arial"/>
                <w:sz w:val="18"/>
                <w:szCs w:val="18"/>
                <w:vertAlign w:val="superscript"/>
              </w:rPr>
              <w:t>4</w:t>
            </w:r>
            <w:r w:rsidR="005918DC">
              <w:rPr>
                <w:rFonts w:ascii="Arial" w:hAnsi="Arial" w:cs="Arial"/>
                <w:sz w:val="18"/>
                <w:szCs w:val="18"/>
                <w:vertAlign w:val="superscript"/>
              </w:rPr>
              <w:t>4</w:t>
            </w:r>
            <w:r w:rsidRPr="0029275F">
              <w:rPr>
                <w:rFonts w:ascii="Arial" w:hAnsi="Arial" w:cs="Arial"/>
                <w:sz w:val="18"/>
                <w:szCs w:val="18"/>
              </w:rPr>
              <w:t xml:space="preserve"> of Inventions licensed under such non-exclusive license, Recipient will notify Company in writing at least ninety (90) days in advance of such discontinuance</w:t>
            </w:r>
            <w:r>
              <w:rPr>
                <w:rFonts w:ascii="Arial" w:hAnsi="Arial" w:cs="Arial"/>
                <w:sz w:val="18"/>
                <w:szCs w:val="18"/>
              </w:rPr>
              <w:t>,</w:t>
            </w:r>
            <w:r w:rsidRPr="0029275F">
              <w:rPr>
                <w:rFonts w:ascii="Arial" w:hAnsi="Arial" w:cs="Arial"/>
                <w:sz w:val="18"/>
                <w:szCs w:val="18"/>
              </w:rPr>
              <w:t xml:space="preserve"> and Company will have the right, at its option, to prosecute and maintain any such patents at its expense in the name of Recipient and, at that time, will have six (6) months, which period can be extended upon mutual written agreement, to negotiate with Recipient for an exclusive, royalty-bearing</w:t>
            </w:r>
            <w:r w:rsidR="0093462E">
              <w:rPr>
                <w:rFonts w:ascii="Arial" w:hAnsi="Arial" w:cs="Arial"/>
                <w:sz w:val="18"/>
                <w:szCs w:val="18"/>
                <w:vertAlign w:val="superscript"/>
              </w:rPr>
              <w:t>4</w:t>
            </w:r>
            <w:r w:rsidR="005918DC">
              <w:rPr>
                <w:rFonts w:ascii="Arial" w:hAnsi="Arial" w:cs="Arial"/>
                <w:sz w:val="18"/>
                <w:szCs w:val="18"/>
                <w:vertAlign w:val="superscript"/>
              </w:rPr>
              <w:t>5</w:t>
            </w:r>
            <w:r w:rsidRPr="0029275F">
              <w:rPr>
                <w:rFonts w:ascii="Arial" w:hAnsi="Arial" w:cs="Arial"/>
                <w:sz w:val="18"/>
                <w:szCs w:val="18"/>
              </w:rPr>
              <w:t xml:space="preserve"> license under such Inventions on reasonable terms (which shall include a right of Company, at Company’s sole expense, to control the prosecution, maintenance, and defense of all patents to which the license relates</w:t>
            </w:r>
            <w:r w:rsidR="0093462E">
              <w:rPr>
                <w:rFonts w:ascii="Arial" w:hAnsi="Arial" w:cs="Arial"/>
                <w:sz w:val="18"/>
                <w:szCs w:val="18"/>
                <w:vertAlign w:val="superscript"/>
              </w:rPr>
              <w:t>4</w:t>
            </w:r>
            <w:r w:rsidR="005918DC">
              <w:rPr>
                <w:rFonts w:ascii="Arial" w:hAnsi="Arial" w:cs="Arial"/>
                <w:sz w:val="18"/>
                <w:szCs w:val="18"/>
                <w:vertAlign w:val="superscript"/>
              </w:rPr>
              <w:t>6</w:t>
            </w:r>
            <w:r w:rsidRPr="0029275F">
              <w:rPr>
                <w:rFonts w:ascii="Arial" w:hAnsi="Arial" w:cs="Arial"/>
                <w:sz w:val="18"/>
                <w:szCs w:val="18"/>
              </w:rPr>
              <w:t>).  In the event that Company does not enter into an exclusive, royalty-bearing license with Recipient with respect to such Inventions in such time period</w:t>
            </w:r>
            <w:r w:rsidR="0093462E">
              <w:rPr>
                <w:rFonts w:ascii="Arial" w:hAnsi="Arial" w:cs="Arial"/>
                <w:sz w:val="18"/>
                <w:szCs w:val="18"/>
                <w:vertAlign w:val="superscript"/>
              </w:rPr>
              <w:t>4</w:t>
            </w:r>
            <w:r w:rsidR="005918DC">
              <w:rPr>
                <w:rFonts w:ascii="Arial" w:hAnsi="Arial" w:cs="Arial"/>
                <w:sz w:val="18"/>
                <w:szCs w:val="18"/>
                <w:vertAlign w:val="superscript"/>
              </w:rPr>
              <w:t>7</w:t>
            </w:r>
            <w:r w:rsidRPr="0029275F">
              <w:rPr>
                <w:rFonts w:ascii="Arial" w:hAnsi="Arial" w:cs="Arial"/>
                <w:sz w:val="18"/>
                <w:szCs w:val="18"/>
              </w:rPr>
              <w:t>, (A) Recipient shall be entitled to negotiate in good faith with one or more third parties a license under such Inventions (subject to Company’s non-exclusive license rights therein and Company’s right to prosecute and maintain patents related to such Inventions)</w:t>
            </w:r>
            <w:r w:rsidR="0093462E">
              <w:rPr>
                <w:rFonts w:ascii="Arial" w:hAnsi="Arial" w:cs="Arial"/>
                <w:sz w:val="18"/>
                <w:szCs w:val="18"/>
                <w:vertAlign w:val="superscript"/>
              </w:rPr>
              <w:t>4</w:t>
            </w:r>
            <w:r w:rsidR="005918DC">
              <w:rPr>
                <w:rFonts w:ascii="Arial" w:hAnsi="Arial" w:cs="Arial"/>
                <w:sz w:val="18"/>
                <w:szCs w:val="18"/>
                <w:vertAlign w:val="superscript"/>
              </w:rPr>
              <w:t>8</w:t>
            </w:r>
            <w:r w:rsidRPr="0029275F">
              <w:rPr>
                <w:rFonts w:ascii="Arial" w:hAnsi="Arial" w:cs="Arial"/>
                <w:sz w:val="18"/>
                <w:szCs w:val="18"/>
              </w:rPr>
              <w:t>; provided however, that Recipient may only offer such rights to third parties on terms and pricing no more favorable than those last offered to Company, unless the more favorable terms and pricing have first been offered to Company and either Company declined in writing to accept the terms and pricing or did not respond after a period of forty-five (45) days</w:t>
            </w:r>
            <w:r w:rsidR="005918DC">
              <w:rPr>
                <w:rFonts w:ascii="Arial" w:hAnsi="Arial" w:cs="Arial"/>
                <w:sz w:val="18"/>
                <w:szCs w:val="18"/>
                <w:vertAlign w:val="superscript"/>
              </w:rPr>
              <w:t>49</w:t>
            </w:r>
            <w:r w:rsidRPr="0029275F">
              <w:rPr>
                <w:rFonts w:ascii="Arial" w:hAnsi="Arial" w:cs="Arial"/>
                <w:sz w:val="18"/>
                <w:szCs w:val="18"/>
              </w:rPr>
              <w:t xml:space="preserve">, and (B) Company will continue to have the right to prosecute and maintain any patents covering such Inventions at its expense in the name of Recipient; </w:t>
            </w:r>
            <w:r w:rsidRPr="0029275F">
              <w:rPr>
                <w:rFonts w:ascii="Arial" w:hAnsi="Arial" w:cs="Arial"/>
                <w:bCs/>
                <w:sz w:val="18"/>
                <w:szCs w:val="18"/>
              </w:rPr>
              <w:t>provided that, in the event that Recipient has one or more other licensees to such Inventions, the patent costs shall be pro-rated equally amongst all such licensees</w:t>
            </w:r>
            <w:r w:rsidR="0093462E">
              <w:rPr>
                <w:rFonts w:ascii="Arial" w:hAnsi="Arial" w:cs="Arial"/>
                <w:bCs/>
                <w:sz w:val="18"/>
                <w:szCs w:val="18"/>
                <w:vertAlign w:val="superscript"/>
              </w:rPr>
              <w:t>5</w:t>
            </w:r>
            <w:r w:rsidR="005918DC">
              <w:rPr>
                <w:rFonts w:ascii="Arial" w:hAnsi="Arial" w:cs="Arial"/>
                <w:bCs/>
                <w:sz w:val="18"/>
                <w:szCs w:val="18"/>
                <w:vertAlign w:val="superscript"/>
              </w:rPr>
              <w:t>0</w:t>
            </w:r>
            <w:r w:rsidRPr="0029275F">
              <w:rPr>
                <w:rFonts w:ascii="Arial" w:hAnsi="Arial" w:cs="Arial"/>
                <w:bCs/>
                <w:sz w:val="18"/>
                <w:szCs w:val="18"/>
              </w:rPr>
              <w:t>.</w:t>
            </w:r>
          </w:p>
        </w:tc>
        <w:tc>
          <w:tcPr>
            <w:tcW w:w="4304" w:type="dxa"/>
          </w:tcPr>
          <w:p w:rsidR="0045010F" w:rsidRDefault="0093462E" w:rsidP="004A3F0E">
            <w:pPr>
              <w:pStyle w:val="Title"/>
              <w:jc w:val="both"/>
              <w:rPr>
                <w:rFonts w:ascii="Arial" w:hAnsi="Arial" w:cs="Arial"/>
                <w:b w:val="0"/>
                <w:sz w:val="20"/>
                <w:szCs w:val="20"/>
              </w:rPr>
            </w:pPr>
            <w:r>
              <w:rPr>
                <w:rFonts w:ascii="Arial" w:hAnsi="Arial" w:cs="Arial"/>
                <w:b w:val="0"/>
                <w:sz w:val="20"/>
                <w:szCs w:val="20"/>
                <w:vertAlign w:val="superscript"/>
              </w:rPr>
              <w:t>39</w:t>
            </w:r>
            <w:r w:rsidR="0045010F">
              <w:rPr>
                <w:rFonts w:ascii="Arial" w:hAnsi="Arial" w:cs="Arial"/>
                <w:b w:val="0"/>
                <w:sz w:val="20"/>
                <w:szCs w:val="20"/>
                <w:vertAlign w:val="superscript"/>
              </w:rPr>
              <w:t xml:space="preserve"> </w:t>
            </w:r>
            <w:r w:rsidR="0045010F" w:rsidRPr="00B074FB">
              <w:rPr>
                <w:rFonts w:ascii="Arial" w:hAnsi="Arial" w:cs="Arial"/>
                <w:b w:val="0"/>
                <w:sz w:val="20"/>
                <w:szCs w:val="20"/>
              </w:rPr>
              <w:t>As a non-profit institution, the Recipient because of tax regulations and/or the Bayh-Dole Act will generally not be able to assign inventions to the Company.  Some less sophisticated non-profits may agree to assignment of inventions.  If the MTA were with a for-profit company, the Company would want to receive an assignment of the inventions generated under the research being conducted under the MTA.</w:t>
            </w:r>
            <w:r w:rsidR="0045010F">
              <w:rPr>
                <w:rFonts w:ascii="Arial" w:hAnsi="Arial" w:cs="Arial"/>
                <w:b w:val="0"/>
                <w:sz w:val="20"/>
                <w:szCs w:val="20"/>
              </w:rPr>
              <w:t xml:space="preserve"> For more information on how Bayh Dole impacts the assignment of inventions by researches to universities, </w:t>
            </w:r>
            <w:r w:rsidR="009376FA">
              <w:rPr>
                <w:rFonts w:ascii="Arial" w:hAnsi="Arial" w:cs="Arial"/>
                <w:b w:val="0"/>
                <w:i/>
                <w:sz w:val="20"/>
                <w:szCs w:val="20"/>
              </w:rPr>
              <w:t>s</w:t>
            </w:r>
            <w:r w:rsidR="0045010F" w:rsidRPr="00D21E23">
              <w:rPr>
                <w:rFonts w:ascii="Arial" w:hAnsi="Arial" w:cs="Arial"/>
                <w:b w:val="0"/>
                <w:i/>
                <w:sz w:val="20"/>
                <w:szCs w:val="20"/>
              </w:rPr>
              <w:t>ee Board of Trustees of the Leland Stanford Junior University v. Roche Molecular Systems, Inc</w:t>
            </w:r>
            <w:r w:rsidR="0045010F">
              <w:rPr>
                <w:rFonts w:ascii="Arial" w:hAnsi="Arial" w:cs="Arial"/>
                <w:b w:val="0"/>
                <w:sz w:val="20"/>
                <w:szCs w:val="20"/>
              </w:rPr>
              <w:t xml:space="preserve">., </w:t>
            </w:r>
            <w:r w:rsidR="009376FA">
              <w:rPr>
                <w:rFonts w:ascii="Arial" w:hAnsi="Arial" w:cs="Arial"/>
                <w:b w:val="0"/>
                <w:sz w:val="20"/>
                <w:szCs w:val="20"/>
              </w:rPr>
              <w:t>131</w:t>
            </w:r>
            <w:r w:rsidR="0045010F">
              <w:rPr>
                <w:rFonts w:ascii="Arial" w:hAnsi="Arial" w:cs="Arial"/>
                <w:b w:val="0"/>
                <w:sz w:val="20"/>
                <w:szCs w:val="20"/>
              </w:rPr>
              <w:t xml:space="preserve"> S.</w:t>
            </w:r>
            <w:r w:rsidR="009376FA">
              <w:rPr>
                <w:rFonts w:ascii="Arial" w:hAnsi="Arial" w:cs="Arial"/>
                <w:b w:val="0"/>
                <w:sz w:val="20"/>
                <w:szCs w:val="20"/>
              </w:rPr>
              <w:t>Ct. 2188,</w:t>
            </w:r>
            <w:r w:rsidR="00FA51C3">
              <w:rPr>
                <w:rFonts w:ascii="Arial" w:hAnsi="Arial" w:cs="Arial"/>
                <w:b w:val="0"/>
                <w:sz w:val="20"/>
                <w:szCs w:val="20"/>
              </w:rPr>
              <w:t xml:space="preserve"> 2194 n.2 </w:t>
            </w:r>
            <w:r w:rsidR="0045010F">
              <w:rPr>
                <w:rFonts w:ascii="Arial" w:hAnsi="Arial" w:cs="Arial"/>
                <w:b w:val="0"/>
                <w:sz w:val="20"/>
                <w:szCs w:val="20"/>
              </w:rPr>
              <w:t xml:space="preserve">(2011), </w:t>
            </w:r>
            <w:r w:rsidR="0045010F">
              <w:rPr>
                <w:rFonts w:ascii="Arial" w:hAnsi="Arial" w:cs="Arial"/>
                <w:b w:val="0"/>
                <w:i/>
                <w:sz w:val="20"/>
                <w:szCs w:val="20"/>
              </w:rPr>
              <w:t xml:space="preserve">available at </w:t>
            </w:r>
            <w:hyperlink r:id="rId11" w:history="1">
              <w:r w:rsidR="0045010F" w:rsidRPr="00EE7251">
                <w:rPr>
                  <w:rStyle w:val="Hyperlink"/>
                  <w:rFonts w:ascii="Arial" w:hAnsi="Arial" w:cs="Arial"/>
                  <w:b w:val="0"/>
                  <w:sz w:val="20"/>
                  <w:szCs w:val="20"/>
                </w:rPr>
                <w:t>http://www.supremecourt.gov/opinions/10pdf/09-1159.pdf</w:t>
              </w:r>
            </w:hyperlink>
            <w:r w:rsidR="0045010F">
              <w:rPr>
                <w:rFonts w:ascii="Arial" w:hAnsi="Arial" w:cs="Arial"/>
                <w:b w:val="0"/>
                <w:sz w:val="20"/>
                <w:szCs w:val="20"/>
              </w:rPr>
              <w:t xml:space="preserve">  (</w:t>
            </w:r>
            <w:r w:rsidR="00FA51C3">
              <w:rPr>
                <w:rFonts w:ascii="Arial" w:hAnsi="Arial" w:cs="Arial"/>
                <w:b w:val="0"/>
                <w:sz w:val="20"/>
                <w:szCs w:val="20"/>
              </w:rPr>
              <w:t>emphasizing</w:t>
            </w:r>
            <w:r w:rsidR="0045010F">
              <w:rPr>
                <w:rFonts w:ascii="Arial" w:hAnsi="Arial" w:cs="Arial"/>
                <w:b w:val="0"/>
                <w:sz w:val="20"/>
                <w:szCs w:val="20"/>
              </w:rPr>
              <w:t xml:space="preserve"> that, in order to be a valid transfer of present interest, an assignment to a university should contain the language, “hereby assigns” versus the future promise of “agrees to assign”).</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40</w:t>
            </w:r>
            <w:r w:rsidR="0045010F">
              <w:rPr>
                <w:rFonts w:ascii="Arial" w:hAnsi="Arial" w:cs="Arial"/>
                <w:b w:val="0"/>
                <w:sz w:val="20"/>
                <w:szCs w:val="20"/>
              </w:rPr>
              <w:t xml:space="preserve"> This preserves the Recipient’s ability to license its Inventions or the jointly owned Inventions to other parties.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41</w:t>
            </w:r>
            <w:r w:rsidRPr="00BF23DE">
              <w:rPr>
                <w:rFonts w:ascii="Arial" w:hAnsi="Arial" w:cs="Arial"/>
                <w:b w:val="0"/>
                <w:sz w:val="18"/>
                <w:szCs w:val="18"/>
              </w:rPr>
              <w:t xml:space="preserve"> </w:t>
            </w:r>
            <w:r w:rsidR="0045010F">
              <w:rPr>
                <w:rFonts w:ascii="Arial" w:hAnsi="Arial" w:cs="Arial"/>
                <w:b w:val="0"/>
                <w:sz w:val="20"/>
                <w:szCs w:val="20"/>
              </w:rPr>
              <w:t xml:space="preserve">This is the true consideration for this Agreement, since the license cannot be revoked once it has been granted. The Recipient may have reservations to granting an irrevocable license. </w:t>
            </w:r>
          </w:p>
          <w:p w:rsidR="0045010F" w:rsidRDefault="0045010F" w:rsidP="004A3F0E">
            <w:pPr>
              <w:pStyle w:val="Title"/>
              <w:jc w:val="both"/>
              <w:rPr>
                <w:rFonts w:ascii="Arial" w:hAnsi="Arial" w:cs="Arial"/>
                <w:b w:val="0"/>
                <w:sz w:val="20"/>
                <w:szCs w:val="20"/>
              </w:rPr>
            </w:pPr>
          </w:p>
          <w:p w:rsidR="008A3748" w:rsidRDefault="000969EC" w:rsidP="00BF23DE">
            <w:pPr>
              <w:pStyle w:val="Title"/>
              <w:jc w:val="both"/>
              <w:rPr>
                <w:rFonts w:ascii="Arial" w:hAnsi="Arial" w:cs="Arial"/>
                <w:b w:val="0"/>
                <w:sz w:val="20"/>
                <w:szCs w:val="20"/>
              </w:rPr>
            </w:pPr>
            <w:r w:rsidRPr="00BF23DE">
              <w:rPr>
                <w:rFonts w:ascii="Arial" w:hAnsi="Arial" w:cs="Arial"/>
                <w:b w:val="0"/>
                <w:sz w:val="18"/>
                <w:szCs w:val="18"/>
                <w:vertAlign w:val="superscript"/>
              </w:rPr>
              <w:t>42</w:t>
            </w:r>
            <w:r w:rsidR="0045010F">
              <w:rPr>
                <w:rFonts w:ascii="Arial" w:hAnsi="Arial" w:cs="Arial"/>
                <w:b w:val="0"/>
                <w:sz w:val="20"/>
                <w:szCs w:val="20"/>
              </w:rPr>
              <w:t xml:space="preserve"> Company may assign its license from Recipient to other parties. Recipient may wish to somehow restrict Company as to which third parties Company may assign its license rights, such as entities that are direct competitors of Recipient.</w:t>
            </w:r>
            <w:r w:rsidR="007F2293">
              <w:rPr>
                <w:rFonts w:ascii="Arial" w:hAnsi="Arial" w:cs="Arial"/>
                <w:b w:val="0"/>
                <w:sz w:val="20"/>
                <w:szCs w:val="20"/>
              </w:rPr>
              <w:t xml:space="preserve">  </w:t>
            </w:r>
            <w:r w:rsidR="005918DC">
              <w:rPr>
                <w:rFonts w:ascii="Arial" w:hAnsi="Arial" w:cs="Arial"/>
                <w:b w:val="0"/>
                <w:sz w:val="20"/>
                <w:szCs w:val="20"/>
              </w:rPr>
              <w:t xml:space="preserve"> </w:t>
            </w:r>
          </w:p>
          <w:p w:rsidR="0045010F" w:rsidRDefault="0045010F" w:rsidP="005A5B74">
            <w:pPr>
              <w:pStyle w:val="Title"/>
              <w:tabs>
                <w:tab w:val="left" w:pos="1321"/>
              </w:tabs>
              <w:jc w:val="both"/>
              <w:rPr>
                <w:rFonts w:ascii="Arial" w:hAnsi="Arial" w:cs="Arial"/>
                <w:b w:val="0"/>
                <w:sz w:val="20"/>
                <w:szCs w:val="20"/>
              </w:rPr>
            </w:pPr>
            <w:r>
              <w:rPr>
                <w:rFonts w:ascii="Arial" w:hAnsi="Arial" w:cs="Arial"/>
                <w:b w:val="0"/>
                <w:sz w:val="20"/>
                <w:szCs w:val="20"/>
              </w:rPr>
              <w:lastRenderedPageBreak/>
              <w:t>Consider adding “through multiple tiers” here, as doing so is a common practice in corporations, especially large ones.</w:t>
            </w:r>
            <w:r>
              <w:rPr>
                <w:rFonts w:ascii="Arial" w:hAnsi="Arial" w:cs="Arial"/>
                <w:b w:val="0"/>
                <w:sz w:val="20"/>
                <w:szCs w:val="20"/>
              </w:rPr>
              <w:tab/>
            </w:r>
          </w:p>
          <w:p w:rsidR="0045010F" w:rsidRDefault="0045010F" w:rsidP="005A5B74">
            <w:pPr>
              <w:pStyle w:val="Title"/>
              <w:tabs>
                <w:tab w:val="left" w:pos="1321"/>
              </w:tabs>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43</w:t>
            </w:r>
            <w:r w:rsidR="0093462E">
              <w:rPr>
                <w:rFonts w:ascii="Arial" w:hAnsi="Arial" w:cs="Arial"/>
                <w:b w:val="0"/>
                <w:sz w:val="20"/>
                <w:szCs w:val="20"/>
              </w:rPr>
              <w:t xml:space="preserve"> </w:t>
            </w:r>
            <w:r w:rsidR="0045010F">
              <w:rPr>
                <w:rFonts w:ascii="Arial" w:hAnsi="Arial" w:cs="Arial"/>
                <w:b w:val="0"/>
                <w:sz w:val="20"/>
                <w:szCs w:val="20"/>
              </w:rPr>
              <w:t>These are some of the exclusive rights protected by patent law.</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44</w:t>
            </w:r>
            <w:r w:rsidR="0045010F">
              <w:rPr>
                <w:rFonts w:ascii="Arial" w:hAnsi="Arial" w:cs="Arial"/>
                <w:b w:val="0"/>
                <w:sz w:val="20"/>
                <w:szCs w:val="20"/>
              </w:rPr>
              <w:t xml:space="preserve"> A patent, once granted, needs to be maintained in order to keep the protection status active. </w:t>
            </w:r>
          </w:p>
          <w:p w:rsidR="0045010F" w:rsidRDefault="0045010F" w:rsidP="004A3F0E">
            <w:pPr>
              <w:pStyle w:val="Title"/>
              <w:jc w:val="both"/>
              <w:rPr>
                <w:rFonts w:ascii="Arial" w:hAnsi="Arial" w:cs="Arial"/>
                <w:b w:val="0"/>
                <w:sz w:val="20"/>
                <w:szCs w:val="20"/>
                <w:vertAlign w:val="superscript"/>
              </w:rPr>
            </w:pPr>
          </w:p>
          <w:p w:rsidR="0045010F" w:rsidRDefault="0093462E" w:rsidP="004A3F0E">
            <w:pPr>
              <w:pStyle w:val="Title"/>
              <w:jc w:val="both"/>
              <w:rPr>
                <w:rFonts w:ascii="Arial" w:hAnsi="Arial" w:cs="Arial"/>
                <w:b w:val="0"/>
                <w:sz w:val="20"/>
                <w:szCs w:val="20"/>
              </w:rPr>
            </w:pPr>
            <w:r>
              <w:rPr>
                <w:rFonts w:ascii="Arial" w:hAnsi="Arial" w:cs="Arial"/>
                <w:b w:val="0"/>
                <w:sz w:val="20"/>
                <w:szCs w:val="20"/>
                <w:vertAlign w:val="superscript"/>
              </w:rPr>
              <w:t>4</w:t>
            </w:r>
            <w:r w:rsidR="005918DC">
              <w:rPr>
                <w:rFonts w:ascii="Arial" w:hAnsi="Arial" w:cs="Arial"/>
                <w:b w:val="0"/>
                <w:sz w:val="20"/>
                <w:szCs w:val="20"/>
                <w:vertAlign w:val="superscript"/>
              </w:rPr>
              <w:t>5</w:t>
            </w:r>
            <w:r w:rsidR="0045010F">
              <w:rPr>
                <w:rFonts w:ascii="Arial" w:hAnsi="Arial" w:cs="Arial"/>
                <w:b w:val="0"/>
                <w:sz w:val="20"/>
                <w:szCs w:val="20"/>
                <w:vertAlign w:val="superscript"/>
              </w:rPr>
              <w:t xml:space="preserve"> </w:t>
            </w:r>
            <w:r w:rsidR="0045010F">
              <w:rPr>
                <w:rFonts w:ascii="Arial" w:hAnsi="Arial" w:cs="Arial"/>
                <w:b w:val="0"/>
                <w:sz w:val="20"/>
                <w:szCs w:val="20"/>
              </w:rPr>
              <w:t xml:space="preserve">The license from Company to Recipient would be royalty-bearing in this instance because Company would be in a position of having to “revive” the patent by way of new filings or expenses for maintenance as a result of the Recipient failing to keep the patent in active status, and so this is a way for Company to recover some of the costs for doing so. </w:t>
            </w:r>
          </w:p>
          <w:p w:rsidR="0045010F" w:rsidRDefault="0045010F" w:rsidP="004A3F0E">
            <w:pPr>
              <w:pStyle w:val="Title"/>
              <w:jc w:val="both"/>
              <w:rPr>
                <w:rFonts w:ascii="Arial" w:hAnsi="Arial" w:cs="Arial"/>
                <w:b w:val="0"/>
                <w:sz w:val="20"/>
                <w:szCs w:val="20"/>
              </w:rPr>
            </w:pPr>
          </w:p>
          <w:p w:rsidR="0045010F" w:rsidRDefault="00BF23DE" w:rsidP="004A3F0E">
            <w:pPr>
              <w:pStyle w:val="Title"/>
              <w:jc w:val="both"/>
              <w:rPr>
                <w:rFonts w:ascii="Arial" w:hAnsi="Arial" w:cs="Arial"/>
                <w:b w:val="0"/>
                <w:sz w:val="20"/>
                <w:szCs w:val="20"/>
              </w:rPr>
            </w:pPr>
            <w:r>
              <w:rPr>
                <w:rFonts w:ascii="Arial" w:hAnsi="Arial" w:cs="Arial"/>
                <w:b w:val="0"/>
                <w:sz w:val="18"/>
                <w:szCs w:val="18"/>
                <w:vertAlign w:val="superscript"/>
              </w:rPr>
              <w:t>4</w:t>
            </w:r>
            <w:r w:rsidR="000969EC" w:rsidRPr="00BF23DE">
              <w:rPr>
                <w:rFonts w:ascii="Arial" w:hAnsi="Arial" w:cs="Arial"/>
                <w:b w:val="0"/>
                <w:sz w:val="18"/>
                <w:szCs w:val="18"/>
                <w:vertAlign w:val="superscript"/>
              </w:rPr>
              <w:t>6</w:t>
            </w:r>
            <w:r w:rsidR="0045010F">
              <w:rPr>
                <w:rFonts w:ascii="Arial" w:hAnsi="Arial" w:cs="Arial"/>
                <w:b w:val="0"/>
                <w:sz w:val="20"/>
                <w:szCs w:val="20"/>
              </w:rPr>
              <w:t xml:space="preserve"> As above.</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47</w:t>
            </w:r>
            <w:r w:rsidR="0045010F">
              <w:rPr>
                <w:rFonts w:ascii="Arial" w:hAnsi="Arial" w:cs="Arial"/>
                <w:b w:val="0"/>
                <w:sz w:val="20"/>
                <w:szCs w:val="20"/>
              </w:rPr>
              <w:t xml:space="preserve"> This provision contemplates the procedure to follow if Company and Recipient cannot reach an agreement for the royalty-bearing license from Company to Recipient.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18"/>
                <w:vertAlign w:val="superscript"/>
              </w:rPr>
              <w:t>48</w:t>
            </w:r>
            <w:r w:rsidR="0045010F">
              <w:rPr>
                <w:rFonts w:ascii="Arial" w:hAnsi="Arial" w:cs="Arial"/>
                <w:b w:val="0"/>
                <w:sz w:val="20"/>
                <w:szCs w:val="20"/>
              </w:rPr>
              <w:t xml:space="preserve"> Recipient is still afforded the opportunity to negotiate licenses with third parties, so long as such licenses do not conflict with Company’s license rights under this Agreement.</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49</w:t>
            </w:r>
            <w:r w:rsidR="0045010F">
              <w:rPr>
                <w:rFonts w:ascii="Arial" w:hAnsi="Arial" w:cs="Arial"/>
                <w:b w:val="0"/>
                <w:sz w:val="20"/>
                <w:szCs w:val="20"/>
              </w:rPr>
              <w:t xml:space="preserve"> The license terms that Recipient offers to third parties must be equal to</w:t>
            </w:r>
            <w:r w:rsidR="005918DC">
              <w:rPr>
                <w:rFonts w:ascii="Arial" w:hAnsi="Arial" w:cs="Arial"/>
                <w:b w:val="0"/>
                <w:sz w:val="20"/>
                <w:szCs w:val="20"/>
              </w:rPr>
              <w:t>,</w:t>
            </w:r>
            <w:r w:rsidR="0045010F">
              <w:rPr>
                <w:rFonts w:ascii="Arial" w:hAnsi="Arial" w:cs="Arial"/>
                <w:b w:val="0"/>
                <w:sz w:val="20"/>
                <w:szCs w:val="20"/>
              </w:rPr>
              <w:t xml:space="preserve"> but not more favorable</w:t>
            </w:r>
            <w:r w:rsidR="005918DC">
              <w:rPr>
                <w:rFonts w:ascii="Arial" w:hAnsi="Arial" w:cs="Arial"/>
                <w:b w:val="0"/>
                <w:sz w:val="20"/>
                <w:szCs w:val="20"/>
              </w:rPr>
              <w:t>,</w:t>
            </w:r>
            <w:r w:rsidR="0045010F">
              <w:rPr>
                <w:rFonts w:ascii="Arial" w:hAnsi="Arial" w:cs="Arial"/>
                <w:b w:val="0"/>
                <w:sz w:val="20"/>
                <w:szCs w:val="20"/>
              </w:rPr>
              <w:t xml:space="preserve"> than the terms to which Recipient and Company have agreed under this Agreement. The terms offered to third parties can only be more favorable if such terms were first offered to Company</w:t>
            </w:r>
            <w:r w:rsidR="005918DC">
              <w:rPr>
                <w:rFonts w:ascii="Arial" w:hAnsi="Arial" w:cs="Arial"/>
                <w:b w:val="0"/>
                <w:sz w:val="20"/>
                <w:szCs w:val="20"/>
              </w:rPr>
              <w:t>,</w:t>
            </w:r>
            <w:r w:rsidR="0045010F">
              <w:rPr>
                <w:rFonts w:ascii="Arial" w:hAnsi="Arial" w:cs="Arial"/>
                <w:b w:val="0"/>
                <w:sz w:val="20"/>
                <w:szCs w:val="20"/>
              </w:rPr>
              <w:t xml:space="preserve"> and Company has declined in writing or failed to respond within the allotted time frame</w:t>
            </w:r>
            <w:r w:rsidR="009376FA">
              <w:rPr>
                <w:rFonts w:ascii="Arial" w:hAnsi="Arial" w:cs="Arial"/>
                <w:b w:val="0"/>
                <w:sz w:val="20"/>
                <w:szCs w:val="20"/>
              </w:rPr>
              <w:t>.</w:t>
            </w:r>
            <w:r w:rsidR="0045010F">
              <w:rPr>
                <w:rFonts w:ascii="Arial" w:hAnsi="Arial" w:cs="Arial"/>
                <w:b w:val="0"/>
                <w:sz w:val="20"/>
                <w:szCs w:val="20"/>
              </w:rPr>
              <w:t xml:space="preserve">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50</w:t>
            </w:r>
            <w:r w:rsidR="0045010F">
              <w:rPr>
                <w:rFonts w:ascii="Arial" w:hAnsi="Arial" w:cs="Arial"/>
                <w:b w:val="0"/>
                <w:sz w:val="20"/>
                <w:szCs w:val="20"/>
              </w:rPr>
              <w:t xml:space="preserve"> Company continues to prosecute and maintain the patents to the Inventions, but can spread the costs of such prosecution and maintenance amongst the Licensees that Recipient already has, so as to recoup its costs. </w:t>
            </w:r>
          </w:p>
          <w:p w:rsidR="0045010F" w:rsidRPr="006B07C2" w:rsidRDefault="0045010F" w:rsidP="004A3F0E">
            <w:pPr>
              <w:pStyle w:val="Title"/>
              <w:jc w:val="both"/>
              <w:rPr>
                <w:rFonts w:ascii="Arial" w:hAnsi="Arial" w:cs="Arial"/>
                <w:b w:val="0"/>
                <w:sz w:val="20"/>
                <w:szCs w:val="20"/>
              </w:rPr>
            </w:pPr>
          </w:p>
        </w:tc>
      </w:tr>
      <w:tr w:rsidR="0045010F" w:rsidTr="00530795">
        <w:tc>
          <w:tcPr>
            <w:tcW w:w="4788" w:type="dxa"/>
          </w:tcPr>
          <w:p w:rsidR="0045010F" w:rsidRPr="00C9757E" w:rsidRDefault="0045010F" w:rsidP="00B074FB">
            <w:pPr>
              <w:jc w:val="both"/>
              <w:rPr>
                <w:rFonts w:ascii="Arial" w:hAnsi="Arial" w:cs="Arial"/>
                <w:sz w:val="18"/>
                <w:szCs w:val="18"/>
                <w:vertAlign w:val="superscript"/>
              </w:rPr>
            </w:pPr>
            <w:r>
              <w:rPr>
                <w:rFonts w:ascii="Arial" w:hAnsi="Arial" w:cs="Arial"/>
                <w:color w:val="000000"/>
                <w:sz w:val="18"/>
                <w:szCs w:val="18"/>
                <w:u w:val="single"/>
              </w:rPr>
              <w:lastRenderedPageBreak/>
              <w:t xml:space="preserve">6.4 </w:t>
            </w:r>
            <w:r w:rsidRPr="0029275F">
              <w:rPr>
                <w:rFonts w:ascii="Arial" w:hAnsi="Arial" w:cs="Arial"/>
                <w:sz w:val="18"/>
                <w:szCs w:val="18"/>
              </w:rPr>
              <w:t>In addition to the rights in Section 6.3, for Inventions determined to be solely owned by Recipient or jointly owned by Company and Recipient, Company is granted an exclusive option to negotiate an exclusive license</w:t>
            </w:r>
            <w:r w:rsidR="00450052">
              <w:rPr>
                <w:rFonts w:ascii="Arial" w:hAnsi="Arial" w:cs="Arial"/>
                <w:sz w:val="18"/>
                <w:szCs w:val="18"/>
                <w:vertAlign w:val="superscript"/>
              </w:rPr>
              <w:t>51</w:t>
            </w:r>
            <w:r w:rsidRPr="0029275F">
              <w:rPr>
                <w:rFonts w:ascii="Arial" w:hAnsi="Arial" w:cs="Arial"/>
                <w:sz w:val="18"/>
                <w:szCs w:val="18"/>
              </w:rPr>
              <w:t xml:space="preserve">, including </w:t>
            </w:r>
            <w:r>
              <w:rPr>
                <w:rFonts w:ascii="Arial" w:hAnsi="Arial" w:cs="Arial"/>
                <w:sz w:val="18"/>
                <w:szCs w:val="18"/>
              </w:rPr>
              <w:t xml:space="preserve">the </w:t>
            </w:r>
            <w:r w:rsidRPr="0029275F">
              <w:rPr>
                <w:rFonts w:ascii="Arial" w:hAnsi="Arial" w:cs="Arial"/>
                <w:sz w:val="18"/>
                <w:szCs w:val="18"/>
              </w:rPr>
              <w:t>right to sublicense</w:t>
            </w:r>
            <w:r w:rsidR="00450052">
              <w:rPr>
                <w:rFonts w:ascii="Arial" w:hAnsi="Arial" w:cs="Arial"/>
                <w:sz w:val="18"/>
                <w:szCs w:val="18"/>
                <w:vertAlign w:val="superscript"/>
              </w:rPr>
              <w:t>52</w:t>
            </w:r>
            <w:r w:rsidRPr="0029275F">
              <w:rPr>
                <w:rFonts w:ascii="Arial" w:hAnsi="Arial" w:cs="Arial"/>
                <w:sz w:val="18"/>
                <w:szCs w:val="18"/>
              </w:rPr>
              <w:t xml:space="preserve">, on reasonable terms (which shall include a right of Company, </w:t>
            </w:r>
            <w:r w:rsidRPr="005B561C">
              <w:rPr>
                <w:rFonts w:ascii="Arial" w:hAnsi="Arial" w:cs="Arial"/>
                <w:sz w:val="18"/>
                <w:szCs w:val="18"/>
              </w:rPr>
              <w:t>at Company’s sole expense, to control the prosecution, maintenance, and defense of all patents to which the license relates</w:t>
            </w:r>
            <w:r w:rsidRPr="0029275F">
              <w:rPr>
                <w:rFonts w:ascii="Arial" w:hAnsi="Arial" w:cs="Arial"/>
                <w:sz w:val="18"/>
                <w:szCs w:val="18"/>
              </w:rPr>
              <w:t>)</w:t>
            </w:r>
            <w:r w:rsidR="00450052">
              <w:rPr>
                <w:rFonts w:ascii="Arial" w:hAnsi="Arial" w:cs="Arial"/>
                <w:sz w:val="18"/>
                <w:szCs w:val="18"/>
                <w:vertAlign w:val="superscript"/>
              </w:rPr>
              <w:t>53</w:t>
            </w:r>
            <w:r w:rsidRPr="0029275F">
              <w:rPr>
                <w:rFonts w:ascii="Arial" w:hAnsi="Arial" w:cs="Arial"/>
                <w:sz w:val="18"/>
                <w:szCs w:val="18"/>
              </w:rPr>
              <w:t xml:space="preserve">, </w:t>
            </w:r>
            <w:r w:rsidRPr="0029275F">
              <w:rPr>
                <w:rFonts w:ascii="Arial" w:hAnsi="Arial" w:cs="Arial"/>
                <w:sz w:val="18"/>
                <w:szCs w:val="18"/>
              </w:rPr>
              <w:lastRenderedPageBreak/>
              <w:t>to such</w:t>
            </w:r>
            <w:r w:rsidRPr="0029275F">
              <w:rPr>
                <w:rFonts w:ascii="Arial" w:hAnsi="Arial" w:cs="Arial"/>
                <w:b/>
                <w:i/>
                <w:sz w:val="18"/>
                <w:szCs w:val="18"/>
              </w:rPr>
              <w:t xml:space="preserve"> </w:t>
            </w:r>
            <w:r w:rsidRPr="0029275F">
              <w:rPr>
                <w:rFonts w:ascii="Arial" w:hAnsi="Arial" w:cs="Arial"/>
                <w:sz w:val="18"/>
                <w:szCs w:val="18"/>
              </w:rPr>
              <w:t>Inventions or, as applicable, Recipient’s rights in such jointly owned Inventions</w:t>
            </w:r>
            <w:r w:rsidR="00450052">
              <w:rPr>
                <w:rFonts w:ascii="Arial" w:hAnsi="Arial" w:cs="Arial"/>
                <w:sz w:val="18"/>
                <w:szCs w:val="18"/>
                <w:vertAlign w:val="superscript"/>
              </w:rPr>
              <w:t>54</w:t>
            </w:r>
            <w:r w:rsidRPr="0029275F">
              <w:rPr>
                <w:rFonts w:ascii="Arial" w:hAnsi="Arial" w:cs="Arial"/>
                <w:sz w:val="18"/>
                <w:szCs w:val="18"/>
              </w:rPr>
              <w:t>, such option to be exercised within six (6) months</w:t>
            </w:r>
            <w:r w:rsidR="00450052">
              <w:rPr>
                <w:rFonts w:ascii="Arial" w:hAnsi="Arial" w:cs="Arial"/>
                <w:sz w:val="18"/>
                <w:szCs w:val="18"/>
                <w:vertAlign w:val="superscript"/>
              </w:rPr>
              <w:t>55</w:t>
            </w:r>
            <w:r w:rsidRPr="0029275F">
              <w:rPr>
                <w:rFonts w:ascii="Arial" w:hAnsi="Arial" w:cs="Arial"/>
                <w:sz w:val="18"/>
                <w:szCs w:val="18"/>
              </w:rPr>
              <w:t xml:space="preserve"> of disclosure of the Inventions to Company.  Company shall have upon election six (6) months to negotiate a license</w:t>
            </w:r>
            <w:r w:rsidR="00450052">
              <w:rPr>
                <w:rFonts w:ascii="Arial" w:hAnsi="Arial" w:cs="Arial"/>
                <w:sz w:val="18"/>
                <w:szCs w:val="18"/>
                <w:vertAlign w:val="superscript"/>
              </w:rPr>
              <w:t>56</w:t>
            </w:r>
            <w:r w:rsidRPr="0029275F">
              <w:rPr>
                <w:rFonts w:ascii="Arial" w:hAnsi="Arial" w:cs="Arial"/>
                <w:sz w:val="18"/>
                <w:szCs w:val="18"/>
              </w:rPr>
              <w:t>, which period can be extended by mutual written agreement.  In the event the parties fail to reach a mutually acceptable license agreement within the above specified time period, Recipient shall be entitled to negotiate in good faith with one or more third parties a license under any Inventions solely owned by Recipient</w:t>
            </w:r>
            <w:r w:rsidR="00450052">
              <w:rPr>
                <w:rFonts w:ascii="Arial" w:hAnsi="Arial" w:cs="Arial"/>
                <w:sz w:val="18"/>
                <w:szCs w:val="18"/>
                <w:vertAlign w:val="superscript"/>
              </w:rPr>
              <w:t>57</w:t>
            </w:r>
            <w:r w:rsidRPr="0029275F">
              <w:rPr>
                <w:rFonts w:ascii="Arial" w:hAnsi="Arial" w:cs="Arial"/>
                <w:sz w:val="18"/>
                <w:szCs w:val="18"/>
              </w:rPr>
              <w:t xml:space="preserve"> or Recipient’s rights in Inventions jointly owned by Company and Recipient (subject to Company’s non-exclusive license rights therein); provided however, that Recipient may only offer such rights to third parties on terms and pricing no more favorable than those last offered to Company</w:t>
            </w:r>
            <w:r w:rsidR="00450052">
              <w:rPr>
                <w:rFonts w:ascii="Arial" w:hAnsi="Arial" w:cs="Arial"/>
                <w:sz w:val="18"/>
                <w:szCs w:val="18"/>
                <w:vertAlign w:val="superscript"/>
              </w:rPr>
              <w:t>58</w:t>
            </w:r>
            <w:r w:rsidRPr="0029275F">
              <w:rPr>
                <w:rFonts w:ascii="Arial" w:hAnsi="Arial" w:cs="Arial"/>
                <w:sz w:val="18"/>
                <w:szCs w:val="18"/>
              </w:rPr>
              <w:t>, unless the more favorable terms and pricing have first been offered to Company and either Company declined in writing to accept the terms and pricing or did not respond after a period of forty-five (45) days.</w:t>
            </w:r>
            <w:r w:rsidR="00450052">
              <w:rPr>
                <w:rFonts w:ascii="Arial" w:hAnsi="Arial" w:cs="Arial"/>
                <w:sz w:val="18"/>
                <w:szCs w:val="18"/>
                <w:vertAlign w:val="superscript"/>
              </w:rPr>
              <w:t>59</w:t>
            </w:r>
          </w:p>
          <w:p w:rsidR="0045010F" w:rsidRDefault="0045010F" w:rsidP="00B074FB">
            <w:pPr>
              <w:pStyle w:val="ListParagraph"/>
              <w:ind w:left="0"/>
              <w:jc w:val="both"/>
              <w:rPr>
                <w:rFonts w:ascii="Arial" w:hAnsi="Arial" w:cs="Arial"/>
                <w:color w:val="000000"/>
                <w:sz w:val="18"/>
                <w:szCs w:val="18"/>
                <w:u w:val="single"/>
              </w:rPr>
            </w:pPr>
          </w:p>
        </w:tc>
        <w:tc>
          <w:tcPr>
            <w:tcW w:w="4304" w:type="dxa"/>
          </w:tcPr>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lastRenderedPageBreak/>
              <w:t>51</w:t>
            </w:r>
            <w:r w:rsidR="0045010F">
              <w:rPr>
                <w:rFonts w:ascii="Arial" w:hAnsi="Arial" w:cs="Arial"/>
                <w:b w:val="0"/>
                <w:sz w:val="20"/>
                <w:szCs w:val="20"/>
              </w:rPr>
              <w:t xml:space="preserve"> This is a second, significant consideration for the Company providing the Materials; it is a right of first refusal for Company to secure an exclusive license for the IP generated as a result of the research that is solely owned by the Recipient or jointly owned by Company and the Recipient.</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52</w:t>
            </w:r>
            <w:r w:rsidR="0045010F">
              <w:rPr>
                <w:rFonts w:ascii="Arial" w:hAnsi="Arial" w:cs="Arial"/>
                <w:b w:val="0"/>
                <w:sz w:val="20"/>
                <w:szCs w:val="20"/>
              </w:rPr>
              <w:t xml:space="preserve"> The sublicense that Company grants to a sublicensee must be on the same terms as the original license granted by Recipient to Company, since Company cannot convey more rights to a sublicensee than what Company would already hold under the original license.  As above in 6.3, consider adding “through multiple tiers” after “right to sublicense”.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53</w:t>
            </w:r>
            <w:r w:rsidR="0045010F">
              <w:rPr>
                <w:rFonts w:ascii="Arial" w:hAnsi="Arial" w:cs="Arial"/>
                <w:b w:val="0"/>
                <w:sz w:val="20"/>
                <w:szCs w:val="20"/>
              </w:rPr>
              <w:t xml:space="preserve">. </w:t>
            </w:r>
            <w:r w:rsidR="00BF23DE">
              <w:rPr>
                <w:rFonts w:ascii="Arial" w:hAnsi="Arial" w:cs="Arial"/>
                <w:b w:val="0"/>
                <w:sz w:val="20"/>
                <w:szCs w:val="20"/>
              </w:rPr>
              <w:t xml:space="preserve"> It is understandable for</w:t>
            </w:r>
            <w:r w:rsidR="0045010F">
              <w:rPr>
                <w:rFonts w:ascii="Arial" w:hAnsi="Arial" w:cs="Arial"/>
                <w:b w:val="0"/>
                <w:sz w:val="20"/>
                <w:szCs w:val="20"/>
              </w:rPr>
              <w:t xml:space="preserve"> the Company wanting to exercise control over the prosecution, maintenance and defense of all patents on the exclusive license, but if Company wants this much control </w:t>
            </w:r>
            <w:r w:rsidR="00A96AB3">
              <w:rPr>
                <w:rFonts w:ascii="Arial" w:hAnsi="Arial" w:cs="Arial"/>
                <w:b w:val="0"/>
                <w:sz w:val="20"/>
                <w:szCs w:val="20"/>
              </w:rPr>
              <w:t>Company should consider</w:t>
            </w:r>
            <w:r w:rsidR="0045010F">
              <w:rPr>
                <w:rFonts w:ascii="Arial" w:hAnsi="Arial" w:cs="Arial"/>
                <w:b w:val="0"/>
                <w:sz w:val="20"/>
                <w:szCs w:val="20"/>
              </w:rPr>
              <w:t xml:space="preserve"> seek</w:t>
            </w:r>
            <w:r w:rsidR="00A96AB3">
              <w:rPr>
                <w:rFonts w:ascii="Arial" w:hAnsi="Arial" w:cs="Arial"/>
                <w:b w:val="0"/>
                <w:sz w:val="20"/>
                <w:szCs w:val="20"/>
              </w:rPr>
              <w:t>ing</w:t>
            </w:r>
            <w:r w:rsidR="0045010F">
              <w:rPr>
                <w:rFonts w:ascii="Arial" w:hAnsi="Arial" w:cs="Arial"/>
                <w:b w:val="0"/>
                <w:sz w:val="20"/>
                <w:szCs w:val="20"/>
              </w:rPr>
              <w:t xml:space="preserve"> an outright assignment of the IP from the Recipient</w:t>
            </w:r>
            <w:r w:rsidR="00A96AB3">
              <w:rPr>
                <w:rFonts w:ascii="Arial" w:hAnsi="Arial" w:cs="Arial"/>
                <w:b w:val="0"/>
                <w:sz w:val="20"/>
                <w:szCs w:val="20"/>
              </w:rPr>
              <w:t>.</w:t>
            </w:r>
            <w:r w:rsidR="0045010F">
              <w:rPr>
                <w:rFonts w:ascii="Arial" w:hAnsi="Arial" w:cs="Arial"/>
                <w:b w:val="0"/>
                <w:sz w:val="20"/>
                <w:szCs w:val="20"/>
              </w:rPr>
              <w:t xml:space="preserve"> </w:t>
            </w:r>
            <w:r w:rsidR="00A96AB3">
              <w:rPr>
                <w:rFonts w:ascii="Arial" w:hAnsi="Arial" w:cs="Arial"/>
                <w:b w:val="0"/>
                <w:sz w:val="20"/>
                <w:szCs w:val="20"/>
              </w:rPr>
              <w:t xml:space="preserve">Particularly </w:t>
            </w:r>
            <w:r w:rsidR="0045010F">
              <w:rPr>
                <w:rFonts w:ascii="Arial" w:hAnsi="Arial" w:cs="Arial"/>
                <w:b w:val="0"/>
                <w:sz w:val="20"/>
                <w:szCs w:val="20"/>
              </w:rPr>
              <w:t>in the event of an exclusive license, it would be advisable for Company to request an assignment from Recipient for such licensed IP.</w:t>
            </w:r>
            <w:r w:rsidR="00450052">
              <w:rPr>
                <w:rFonts w:ascii="Arial" w:hAnsi="Arial" w:cs="Arial"/>
                <w:b w:val="0"/>
                <w:sz w:val="20"/>
                <w:szCs w:val="20"/>
              </w:rPr>
              <w:t xml:space="preserve">  </w:t>
            </w: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54</w:t>
            </w:r>
            <w:r w:rsidR="0045010F">
              <w:rPr>
                <w:rFonts w:ascii="Arial" w:hAnsi="Arial" w:cs="Arial"/>
                <w:b w:val="0"/>
                <w:sz w:val="20"/>
                <w:szCs w:val="20"/>
              </w:rPr>
              <w:t xml:space="preserve"> The highlighted language for comment </w:t>
            </w:r>
            <w:r w:rsidRPr="00BF23DE">
              <w:rPr>
                <w:rFonts w:ascii="Arial" w:hAnsi="Arial" w:cs="Arial"/>
                <w:b w:val="0"/>
                <w:sz w:val="18"/>
                <w:szCs w:val="18"/>
              </w:rPr>
              <w:t>53</w:t>
            </w:r>
            <w:r w:rsidR="0045010F">
              <w:rPr>
                <w:rFonts w:ascii="Arial" w:hAnsi="Arial" w:cs="Arial"/>
                <w:b w:val="0"/>
                <w:sz w:val="20"/>
                <w:szCs w:val="20"/>
              </w:rPr>
              <w:t xml:space="preserve"> makes more sense in this context (jointly owned Inventions).</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55</w:t>
            </w:r>
            <w:r w:rsidR="0045010F">
              <w:rPr>
                <w:rFonts w:ascii="Arial" w:hAnsi="Arial" w:cs="Arial"/>
                <w:b w:val="0"/>
                <w:sz w:val="20"/>
                <w:szCs w:val="20"/>
              </w:rPr>
              <w:t xml:space="preserve"> In the U.S., once an inventor discloses his invention, he has one year to file a formal patent application to protect the IP behind the invention. Six months is a reasonable time to prepare and file a provisional application to hold one’s place in line while the utility application is filed.  In many jurisdictions, disclosure or publication will render the Invention no longer novel, thus making it ineligible for patent protection.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56</w:t>
            </w:r>
            <w:r w:rsidR="0045010F">
              <w:rPr>
                <w:rFonts w:ascii="Arial" w:hAnsi="Arial" w:cs="Arial"/>
                <w:b w:val="0"/>
                <w:sz w:val="20"/>
                <w:szCs w:val="20"/>
              </w:rPr>
              <w:t xml:space="preserve"> This time period can be adjusted, depending on the type of technology being licensed.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57</w:t>
            </w:r>
            <w:r w:rsidR="0045010F">
              <w:rPr>
                <w:rFonts w:ascii="Arial" w:hAnsi="Arial" w:cs="Arial"/>
                <w:b w:val="0"/>
                <w:sz w:val="20"/>
                <w:szCs w:val="20"/>
              </w:rPr>
              <w:t xml:space="preserve"> This provision is similar to that in 6.3; it contemplates the procedure to follow in the event the Company does not exercise the option to license exclusively.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58</w:t>
            </w:r>
            <w:r w:rsidR="0045010F">
              <w:rPr>
                <w:rFonts w:ascii="Arial" w:hAnsi="Arial" w:cs="Arial"/>
                <w:b w:val="0"/>
                <w:sz w:val="20"/>
                <w:szCs w:val="20"/>
              </w:rPr>
              <w:t xml:space="preserve"> As opposed to 6.3, from the Recipient’s perspective this provision unduly restricts the Recipient from obtaining more favorable terms from a third party licensee unless and until the Company has been offered those same terms and Company has refused, because by this time the Company has already either (i) failed to timely exercise the option for an exclusive license or (ii) failed to reach an agreement for an exclusive license. I can understand this provision being somewhat reasonable for the </w:t>
            </w:r>
            <w:r w:rsidR="0045010F">
              <w:rPr>
                <w:rFonts w:ascii="Arial" w:hAnsi="Arial" w:cs="Arial"/>
                <w:b w:val="0"/>
                <w:sz w:val="20"/>
                <w:szCs w:val="20"/>
              </w:rPr>
              <w:lastRenderedPageBreak/>
              <w:t xml:space="preserve">jointly owned IP, but not for the IP that solely belongs to the Recipient. </w:t>
            </w:r>
          </w:p>
          <w:p w:rsidR="0045010F" w:rsidRDefault="0045010F" w:rsidP="004A3F0E">
            <w:pPr>
              <w:pStyle w:val="Title"/>
              <w:jc w:val="both"/>
              <w:rPr>
                <w:rFonts w:ascii="Arial" w:hAnsi="Arial" w:cs="Arial"/>
                <w:b w:val="0"/>
                <w:sz w:val="20"/>
                <w:szCs w:val="20"/>
              </w:rPr>
            </w:pPr>
          </w:p>
          <w:p w:rsidR="0045010F" w:rsidRDefault="000969EC" w:rsidP="004A3F0E">
            <w:pPr>
              <w:pStyle w:val="Title"/>
              <w:jc w:val="both"/>
              <w:rPr>
                <w:rFonts w:ascii="Arial" w:hAnsi="Arial" w:cs="Arial"/>
                <w:b w:val="0"/>
                <w:sz w:val="20"/>
                <w:szCs w:val="20"/>
              </w:rPr>
            </w:pPr>
            <w:r w:rsidRPr="00BF23DE">
              <w:rPr>
                <w:rFonts w:ascii="Arial" w:hAnsi="Arial" w:cs="Arial"/>
                <w:b w:val="0"/>
                <w:sz w:val="18"/>
                <w:szCs w:val="20"/>
                <w:vertAlign w:val="superscript"/>
              </w:rPr>
              <w:t>59</w:t>
            </w:r>
            <w:r w:rsidR="0045010F">
              <w:rPr>
                <w:rFonts w:ascii="Arial" w:hAnsi="Arial" w:cs="Arial"/>
                <w:b w:val="0"/>
                <w:sz w:val="20"/>
                <w:szCs w:val="20"/>
              </w:rPr>
              <w:t xml:space="preserve"> As above. </w:t>
            </w:r>
          </w:p>
          <w:p w:rsidR="0045010F" w:rsidRDefault="0045010F" w:rsidP="004A3F0E">
            <w:pPr>
              <w:pStyle w:val="Title"/>
              <w:jc w:val="both"/>
              <w:rPr>
                <w:rFonts w:ascii="Arial" w:hAnsi="Arial" w:cs="Arial"/>
                <w:b w:val="0"/>
                <w:sz w:val="20"/>
                <w:szCs w:val="20"/>
              </w:rPr>
            </w:pPr>
            <w:r>
              <w:rPr>
                <w:rFonts w:ascii="Arial" w:hAnsi="Arial" w:cs="Arial"/>
                <w:b w:val="0"/>
                <w:sz w:val="20"/>
                <w:szCs w:val="20"/>
              </w:rPr>
              <w:t xml:space="preserve"> </w:t>
            </w:r>
          </w:p>
          <w:p w:rsidR="0045010F" w:rsidRDefault="0045010F" w:rsidP="004A3F0E">
            <w:pPr>
              <w:pStyle w:val="Title"/>
              <w:jc w:val="both"/>
              <w:rPr>
                <w:rFonts w:ascii="Arial" w:hAnsi="Arial" w:cs="Arial"/>
                <w:b w:val="0"/>
                <w:sz w:val="20"/>
                <w:szCs w:val="20"/>
              </w:rPr>
            </w:pPr>
          </w:p>
          <w:p w:rsidR="0045010F" w:rsidRPr="00B074FB" w:rsidRDefault="0045010F" w:rsidP="004A3F0E">
            <w:pPr>
              <w:pStyle w:val="Title"/>
              <w:jc w:val="both"/>
              <w:rPr>
                <w:rFonts w:ascii="Arial" w:hAnsi="Arial" w:cs="Arial"/>
                <w:b w:val="0"/>
                <w:sz w:val="20"/>
                <w:szCs w:val="20"/>
              </w:rPr>
            </w:pPr>
          </w:p>
        </w:tc>
      </w:tr>
      <w:tr w:rsidR="0045010F" w:rsidTr="00530795">
        <w:tc>
          <w:tcPr>
            <w:tcW w:w="4788" w:type="dxa"/>
          </w:tcPr>
          <w:p w:rsidR="0045010F" w:rsidRPr="00C9757E" w:rsidRDefault="0045010F" w:rsidP="00B074FB">
            <w:pPr>
              <w:autoSpaceDE w:val="0"/>
              <w:autoSpaceDN w:val="0"/>
              <w:adjustRightInd w:val="0"/>
              <w:jc w:val="both"/>
              <w:rPr>
                <w:rFonts w:ascii="Arial" w:hAnsi="Arial" w:cs="Arial"/>
                <w:color w:val="000000"/>
                <w:sz w:val="18"/>
                <w:szCs w:val="18"/>
                <w:vertAlign w:val="superscript"/>
              </w:rPr>
            </w:pPr>
            <w:r>
              <w:rPr>
                <w:rFonts w:ascii="Arial" w:hAnsi="Arial" w:cs="Arial"/>
                <w:color w:val="000000"/>
                <w:sz w:val="18"/>
                <w:szCs w:val="18"/>
              </w:rPr>
              <w:lastRenderedPageBreak/>
              <w:t xml:space="preserve">6.5 </w:t>
            </w:r>
            <w:r w:rsidRPr="0029275F">
              <w:rPr>
                <w:rFonts w:ascii="Arial" w:hAnsi="Arial" w:cs="Arial"/>
                <w:color w:val="000000"/>
                <w:sz w:val="18"/>
                <w:szCs w:val="18"/>
              </w:rPr>
              <w:t xml:space="preserve">Recipient represents that all employees and researchers performing work pursuant to this Agreement have executed agreements assigning any </w:t>
            </w:r>
            <w:r>
              <w:rPr>
                <w:rFonts w:ascii="Arial" w:hAnsi="Arial" w:cs="Arial"/>
                <w:color w:val="000000"/>
                <w:sz w:val="18"/>
                <w:szCs w:val="18"/>
              </w:rPr>
              <w:t>I</w:t>
            </w:r>
            <w:r w:rsidRPr="0029275F">
              <w:rPr>
                <w:rFonts w:ascii="Arial" w:hAnsi="Arial" w:cs="Arial"/>
                <w:color w:val="000000"/>
                <w:sz w:val="18"/>
                <w:szCs w:val="18"/>
              </w:rPr>
              <w:t xml:space="preserve">ntellectual </w:t>
            </w:r>
            <w:r>
              <w:rPr>
                <w:rFonts w:ascii="Arial" w:hAnsi="Arial" w:cs="Arial"/>
                <w:color w:val="000000"/>
                <w:sz w:val="18"/>
                <w:szCs w:val="18"/>
              </w:rPr>
              <w:t>P</w:t>
            </w:r>
            <w:r w:rsidRPr="0029275F">
              <w:rPr>
                <w:rFonts w:ascii="Arial" w:hAnsi="Arial" w:cs="Arial"/>
                <w:color w:val="000000"/>
                <w:sz w:val="18"/>
                <w:szCs w:val="18"/>
              </w:rPr>
              <w:t xml:space="preserve">roperty </w:t>
            </w:r>
            <w:r>
              <w:rPr>
                <w:rFonts w:ascii="Arial" w:hAnsi="Arial" w:cs="Arial"/>
                <w:color w:val="000000"/>
                <w:sz w:val="18"/>
                <w:szCs w:val="18"/>
              </w:rPr>
              <w:t>R</w:t>
            </w:r>
            <w:r w:rsidRPr="0029275F">
              <w:rPr>
                <w:rFonts w:ascii="Arial" w:hAnsi="Arial" w:cs="Arial"/>
                <w:color w:val="000000"/>
                <w:sz w:val="18"/>
                <w:szCs w:val="18"/>
              </w:rPr>
              <w:t>ights to Recipient.</w:t>
            </w:r>
            <w:r w:rsidR="00BD47C3">
              <w:rPr>
                <w:rFonts w:ascii="Arial" w:hAnsi="Arial" w:cs="Arial"/>
                <w:color w:val="000000"/>
                <w:sz w:val="18"/>
                <w:szCs w:val="18"/>
                <w:vertAlign w:val="superscript"/>
              </w:rPr>
              <w:t>60</w:t>
            </w:r>
          </w:p>
          <w:p w:rsidR="0045010F" w:rsidRDefault="0045010F" w:rsidP="00B074FB">
            <w:pPr>
              <w:jc w:val="both"/>
              <w:rPr>
                <w:rFonts w:ascii="Arial" w:hAnsi="Arial" w:cs="Arial"/>
                <w:color w:val="000000"/>
                <w:sz w:val="18"/>
                <w:szCs w:val="18"/>
                <w:u w:val="single"/>
              </w:rPr>
            </w:pPr>
          </w:p>
        </w:tc>
        <w:tc>
          <w:tcPr>
            <w:tcW w:w="4304" w:type="dxa"/>
          </w:tcPr>
          <w:p w:rsidR="0045010F" w:rsidRPr="00B074FB" w:rsidRDefault="000969EC" w:rsidP="00BD47C3">
            <w:pPr>
              <w:pStyle w:val="Title"/>
              <w:jc w:val="both"/>
              <w:rPr>
                <w:rFonts w:ascii="Arial" w:hAnsi="Arial" w:cs="Arial"/>
                <w:b w:val="0"/>
                <w:sz w:val="20"/>
                <w:szCs w:val="20"/>
              </w:rPr>
            </w:pPr>
            <w:r w:rsidRPr="00BF23DE">
              <w:rPr>
                <w:rFonts w:ascii="Arial" w:hAnsi="Arial" w:cs="Arial"/>
                <w:b w:val="0"/>
                <w:sz w:val="18"/>
                <w:szCs w:val="20"/>
                <w:vertAlign w:val="superscript"/>
              </w:rPr>
              <w:t>60</w:t>
            </w:r>
            <w:r w:rsidR="0045010F">
              <w:rPr>
                <w:rFonts w:ascii="Arial" w:hAnsi="Arial" w:cs="Arial"/>
                <w:b w:val="0"/>
                <w:sz w:val="20"/>
                <w:szCs w:val="20"/>
              </w:rPr>
              <w:t xml:space="preserve"> A breach of this warranty would trigger indemnification rights in the event of a third party IP infringement claim. This representation is important to ensure that, as between the parties, all of the IP of the Recipient really is in fact that of the Recipient. This is especially true in the case of Inventions wherein the inventors are of multiple nationalities due to tax implications and the possibility of a non-US inventor demanding additional compensation for their particular contribution to the research project, which would not otherwise be payable here. </w:t>
            </w:r>
          </w:p>
        </w:tc>
      </w:tr>
      <w:tr w:rsidR="0045010F" w:rsidTr="00530795">
        <w:tc>
          <w:tcPr>
            <w:tcW w:w="4788" w:type="dxa"/>
          </w:tcPr>
          <w:p w:rsidR="0045010F" w:rsidRPr="00964368" w:rsidRDefault="0045010F" w:rsidP="00964368">
            <w:pPr>
              <w:pStyle w:val="ListParagraph"/>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964368" w:rsidRDefault="0045010F" w:rsidP="00964368">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r>
              <w:rPr>
                <w:rFonts w:ascii="Arial" w:hAnsi="Arial" w:cs="Arial"/>
                <w:b w:val="0"/>
                <w:sz w:val="20"/>
                <w:szCs w:val="20"/>
              </w:rPr>
              <w:t>COMMENTS</w:t>
            </w:r>
          </w:p>
        </w:tc>
      </w:tr>
      <w:tr w:rsidR="0045010F" w:rsidTr="00530795">
        <w:tc>
          <w:tcPr>
            <w:tcW w:w="4788" w:type="dxa"/>
          </w:tcPr>
          <w:p w:rsidR="0045010F" w:rsidRPr="0029275F" w:rsidRDefault="0045010F" w:rsidP="00BD47C3">
            <w:pPr>
              <w:autoSpaceDE w:val="0"/>
              <w:autoSpaceDN w:val="0"/>
              <w:adjustRightInd w:val="0"/>
              <w:jc w:val="both"/>
              <w:rPr>
                <w:rFonts w:ascii="Arial" w:hAnsi="Arial" w:cs="Arial"/>
                <w:color w:val="000000"/>
                <w:sz w:val="18"/>
                <w:szCs w:val="18"/>
                <w:u w:val="single"/>
              </w:rPr>
            </w:pPr>
            <w:r>
              <w:rPr>
                <w:rFonts w:ascii="Arial" w:hAnsi="Arial" w:cs="Arial"/>
                <w:color w:val="000000"/>
                <w:sz w:val="18"/>
                <w:szCs w:val="18"/>
                <w:u w:val="single"/>
              </w:rPr>
              <w:t xml:space="preserve">7. </w:t>
            </w:r>
            <w:r w:rsidRPr="0029275F">
              <w:rPr>
                <w:rFonts w:ascii="Arial" w:hAnsi="Arial" w:cs="Arial"/>
                <w:color w:val="000000"/>
                <w:sz w:val="18"/>
                <w:szCs w:val="18"/>
                <w:u w:val="single"/>
              </w:rPr>
              <w:t>Termination</w:t>
            </w:r>
            <w:r w:rsidRPr="0029275F">
              <w:rPr>
                <w:rFonts w:ascii="Arial" w:hAnsi="Arial" w:cs="Arial"/>
                <w:color w:val="000000"/>
                <w:sz w:val="18"/>
                <w:szCs w:val="18"/>
              </w:rPr>
              <w:t>.</w:t>
            </w:r>
            <w:r w:rsidR="00BD47C3">
              <w:rPr>
                <w:rFonts w:ascii="Arial" w:hAnsi="Arial" w:cs="Arial"/>
                <w:color w:val="000000"/>
                <w:sz w:val="18"/>
                <w:szCs w:val="18"/>
                <w:vertAlign w:val="superscript"/>
              </w:rPr>
              <w:t>61</w:t>
            </w:r>
            <w:r w:rsidRPr="0029275F" w:rsidDel="00964368">
              <w:rPr>
                <w:rFonts w:ascii="Arial" w:hAnsi="Arial" w:cs="Arial"/>
                <w:color w:val="000000"/>
                <w:sz w:val="18"/>
                <w:szCs w:val="18"/>
              </w:rPr>
              <w:t xml:space="preserve"> </w:t>
            </w:r>
          </w:p>
        </w:tc>
        <w:tc>
          <w:tcPr>
            <w:tcW w:w="4304" w:type="dxa"/>
          </w:tcPr>
          <w:p w:rsidR="0045010F" w:rsidRDefault="000969EC" w:rsidP="00BD47C3">
            <w:pPr>
              <w:pStyle w:val="Title"/>
              <w:jc w:val="both"/>
              <w:rPr>
                <w:rFonts w:ascii="Arial" w:hAnsi="Arial" w:cs="Arial"/>
                <w:b w:val="0"/>
                <w:sz w:val="20"/>
                <w:szCs w:val="20"/>
              </w:rPr>
            </w:pPr>
            <w:r w:rsidRPr="00BF23DE">
              <w:rPr>
                <w:rFonts w:ascii="Arial" w:hAnsi="Arial" w:cs="Arial"/>
                <w:b w:val="0"/>
                <w:sz w:val="18"/>
                <w:szCs w:val="20"/>
                <w:vertAlign w:val="superscript"/>
              </w:rPr>
              <w:t>61</w:t>
            </w:r>
            <w:r w:rsidR="0045010F">
              <w:rPr>
                <w:rFonts w:ascii="Arial" w:hAnsi="Arial" w:cs="Arial"/>
                <w:b w:val="0"/>
                <w:sz w:val="20"/>
                <w:szCs w:val="20"/>
              </w:rPr>
              <w:t xml:space="preserve"> This Section sets forth the procedure and timeline for terminating the Agreement, as well as the actions that the Parties must take once the relationship has ended.</w:t>
            </w:r>
          </w:p>
        </w:tc>
      </w:tr>
      <w:tr w:rsidR="0045010F" w:rsidTr="00530795">
        <w:tc>
          <w:tcPr>
            <w:tcW w:w="4788" w:type="dxa"/>
          </w:tcPr>
          <w:p w:rsidR="0045010F" w:rsidRPr="0029275F" w:rsidRDefault="0045010F" w:rsidP="00964368">
            <w:pPr>
              <w:autoSpaceDE w:val="0"/>
              <w:autoSpaceDN w:val="0"/>
              <w:adjustRightInd w:val="0"/>
              <w:jc w:val="both"/>
              <w:rPr>
                <w:rFonts w:ascii="Arial" w:hAnsi="Arial" w:cs="Arial"/>
                <w:color w:val="000000"/>
                <w:sz w:val="18"/>
                <w:szCs w:val="18"/>
              </w:rPr>
            </w:pPr>
            <w:r>
              <w:rPr>
                <w:rFonts w:ascii="Arial" w:hAnsi="Arial" w:cs="Arial"/>
                <w:color w:val="000000"/>
                <w:sz w:val="18"/>
                <w:szCs w:val="18"/>
                <w:u w:val="single"/>
              </w:rPr>
              <w:t xml:space="preserve">7.1 </w:t>
            </w:r>
            <w:r w:rsidRPr="0029275F">
              <w:rPr>
                <w:rFonts w:ascii="Arial" w:hAnsi="Arial" w:cs="Arial"/>
                <w:color w:val="000000"/>
                <w:sz w:val="18"/>
                <w:szCs w:val="18"/>
              </w:rPr>
              <w:t>At the earlier to occur of one year</w:t>
            </w:r>
            <w:r w:rsidR="00BD47C3">
              <w:rPr>
                <w:rFonts w:ascii="Arial" w:hAnsi="Arial" w:cs="Arial"/>
                <w:color w:val="000000"/>
                <w:sz w:val="18"/>
                <w:szCs w:val="18"/>
                <w:vertAlign w:val="superscript"/>
              </w:rPr>
              <w:t>62</w:t>
            </w:r>
            <w:r w:rsidRPr="0029275F">
              <w:rPr>
                <w:rFonts w:ascii="Arial" w:hAnsi="Arial" w:cs="Arial"/>
                <w:color w:val="000000"/>
                <w:sz w:val="18"/>
                <w:szCs w:val="18"/>
              </w:rPr>
              <w:t xml:space="preserve"> from </w:t>
            </w:r>
            <w:r w:rsidR="00357E3B" w:rsidRPr="0029275F">
              <w:rPr>
                <w:rFonts w:ascii="Arial" w:hAnsi="Arial" w:cs="Arial"/>
                <w:color w:val="000000"/>
                <w:sz w:val="18"/>
                <w:szCs w:val="18"/>
              </w:rPr>
              <w:t xml:space="preserve">the </w:t>
            </w:r>
            <w:r w:rsidR="00357E3B">
              <w:rPr>
                <w:rFonts w:ascii="Arial" w:hAnsi="Arial" w:cs="Arial"/>
                <w:color w:val="000000"/>
                <w:sz w:val="18"/>
                <w:szCs w:val="18"/>
              </w:rPr>
              <w:t>Effective</w:t>
            </w:r>
            <w:r w:rsidR="00BD47C3">
              <w:rPr>
                <w:rFonts w:ascii="Arial" w:hAnsi="Arial" w:cs="Arial"/>
                <w:color w:val="000000"/>
                <w:sz w:val="18"/>
                <w:szCs w:val="18"/>
              </w:rPr>
              <w:t xml:space="preserve"> </w:t>
            </w:r>
            <w:r w:rsidR="008714E9">
              <w:rPr>
                <w:rFonts w:ascii="Arial" w:hAnsi="Arial" w:cs="Arial"/>
                <w:color w:val="000000"/>
                <w:sz w:val="18"/>
                <w:szCs w:val="18"/>
              </w:rPr>
              <w:t>Date</w:t>
            </w:r>
            <w:r w:rsidR="008714E9" w:rsidRPr="0029275F">
              <w:rPr>
                <w:rFonts w:ascii="Arial" w:hAnsi="Arial" w:cs="Arial"/>
                <w:color w:val="000000"/>
                <w:sz w:val="18"/>
                <w:szCs w:val="18"/>
              </w:rPr>
              <w:t xml:space="preserve"> or</w:t>
            </w:r>
            <w:r w:rsidRPr="0029275F">
              <w:rPr>
                <w:rFonts w:ascii="Arial" w:hAnsi="Arial" w:cs="Arial"/>
                <w:color w:val="000000"/>
                <w:sz w:val="18"/>
                <w:szCs w:val="18"/>
              </w:rPr>
              <w:t xml:space="preserve"> the completion of the Purpose</w:t>
            </w:r>
            <w:r w:rsidR="00BD47C3">
              <w:rPr>
                <w:rFonts w:ascii="Arial" w:hAnsi="Arial" w:cs="Arial"/>
                <w:color w:val="000000"/>
                <w:sz w:val="18"/>
                <w:szCs w:val="18"/>
                <w:vertAlign w:val="superscript"/>
              </w:rPr>
              <w:t>63</w:t>
            </w:r>
            <w:r w:rsidRPr="0029275F">
              <w:rPr>
                <w:rFonts w:ascii="Arial" w:hAnsi="Arial" w:cs="Arial"/>
                <w:color w:val="000000"/>
                <w:sz w:val="18"/>
                <w:szCs w:val="18"/>
              </w:rPr>
              <w:t xml:space="preserve"> this Agreement will terminate.</w:t>
            </w:r>
            <w:r w:rsidRPr="0029275F">
              <w:rPr>
                <w:rFonts w:ascii="Arial" w:hAnsi="Arial" w:cs="Arial"/>
                <w:sz w:val="18"/>
                <w:szCs w:val="18"/>
              </w:rPr>
              <w:t xml:space="preserve"> </w:t>
            </w:r>
          </w:p>
          <w:p w:rsidR="0045010F" w:rsidRDefault="0045010F" w:rsidP="00964368">
            <w:pPr>
              <w:autoSpaceDE w:val="0"/>
              <w:autoSpaceDN w:val="0"/>
              <w:adjustRightInd w:val="0"/>
              <w:ind w:left="-90"/>
              <w:jc w:val="both"/>
              <w:rPr>
                <w:rFonts w:ascii="Arial" w:hAnsi="Arial" w:cs="Arial"/>
                <w:color w:val="000000"/>
                <w:sz w:val="18"/>
                <w:szCs w:val="18"/>
                <w:u w:val="single"/>
              </w:rPr>
            </w:pPr>
          </w:p>
        </w:tc>
        <w:tc>
          <w:tcPr>
            <w:tcW w:w="4304" w:type="dxa"/>
          </w:tcPr>
          <w:p w:rsidR="0045010F" w:rsidRDefault="000969EC" w:rsidP="004B723E">
            <w:pPr>
              <w:pStyle w:val="Title"/>
              <w:jc w:val="both"/>
              <w:rPr>
                <w:rFonts w:ascii="Arial" w:hAnsi="Arial" w:cs="Arial"/>
                <w:b w:val="0"/>
                <w:sz w:val="20"/>
                <w:szCs w:val="20"/>
              </w:rPr>
            </w:pPr>
            <w:r w:rsidRPr="00BF23DE">
              <w:rPr>
                <w:rFonts w:ascii="Arial" w:hAnsi="Arial" w:cs="Arial"/>
                <w:b w:val="0"/>
                <w:sz w:val="18"/>
                <w:szCs w:val="20"/>
                <w:vertAlign w:val="superscript"/>
              </w:rPr>
              <w:t>62</w:t>
            </w:r>
            <w:r w:rsidR="0045010F">
              <w:rPr>
                <w:rFonts w:ascii="Arial" w:hAnsi="Arial" w:cs="Arial"/>
                <w:b w:val="0"/>
                <w:sz w:val="20"/>
                <w:szCs w:val="20"/>
              </w:rPr>
              <w:t xml:space="preserve"> The parties contemplate for the research project to be completed in one year or less. </w:t>
            </w:r>
          </w:p>
          <w:p w:rsidR="0045010F" w:rsidRDefault="0045010F" w:rsidP="004B723E">
            <w:pPr>
              <w:pStyle w:val="Title"/>
              <w:jc w:val="both"/>
              <w:rPr>
                <w:rFonts w:ascii="Arial" w:hAnsi="Arial" w:cs="Arial"/>
                <w:b w:val="0"/>
                <w:sz w:val="20"/>
                <w:szCs w:val="20"/>
              </w:rPr>
            </w:pPr>
          </w:p>
          <w:p w:rsidR="0045010F" w:rsidRDefault="000969EC" w:rsidP="00BD47C3">
            <w:pPr>
              <w:pStyle w:val="Title"/>
              <w:jc w:val="both"/>
              <w:rPr>
                <w:rFonts w:ascii="Arial" w:hAnsi="Arial" w:cs="Arial"/>
                <w:b w:val="0"/>
                <w:sz w:val="20"/>
                <w:szCs w:val="20"/>
              </w:rPr>
            </w:pPr>
            <w:r w:rsidRPr="00BF23DE">
              <w:rPr>
                <w:rFonts w:ascii="Arial" w:hAnsi="Arial" w:cs="Arial"/>
                <w:b w:val="0"/>
                <w:sz w:val="18"/>
                <w:szCs w:val="20"/>
                <w:vertAlign w:val="superscript"/>
              </w:rPr>
              <w:t>63</w:t>
            </w:r>
            <w:r w:rsidR="0045010F">
              <w:rPr>
                <w:rFonts w:ascii="Arial" w:hAnsi="Arial" w:cs="Arial"/>
                <w:b w:val="0"/>
                <w:sz w:val="20"/>
                <w:szCs w:val="20"/>
              </w:rPr>
              <w:t xml:space="preserve"> Once the Purpose has been fulfilled, the reason for the existence of this Agreement no longer exists, and thus the Agreement will no longer remain in effect. </w:t>
            </w:r>
          </w:p>
        </w:tc>
      </w:tr>
      <w:tr w:rsidR="0045010F" w:rsidTr="00530795">
        <w:tc>
          <w:tcPr>
            <w:tcW w:w="4788" w:type="dxa"/>
          </w:tcPr>
          <w:p w:rsidR="0045010F" w:rsidRPr="0029275F" w:rsidRDefault="0045010F" w:rsidP="00964368">
            <w:pPr>
              <w:autoSpaceDE w:val="0"/>
              <w:autoSpaceDN w:val="0"/>
              <w:adjustRightInd w:val="0"/>
              <w:jc w:val="both"/>
              <w:rPr>
                <w:rFonts w:ascii="Arial" w:hAnsi="Arial" w:cs="Arial"/>
                <w:color w:val="000000"/>
                <w:sz w:val="18"/>
                <w:szCs w:val="18"/>
              </w:rPr>
            </w:pPr>
            <w:r>
              <w:rPr>
                <w:rFonts w:ascii="Arial" w:hAnsi="Arial" w:cs="Arial"/>
                <w:color w:val="000000"/>
                <w:sz w:val="18"/>
                <w:szCs w:val="18"/>
                <w:u w:val="single"/>
              </w:rPr>
              <w:t xml:space="preserve">7.2 </w:t>
            </w:r>
            <w:r w:rsidRPr="0029275F">
              <w:rPr>
                <w:rFonts w:ascii="Arial" w:hAnsi="Arial" w:cs="Arial"/>
                <w:color w:val="000000"/>
                <w:sz w:val="18"/>
                <w:szCs w:val="18"/>
              </w:rPr>
              <w:t>Either party may terminate this Agreement</w:t>
            </w:r>
            <w:r w:rsidR="00BD47C3">
              <w:rPr>
                <w:rFonts w:ascii="Arial" w:hAnsi="Arial" w:cs="Arial"/>
                <w:color w:val="000000"/>
                <w:sz w:val="18"/>
                <w:szCs w:val="18"/>
                <w:vertAlign w:val="superscript"/>
              </w:rPr>
              <w:t>64</w:t>
            </w:r>
            <w:r w:rsidRPr="0029275F">
              <w:rPr>
                <w:rFonts w:ascii="Arial" w:hAnsi="Arial" w:cs="Arial"/>
                <w:color w:val="000000"/>
                <w:sz w:val="18"/>
                <w:szCs w:val="18"/>
              </w:rPr>
              <w:t xml:space="preserve"> (i) at any time upon thirty (30) days' prior written notice to the other party for convenience; (ii) as provided in Section  </w:t>
            </w:r>
            <w:r w:rsidR="00BD47C3">
              <w:rPr>
                <w:rFonts w:ascii="Arial" w:hAnsi="Arial" w:cs="Arial"/>
                <w:color w:val="000000"/>
                <w:sz w:val="18"/>
                <w:szCs w:val="18"/>
              </w:rPr>
              <w:t xml:space="preserve">3.5 </w:t>
            </w:r>
            <w:r w:rsidRPr="0029275F">
              <w:rPr>
                <w:rFonts w:ascii="Arial" w:hAnsi="Arial" w:cs="Arial"/>
                <w:color w:val="000000"/>
                <w:sz w:val="18"/>
                <w:szCs w:val="18"/>
              </w:rPr>
              <w:t xml:space="preserve">upon written notice after unauthorized use or transfer of the Compounds or Confidential Information; (iii) upon any other material breach by the other party of the terms or conditions of this Agreement, which breach cannot be, or is not, cured within fifteen (15) days after the breaching party receives written notice by the non-breaching party regarding such breach, or (iv) </w:t>
            </w:r>
            <w:r w:rsidR="00BD47C3">
              <w:rPr>
                <w:rFonts w:ascii="Arial" w:hAnsi="Arial" w:cs="Arial"/>
                <w:color w:val="000000"/>
                <w:sz w:val="18"/>
                <w:szCs w:val="18"/>
              </w:rPr>
              <w:t xml:space="preserve">with immediate effect </w:t>
            </w:r>
            <w:r w:rsidRPr="0029275F">
              <w:rPr>
                <w:rFonts w:ascii="Arial" w:hAnsi="Arial" w:cs="Arial"/>
                <w:color w:val="000000"/>
                <w:sz w:val="18"/>
                <w:szCs w:val="18"/>
              </w:rPr>
              <w:t>upon the other party becoming insolvent or bankrupt or making an assignment for the benefit of its creditors, upon appointment of a trustee or receiver for the other party or all or substantially all of its property, or upon the filing of a voluntary or involuntary petition by or against the other party under any bankruptcy or insolvency law, the reorganization or rearrangement provisions of the United States Bankruptcy Code, or any similar law.</w:t>
            </w:r>
          </w:p>
          <w:p w:rsidR="0045010F" w:rsidRDefault="0045010F" w:rsidP="00964368">
            <w:pPr>
              <w:autoSpaceDE w:val="0"/>
              <w:autoSpaceDN w:val="0"/>
              <w:adjustRightInd w:val="0"/>
              <w:jc w:val="both"/>
              <w:rPr>
                <w:rFonts w:ascii="Arial" w:hAnsi="Arial" w:cs="Arial"/>
                <w:color w:val="000000"/>
                <w:sz w:val="18"/>
                <w:szCs w:val="18"/>
                <w:u w:val="single"/>
              </w:rPr>
            </w:pPr>
          </w:p>
        </w:tc>
        <w:tc>
          <w:tcPr>
            <w:tcW w:w="4304" w:type="dxa"/>
          </w:tcPr>
          <w:p w:rsidR="0045010F" w:rsidRDefault="000969EC" w:rsidP="004B723E">
            <w:pPr>
              <w:pStyle w:val="Title"/>
              <w:jc w:val="both"/>
              <w:rPr>
                <w:rFonts w:ascii="Arial" w:hAnsi="Arial" w:cs="Arial"/>
                <w:b w:val="0"/>
                <w:sz w:val="20"/>
                <w:szCs w:val="20"/>
              </w:rPr>
            </w:pPr>
            <w:r w:rsidRPr="00BF23DE">
              <w:rPr>
                <w:rFonts w:ascii="Arial" w:hAnsi="Arial" w:cs="Arial"/>
                <w:b w:val="0"/>
                <w:sz w:val="18"/>
                <w:szCs w:val="20"/>
                <w:vertAlign w:val="superscript"/>
              </w:rPr>
              <w:t>64</w:t>
            </w:r>
            <w:r w:rsidR="0045010F">
              <w:rPr>
                <w:rFonts w:ascii="Arial" w:hAnsi="Arial" w:cs="Arial"/>
                <w:b w:val="0"/>
                <w:sz w:val="20"/>
                <w:szCs w:val="20"/>
              </w:rPr>
              <w:t xml:space="preserve"> This provision sets forth the reasons for which both Recipient and Company may terminate the Agreement.  Often in MTAs, companies successfully negotiate a unilateral right of termination, such that Recipients have no right to terminate unilaterally. </w:t>
            </w:r>
          </w:p>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BF23DE">
              <w:rPr>
                <w:rFonts w:ascii="Arial" w:hAnsi="Arial" w:cs="Arial"/>
                <w:b w:val="0"/>
                <w:sz w:val="18"/>
                <w:szCs w:val="20"/>
                <w:vertAlign w:val="superscript"/>
              </w:rPr>
              <w:t xml:space="preserve">65 </w:t>
            </w:r>
            <w:r w:rsidR="0045010F">
              <w:rPr>
                <w:rFonts w:ascii="Arial" w:hAnsi="Arial" w:cs="Arial"/>
                <w:b w:val="0"/>
                <w:sz w:val="20"/>
                <w:szCs w:val="20"/>
              </w:rPr>
              <w:t xml:space="preserve">Section </w:t>
            </w:r>
            <w:r w:rsidR="00BD47C3">
              <w:rPr>
                <w:rFonts w:ascii="Arial" w:hAnsi="Arial" w:cs="Arial"/>
                <w:b w:val="0"/>
                <w:sz w:val="20"/>
                <w:szCs w:val="20"/>
              </w:rPr>
              <w:t>3.5</w:t>
            </w:r>
            <w:r w:rsidR="0045010F">
              <w:rPr>
                <w:rFonts w:ascii="Arial" w:hAnsi="Arial" w:cs="Arial"/>
                <w:b w:val="0"/>
                <w:sz w:val="20"/>
                <w:szCs w:val="20"/>
              </w:rPr>
              <w:t xml:space="preserve"> provides for termination with immediate effect for breach of confidentiality.</w:t>
            </w:r>
          </w:p>
          <w:p w:rsidR="0045010F" w:rsidRDefault="0045010F" w:rsidP="004B723E">
            <w:pPr>
              <w:pStyle w:val="Title"/>
              <w:jc w:val="both"/>
              <w:rPr>
                <w:rFonts w:ascii="Arial" w:hAnsi="Arial" w:cs="Arial"/>
                <w:b w:val="0"/>
                <w:sz w:val="20"/>
                <w:szCs w:val="20"/>
              </w:rPr>
            </w:pPr>
          </w:p>
          <w:p w:rsidR="0045010F" w:rsidRPr="00221704" w:rsidRDefault="0045010F" w:rsidP="00BD47C3">
            <w:pPr>
              <w:pStyle w:val="Title"/>
              <w:jc w:val="both"/>
              <w:rPr>
                <w:rFonts w:ascii="Arial" w:hAnsi="Arial" w:cs="Arial"/>
                <w:b w:val="0"/>
                <w:sz w:val="20"/>
                <w:szCs w:val="20"/>
              </w:rPr>
            </w:pPr>
          </w:p>
        </w:tc>
      </w:tr>
      <w:tr w:rsidR="0045010F" w:rsidTr="00530795">
        <w:tc>
          <w:tcPr>
            <w:tcW w:w="4788" w:type="dxa"/>
          </w:tcPr>
          <w:p w:rsidR="0045010F" w:rsidRPr="00432248" w:rsidRDefault="0045010F" w:rsidP="00BD47C3">
            <w:pPr>
              <w:autoSpaceDE w:val="0"/>
              <w:autoSpaceDN w:val="0"/>
              <w:adjustRightInd w:val="0"/>
              <w:jc w:val="both"/>
              <w:rPr>
                <w:rFonts w:ascii="Arial" w:hAnsi="Arial" w:cs="Arial"/>
                <w:color w:val="000000"/>
                <w:sz w:val="18"/>
                <w:szCs w:val="18"/>
                <w:u w:val="single"/>
                <w:vertAlign w:val="superscript"/>
              </w:rPr>
            </w:pPr>
            <w:r>
              <w:rPr>
                <w:rFonts w:ascii="Arial" w:hAnsi="Arial" w:cs="Arial"/>
                <w:color w:val="000000"/>
                <w:sz w:val="18"/>
                <w:szCs w:val="18"/>
              </w:rPr>
              <w:t xml:space="preserve">7.3 </w:t>
            </w:r>
            <w:r w:rsidRPr="0029275F">
              <w:rPr>
                <w:rFonts w:ascii="Arial" w:hAnsi="Arial" w:cs="Arial"/>
                <w:color w:val="000000"/>
                <w:sz w:val="18"/>
                <w:szCs w:val="18"/>
              </w:rPr>
              <w:t>Upon expiration or earlier termination of this Agreement, Recipient at the direction of Company</w:t>
            </w:r>
            <w:r w:rsidR="00BD47C3">
              <w:rPr>
                <w:rFonts w:ascii="Arial" w:hAnsi="Arial" w:cs="Arial"/>
                <w:color w:val="000000"/>
                <w:sz w:val="18"/>
                <w:szCs w:val="18"/>
                <w:vertAlign w:val="superscript"/>
              </w:rPr>
              <w:t>66</w:t>
            </w:r>
            <w:r w:rsidRPr="0029275F">
              <w:rPr>
                <w:rFonts w:ascii="Arial" w:hAnsi="Arial" w:cs="Arial"/>
                <w:color w:val="000000"/>
                <w:sz w:val="18"/>
                <w:szCs w:val="18"/>
              </w:rPr>
              <w:t xml:space="preserve"> shall promptly destroy or return</w:t>
            </w:r>
            <w:r w:rsidR="00BD47C3">
              <w:rPr>
                <w:rFonts w:ascii="Arial" w:hAnsi="Arial" w:cs="Arial"/>
                <w:color w:val="000000"/>
                <w:sz w:val="18"/>
                <w:szCs w:val="18"/>
                <w:vertAlign w:val="superscript"/>
              </w:rPr>
              <w:t>67</w:t>
            </w:r>
            <w:r w:rsidRPr="0029275F">
              <w:rPr>
                <w:rFonts w:ascii="Arial" w:hAnsi="Arial" w:cs="Arial"/>
                <w:color w:val="000000"/>
                <w:sz w:val="18"/>
                <w:szCs w:val="18"/>
              </w:rPr>
              <w:t xml:space="preserve"> (a) all Compounds (unless</w:t>
            </w:r>
            <w:r w:rsidRPr="0029275F">
              <w:rPr>
                <w:rFonts w:ascii="Arial" w:hAnsi="Arial" w:cs="Arial"/>
                <w:sz w:val="18"/>
                <w:szCs w:val="18"/>
              </w:rPr>
              <w:t xml:space="preserve"> instructed by Company in writing to assign Compounds to a different protocol or study)</w:t>
            </w:r>
            <w:r w:rsidRPr="0029275F">
              <w:rPr>
                <w:rFonts w:ascii="Arial" w:hAnsi="Arial" w:cs="Arial"/>
                <w:color w:val="000000"/>
                <w:sz w:val="18"/>
                <w:szCs w:val="18"/>
              </w:rPr>
              <w:t xml:space="preserve">, (b) all copies of Company Confidential Information (except that Recipient may retain </w:t>
            </w:r>
            <w:r w:rsidRPr="0029275F">
              <w:rPr>
                <w:rFonts w:ascii="Arial" w:hAnsi="Arial" w:cs="Arial"/>
                <w:color w:val="000000"/>
                <w:sz w:val="18"/>
                <w:szCs w:val="18"/>
              </w:rPr>
              <w:lastRenderedPageBreak/>
              <w:t>one (1) copy of Company Confidential Information received hereunder in the possession of its legal counsel, solely for monitoring its obligations under this Agreement), and (c) any other plans, drawings, papers, and other documents, samples, biological materials and models pertaining to the subject matter hereof. The obligation to return Confidential Information shall survive</w:t>
            </w:r>
            <w:r w:rsidR="00BD47C3">
              <w:rPr>
                <w:rFonts w:ascii="Arial" w:hAnsi="Arial" w:cs="Arial"/>
                <w:color w:val="000000"/>
                <w:sz w:val="18"/>
                <w:szCs w:val="18"/>
              </w:rPr>
              <w:t xml:space="preserve"> after termination of this Agreement</w:t>
            </w:r>
            <w:r w:rsidRPr="0029275F">
              <w:rPr>
                <w:rFonts w:ascii="Arial" w:hAnsi="Arial" w:cs="Arial"/>
                <w:color w:val="000000"/>
                <w:sz w:val="18"/>
                <w:szCs w:val="18"/>
              </w:rPr>
              <w:t xml:space="preserve"> until</w:t>
            </w:r>
            <w:r w:rsidR="005A339E">
              <w:rPr>
                <w:rFonts w:ascii="Arial" w:hAnsi="Arial" w:cs="Arial"/>
                <w:color w:val="000000"/>
                <w:sz w:val="18"/>
                <w:szCs w:val="18"/>
              </w:rPr>
              <w:t xml:space="preserve"> this obligation is</w:t>
            </w:r>
            <w:r w:rsidRPr="0029275F">
              <w:rPr>
                <w:rFonts w:ascii="Arial" w:hAnsi="Arial" w:cs="Arial"/>
                <w:color w:val="000000"/>
                <w:sz w:val="18"/>
                <w:szCs w:val="18"/>
              </w:rPr>
              <w:t xml:space="preserve"> fulfilled.</w:t>
            </w:r>
            <w:r w:rsidR="00BD47C3">
              <w:rPr>
                <w:rFonts w:ascii="Arial" w:hAnsi="Arial" w:cs="Arial"/>
                <w:color w:val="000000"/>
                <w:sz w:val="18"/>
                <w:szCs w:val="18"/>
                <w:vertAlign w:val="superscript"/>
              </w:rPr>
              <w:t>68</w:t>
            </w:r>
          </w:p>
        </w:tc>
        <w:tc>
          <w:tcPr>
            <w:tcW w:w="4304" w:type="dxa"/>
          </w:tcPr>
          <w:p w:rsidR="0045010F" w:rsidRDefault="000969EC" w:rsidP="00221704">
            <w:pPr>
              <w:pStyle w:val="Title"/>
              <w:jc w:val="both"/>
              <w:rPr>
                <w:rFonts w:ascii="Arial" w:hAnsi="Arial" w:cs="Arial"/>
                <w:b w:val="0"/>
                <w:sz w:val="20"/>
                <w:szCs w:val="20"/>
              </w:rPr>
            </w:pPr>
            <w:r w:rsidRPr="00E03F30">
              <w:rPr>
                <w:rFonts w:ascii="Arial" w:hAnsi="Arial" w:cs="Arial"/>
                <w:b w:val="0"/>
                <w:sz w:val="18"/>
                <w:szCs w:val="20"/>
                <w:vertAlign w:val="superscript"/>
              </w:rPr>
              <w:lastRenderedPageBreak/>
              <w:t>66</w:t>
            </w:r>
            <w:r w:rsidR="0045010F">
              <w:rPr>
                <w:rFonts w:ascii="Arial" w:hAnsi="Arial" w:cs="Arial"/>
                <w:b w:val="0"/>
                <w:sz w:val="20"/>
                <w:szCs w:val="20"/>
              </w:rPr>
              <w:t xml:space="preserve"> Because Company owns the Confidential Information furnished under this Agreement, it gets to determine whether its Confidential Information is returned or destroyed by the Recipient.</w:t>
            </w:r>
          </w:p>
          <w:p w:rsidR="0045010F" w:rsidRDefault="0045010F" w:rsidP="00221704">
            <w:pPr>
              <w:pStyle w:val="Title"/>
              <w:jc w:val="both"/>
              <w:rPr>
                <w:rFonts w:ascii="Arial" w:hAnsi="Arial" w:cs="Arial"/>
                <w:b w:val="0"/>
                <w:sz w:val="20"/>
                <w:szCs w:val="20"/>
              </w:rPr>
            </w:pPr>
          </w:p>
          <w:p w:rsidR="0045010F" w:rsidRDefault="000969EC" w:rsidP="00221704">
            <w:pPr>
              <w:pStyle w:val="Title"/>
              <w:jc w:val="both"/>
              <w:rPr>
                <w:rFonts w:ascii="Arial" w:hAnsi="Arial" w:cs="Arial"/>
                <w:b w:val="0"/>
                <w:sz w:val="20"/>
                <w:szCs w:val="20"/>
              </w:rPr>
            </w:pPr>
            <w:r w:rsidRPr="00E03F30">
              <w:rPr>
                <w:rFonts w:ascii="Arial" w:hAnsi="Arial" w:cs="Arial"/>
                <w:b w:val="0"/>
                <w:sz w:val="18"/>
                <w:szCs w:val="20"/>
                <w:vertAlign w:val="superscript"/>
              </w:rPr>
              <w:t>67</w:t>
            </w:r>
            <w:r w:rsidR="0045010F">
              <w:rPr>
                <w:rFonts w:ascii="Arial" w:hAnsi="Arial" w:cs="Arial"/>
                <w:b w:val="0"/>
                <w:sz w:val="20"/>
                <w:szCs w:val="20"/>
              </w:rPr>
              <w:t xml:space="preserve"> Whether a particular item is returned or destroyed will depend on what the item furnished to Recipient is and the risk to Company for having the Recipient return the item or destroying it. </w:t>
            </w:r>
          </w:p>
          <w:p w:rsidR="0045010F" w:rsidRDefault="0045010F" w:rsidP="00221704">
            <w:pPr>
              <w:pStyle w:val="Title"/>
              <w:jc w:val="both"/>
              <w:rPr>
                <w:rFonts w:ascii="Arial" w:hAnsi="Arial" w:cs="Arial"/>
                <w:b w:val="0"/>
                <w:sz w:val="20"/>
                <w:szCs w:val="20"/>
              </w:rPr>
            </w:pPr>
          </w:p>
          <w:p w:rsidR="0045010F" w:rsidRPr="00221704" w:rsidRDefault="000969EC" w:rsidP="005A339E">
            <w:pPr>
              <w:pStyle w:val="Title"/>
              <w:jc w:val="both"/>
              <w:rPr>
                <w:rFonts w:ascii="Arial" w:hAnsi="Arial" w:cs="Arial"/>
                <w:b w:val="0"/>
                <w:sz w:val="20"/>
                <w:szCs w:val="20"/>
              </w:rPr>
            </w:pPr>
            <w:r w:rsidRPr="00E03F30">
              <w:rPr>
                <w:rFonts w:ascii="Arial" w:hAnsi="Arial" w:cs="Arial"/>
                <w:b w:val="0"/>
                <w:sz w:val="18"/>
                <w:szCs w:val="20"/>
                <w:vertAlign w:val="superscript"/>
              </w:rPr>
              <w:t>68</w:t>
            </w:r>
            <w:r w:rsidR="0045010F">
              <w:rPr>
                <w:rFonts w:ascii="Arial" w:hAnsi="Arial" w:cs="Arial"/>
                <w:b w:val="0"/>
                <w:sz w:val="20"/>
                <w:szCs w:val="20"/>
              </w:rPr>
              <w:t xml:space="preserve"> It is also common to see a disclosing party to require the written certification of Confidential Information being returned or destroyed by the recipient.  </w:t>
            </w:r>
          </w:p>
        </w:tc>
      </w:tr>
      <w:tr w:rsidR="0045010F" w:rsidTr="00530795">
        <w:tc>
          <w:tcPr>
            <w:tcW w:w="4788" w:type="dxa"/>
          </w:tcPr>
          <w:p w:rsidR="0045010F" w:rsidRDefault="0045010F" w:rsidP="00964368">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Default="0045010F" w:rsidP="00964368">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r>
              <w:rPr>
                <w:rFonts w:ascii="Arial" w:hAnsi="Arial" w:cs="Arial"/>
                <w:b w:val="0"/>
                <w:sz w:val="20"/>
                <w:szCs w:val="20"/>
              </w:rPr>
              <w:t>COMMENTS</w:t>
            </w:r>
          </w:p>
        </w:tc>
      </w:tr>
      <w:tr w:rsidR="0045010F" w:rsidTr="00530795">
        <w:tc>
          <w:tcPr>
            <w:tcW w:w="4788" w:type="dxa"/>
          </w:tcPr>
          <w:p w:rsidR="0045010F" w:rsidRPr="0029275F" w:rsidRDefault="0045010F" w:rsidP="001A3DBE">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8. </w:t>
            </w:r>
            <w:r w:rsidRPr="0029275F">
              <w:rPr>
                <w:rFonts w:ascii="Arial" w:hAnsi="Arial" w:cs="Arial"/>
                <w:color w:val="000000"/>
                <w:sz w:val="18"/>
                <w:szCs w:val="18"/>
                <w:u w:val="single"/>
              </w:rPr>
              <w:t>No Warranties</w:t>
            </w:r>
            <w:r w:rsidRPr="0029275F">
              <w:rPr>
                <w:rFonts w:ascii="Arial" w:hAnsi="Arial" w:cs="Arial"/>
                <w:color w:val="000000"/>
                <w:sz w:val="18"/>
                <w:szCs w:val="18"/>
              </w:rPr>
              <w:t>.</w:t>
            </w:r>
          </w:p>
          <w:p w:rsidR="0045010F" w:rsidRDefault="0045010F" w:rsidP="00964368">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5B561C">
            <w:pPr>
              <w:pStyle w:val="Title"/>
              <w:jc w:val="both"/>
              <w:rPr>
                <w:rFonts w:ascii="Arial" w:hAnsi="Arial" w:cs="Arial"/>
                <w:sz w:val="18"/>
                <w:szCs w:val="18"/>
              </w:rPr>
            </w:pPr>
            <w:r w:rsidRPr="0029275F">
              <w:rPr>
                <w:rFonts w:ascii="Arial" w:hAnsi="Arial" w:cs="Arial"/>
                <w:sz w:val="18"/>
                <w:szCs w:val="18"/>
              </w:rPr>
              <w:t>The Compounds are the subject of patents and/or patent applications owned by Company.  Because the use of the Compounds and combinations thereof are experimental in nature</w:t>
            </w:r>
            <w:r>
              <w:rPr>
                <w:rFonts w:ascii="Arial" w:hAnsi="Arial" w:cs="Arial"/>
                <w:sz w:val="18"/>
                <w:szCs w:val="18"/>
              </w:rPr>
              <w:t>,</w:t>
            </w:r>
            <w:r w:rsidRPr="0029275F">
              <w:rPr>
                <w:rFonts w:ascii="Arial" w:hAnsi="Arial" w:cs="Arial"/>
                <w:sz w:val="18"/>
                <w:szCs w:val="18"/>
              </w:rPr>
              <w:t xml:space="preserve"> THEY ARE PROVIDED</w:t>
            </w:r>
            <w:r w:rsidR="005A339E">
              <w:rPr>
                <w:rFonts w:ascii="Arial" w:hAnsi="Arial" w:cs="Arial"/>
                <w:sz w:val="18"/>
                <w:szCs w:val="18"/>
              </w:rPr>
              <w:t xml:space="preserve"> TO RECIPIENT AS IS</w:t>
            </w:r>
            <w:r>
              <w:rPr>
                <w:rFonts w:ascii="Arial" w:hAnsi="Arial" w:cs="Arial"/>
                <w:sz w:val="18"/>
                <w:szCs w:val="18"/>
              </w:rPr>
              <w:t xml:space="preserve"> </w:t>
            </w:r>
            <w:r w:rsidRPr="0029275F">
              <w:rPr>
                <w:rFonts w:ascii="Arial" w:hAnsi="Arial" w:cs="Arial"/>
                <w:sz w:val="18"/>
                <w:szCs w:val="18"/>
              </w:rPr>
              <w:t xml:space="preserve"> WITHOUT ANY WARRANTIES</w:t>
            </w:r>
            <w:r w:rsidR="005A339E">
              <w:rPr>
                <w:rFonts w:ascii="Arial" w:hAnsi="Arial" w:cs="Arial"/>
                <w:sz w:val="18"/>
                <w:szCs w:val="18"/>
              </w:rPr>
              <w:t xml:space="preserve"> OR REPRESENTATIONS OF ANY KIND WHATSOEVER</w:t>
            </w:r>
            <w:r w:rsidRPr="0029275F">
              <w:rPr>
                <w:rFonts w:ascii="Arial" w:hAnsi="Arial" w:cs="Arial"/>
                <w:sz w:val="18"/>
                <w:szCs w:val="18"/>
              </w:rPr>
              <w:t>, EXPRESS OR IMPLIED, INCLUDING ANY WARRANTY OF NON-INFRINGEMENT, MERCHANTABILITY OR FITNESS FOR A PARTICULAR PURPOSE.</w:t>
            </w:r>
            <w:r w:rsidR="005A339E">
              <w:rPr>
                <w:rFonts w:ascii="Arial" w:hAnsi="Arial" w:cs="Arial"/>
                <w:sz w:val="18"/>
                <w:szCs w:val="18"/>
              </w:rPr>
              <w:t xml:space="preserve"> </w:t>
            </w:r>
            <w:r w:rsidR="000969EC" w:rsidRPr="00E03F30">
              <w:rPr>
                <w:rFonts w:ascii="Arial" w:hAnsi="Arial" w:cs="Arial"/>
                <w:sz w:val="20"/>
                <w:szCs w:val="20"/>
              </w:rPr>
              <w:t>COMPANY MAKES NO REPRESENTATION THAT THE USE OF THE MATERIAL(S) WILL NOT INFRINGE ANY PATENT, COPYRIGHT, TRADEMARK, OR OTHER PROPRIETARY RIGHTS OF ANY THRD PARTY</w:t>
            </w:r>
            <w:r w:rsidR="005A339E">
              <w:rPr>
                <w:rFonts w:ascii="Arial" w:hAnsi="Arial" w:cs="Arial"/>
                <w:sz w:val="20"/>
                <w:szCs w:val="20"/>
              </w:rPr>
              <w:t>.</w:t>
            </w:r>
            <w:r w:rsidRPr="0029275F">
              <w:rPr>
                <w:rFonts w:ascii="Arial" w:hAnsi="Arial" w:cs="Arial"/>
                <w:sz w:val="18"/>
                <w:szCs w:val="18"/>
              </w:rPr>
              <w:t xml:space="preserve"> In no event shall Company be liable for any use of the Compounds</w:t>
            </w:r>
            <w:r w:rsidR="005A339E">
              <w:rPr>
                <w:rFonts w:ascii="Arial" w:hAnsi="Arial" w:cs="Arial"/>
                <w:sz w:val="18"/>
                <w:szCs w:val="18"/>
              </w:rPr>
              <w:t xml:space="preserve"> by Recipient</w:t>
            </w:r>
            <w:r w:rsidRPr="0029275F">
              <w:rPr>
                <w:rFonts w:ascii="Arial" w:hAnsi="Arial" w:cs="Arial"/>
                <w:sz w:val="18"/>
                <w:szCs w:val="18"/>
              </w:rPr>
              <w:t>, including loss of profits or other direct or indirect damages</w:t>
            </w:r>
            <w:r w:rsidR="005A339E">
              <w:rPr>
                <w:rFonts w:ascii="Arial" w:hAnsi="Arial" w:cs="Arial"/>
                <w:sz w:val="18"/>
                <w:szCs w:val="18"/>
              </w:rPr>
              <w:t>.</w:t>
            </w:r>
            <w:r w:rsidR="005A339E">
              <w:rPr>
                <w:rFonts w:ascii="Arial" w:hAnsi="Arial" w:cs="Arial"/>
                <w:sz w:val="18"/>
                <w:szCs w:val="18"/>
                <w:vertAlign w:val="superscript"/>
              </w:rPr>
              <w:t>69</w:t>
            </w:r>
            <w:r w:rsidRPr="0029275F">
              <w:rPr>
                <w:rFonts w:ascii="Arial" w:hAnsi="Arial" w:cs="Arial"/>
                <w:sz w:val="18"/>
                <w:szCs w:val="18"/>
              </w:rPr>
              <w:t xml:space="preserve"> Recipient hereby agrees to defend, indemnify and hold Company harmless from any loss, claim, damage, or liability which may arise from Recipient’s use, storage and disposal of the Compounds in a manner inconsistent with this Agreement,</w:t>
            </w:r>
            <w:r w:rsidR="005A339E">
              <w:rPr>
                <w:rFonts w:ascii="Arial" w:hAnsi="Arial" w:cs="Arial"/>
                <w:sz w:val="18"/>
                <w:szCs w:val="18"/>
                <w:vertAlign w:val="superscript"/>
              </w:rPr>
              <w:t>70</w:t>
            </w:r>
            <w:r w:rsidRPr="0029275F">
              <w:rPr>
                <w:rFonts w:ascii="Arial" w:hAnsi="Arial" w:cs="Arial"/>
                <w:sz w:val="18"/>
                <w:szCs w:val="18"/>
              </w:rPr>
              <w:t xml:space="preserve"> except</w:t>
            </w:r>
            <w:r w:rsidR="005A339E">
              <w:rPr>
                <w:rFonts w:ascii="Arial" w:hAnsi="Arial" w:cs="Arial"/>
                <w:sz w:val="18"/>
                <w:szCs w:val="18"/>
                <w:vertAlign w:val="superscript"/>
              </w:rPr>
              <w:t>71</w:t>
            </w:r>
            <w:r w:rsidRPr="0029275F">
              <w:rPr>
                <w:rFonts w:ascii="Arial" w:hAnsi="Arial" w:cs="Arial"/>
                <w:sz w:val="18"/>
                <w:szCs w:val="18"/>
              </w:rPr>
              <w:t xml:space="preserve"> to the extent such loss, claim, damage or liability is the direct result of Company’s negligence or legal wrongdoing</w:t>
            </w:r>
            <w:r w:rsidR="005A339E">
              <w:rPr>
                <w:rFonts w:ascii="Arial" w:hAnsi="Arial" w:cs="Arial"/>
                <w:sz w:val="18"/>
                <w:szCs w:val="18"/>
                <w:vertAlign w:val="superscript"/>
              </w:rPr>
              <w:t>72</w:t>
            </w:r>
            <w:r w:rsidRPr="0029275F">
              <w:rPr>
                <w:rFonts w:ascii="Arial" w:hAnsi="Arial" w:cs="Arial"/>
                <w:sz w:val="18"/>
                <w:szCs w:val="18"/>
              </w:rPr>
              <w:t>.</w:t>
            </w:r>
          </w:p>
          <w:p w:rsidR="0045010F" w:rsidRDefault="0045010F" w:rsidP="001A3DBE">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69</w:t>
            </w:r>
            <w:r w:rsidR="0045010F">
              <w:rPr>
                <w:rFonts w:ascii="Arial" w:hAnsi="Arial" w:cs="Arial"/>
                <w:b w:val="0"/>
                <w:sz w:val="20"/>
                <w:szCs w:val="20"/>
              </w:rPr>
              <w:t xml:space="preserve"> This provision is likely to trigger pushback from the Recipient, particularly with respect to third party infringement claims. If the Recipient is using the Compounds in compliance with the terms of the licenses evidenced by this Agreement, the Recipient should not have to bear all the responsibility for using the compounds that Company has provided for Recipient to study and create a report that is work for hire. </w:t>
            </w:r>
          </w:p>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70</w:t>
            </w:r>
            <w:r w:rsidR="0045010F">
              <w:rPr>
                <w:rFonts w:ascii="Arial" w:hAnsi="Arial" w:cs="Arial"/>
                <w:b w:val="0"/>
                <w:sz w:val="20"/>
                <w:szCs w:val="20"/>
              </w:rPr>
              <w:t xml:space="preserve"> It is expected that when a recipient receives</w:t>
            </w:r>
            <w:r w:rsidR="005A339E">
              <w:rPr>
                <w:rFonts w:ascii="Arial" w:hAnsi="Arial" w:cs="Arial"/>
                <w:b w:val="0"/>
                <w:sz w:val="20"/>
                <w:szCs w:val="20"/>
              </w:rPr>
              <w:t xml:space="preserve"> Compounds and</w:t>
            </w:r>
            <w:r w:rsidR="0045010F">
              <w:rPr>
                <w:rFonts w:ascii="Arial" w:hAnsi="Arial" w:cs="Arial"/>
                <w:b w:val="0"/>
                <w:sz w:val="20"/>
                <w:szCs w:val="20"/>
              </w:rPr>
              <w:t xml:space="preserve"> Confidential Information, the recipient is responsible for what happens to such information</w:t>
            </w:r>
            <w:r w:rsidR="005A339E">
              <w:rPr>
                <w:rFonts w:ascii="Arial" w:hAnsi="Arial" w:cs="Arial"/>
                <w:b w:val="0"/>
                <w:sz w:val="20"/>
                <w:szCs w:val="20"/>
              </w:rPr>
              <w:t xml:space="preserve"> and material</w:t>
            </w:r>
            <w:r w:rsidR="0045010F">
              <w:rPr>
                <w:rFonts w:ascii="Arial" w:hAnsi="Arial" w:cs="Arial"/>
                <w:b w:val="0"/>
                <w:sz w:val="20"/>
                <w:szCs w:val="20"/>
              </w:rPr>
              <w:t xml:space="preserve"> while in possession and care of the </w:t>
            </w:r>
            <w:r w:rsidR="005A339E">
              <w:rPr>
                <w:rFonts w:ascii="Arial" w:hAnsi="Arial" w:cs="Arial"/>
                <w:b w:val="0"/>
                <w:sz w:val="20"/>
                <w:szCs w:val="20"/>
              </w:rPr>
              <w:t>R</w:t>
            </w:r>
            <w:r w:rsidR="0045010F">
              <w:rPr>
                <w:rFonts w:ascii="Arial" w:hAnsi="Arial" w:cs="Arial"/>
                <w:b w:val="0"/>
                <w:sz w:val="20"/>
                <w:szCs w:val="20"/>
              </w:rPr>
              <w:t xml:space="preserve">ecipient. </w:t>
            </w:r>
          </w:p>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71</w:t>
            </w:r>
            <w:r w:rsidR="0045010F">
              <w:rPr>
                <w:rFonts w:ascii="Arial" w:hAnsi="Arial" w:cs="Arial"/>
                <w:b w:val="0"/>
                <w:sz w:val="20"/>
                <w:szCs w:val="20"/>
              </w:rPr>
              <w:t xml:space="preserve"> The Recipient will also expect to have exceptions to its indemnification obligations on grounds of negligence or willful misconduct. </w:t>
            </w:r>
          </w:p>
          <w:p w:rsidR="0045010F" w:rsidRDefault="0045010F" w:rsidP="004B723E">
            <w:pPr>
              <w:pStyle w:val="Title"/>
              <w:jc w:val="both"/>
              <w:rPr>
                <w:rFonts w:ascii="Arial" w:hAnsi="Arial" w:cs="Arial"/>
                <w:b w:val="0"/>
                <w:sz w:val="20"/>
                <w:szCs w:val="20"/>
              </w:rPr>
            </w:pPr>
          </w:p>
          <w:p w:rsidR="0045010F" w:rsidRDefault="000969EC" w:rsidP="005A339E">
            <w:pPr>
              <w:pStyle w:val="Title"/>
              <w:jc w:val="both"/>
              <w:rPr>
                <w:rFonts w:ascii="Arial" w:hAnsi="Arial" w:cs="Arial"/>
                <w:b w:val="0"/>
                <w:sz w:val="20"/>
                <w:szCs w:val="20"/>
              </w:rPr>
            </w:pPr>
            <w:r w:rsidRPr="00E03F30">
              <w:rPr>
                <w:rFonts w:ascii="Arial" w:hAnsi="Arial" w:cs="Arial"/>
                <w:b w:val="0"/>
                <w:sz w:val="18"/>
                <w:szCs w:val="20"/>
                <w:vertAlign w:val="superscript"/>
              </w:rPr>
              <w:t>72</w:t>
            </w:r>
            <w:r w:rsidR="0045010F">
              <w:rPr>
                <w:rFonts w:ascii="Arial" w:hAnsi="Arial" w:cs="Arial"/>
                <w:b w:val="0"/>
                <w:sz w:val="20"/>
                <w:szCs w:val="20"/>
              </w:rPr>
              <w:t xml:space="preserve">  It is important to understand the difference between “legal wrongdoing” as opposed to “willful misconduct”. “Legal wrongdoing” seems vague, but, unlike “willful misconduct”, “legal wrongdoing” </w:t>
            </w:r>
            <w:r w:rsidR="0096050F">
              <w:rPr>
                <w:rFonts w:ascii="Arial" w:hAnsi="Arial" w:cs="Arial"/>
                <w:b w:val="0"/>
                <w:sz w:val="20"/>
                <w:szCs w:val="20"/>
              </w:rPr>
              <w:t>does not</w:t>
            </w:r>
            <w:r w:rsidR="0045010F">
              <w:rPr>
                <w:rFonts w:ascii="Arial" w:hAnsi="Arial" w:cs="Arial"/>
                <w:b w:val="0"/>
                <w:sz w:val="20"/>
                <w:szCs w:val="20"/>
              </w:rPr>
              <w:t xml:space="preserve"> require intent.  Therefore, legal wrongdoing” would protect Recipient from a third party infringement claim.  As the term, “legal wrongdoing” is vague, a good alternative for this kind of clause is “gross negligence”, but it is often used in conjunction with “willful misconduct”.   </w:t>
            </w:r>
          </w:p>
        </w:tc>
      </w:tr>
      <w:tr w:rsidR="0045010F" w:rsidTr="00530795">
        <w:tc>
          <w:tcPr>
            <w:tcW w:w="4788" w:type="dxa"/>
          </w:tcPr>
          <w:p w:rsidR="0045010F" w:rsidRPr="0029275F" w:rsidRDefault="0045010F" w:rsidP="001A3DBE">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1A3DBE">
            <w:pPr>
              <w:autoSpaceDE w:val="0"/>
              <w:autoSpaceDN w:val="0"/>
              <w:adjustRightInd w:val="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r>
              <w:rPr>
                <w:rFonts w:ascii="Arial" w:hAnsi="Arial" w:cs="Arial"/>
                <w:b w:val="0"/>
                <w:sz w:val="20"/>
                <w:szCs w:val="20"/>
              </w:rPr>
              <w:t>COMMENTS</w:t>
            </w:r>
          </w:p>
        </w:tc>
      </w:tr>
      <w:tr w:rsidR="0045010F" w:rsidTr="00530795">
        <w:tc>
          <w:tcPr>
            <w:tcW w:w="4788" w:type="dxa"/>
          </w:tcPr>
          <w:p w:rsidR="0045010F" w:rsidRPr="0029275F" w:rsidRDefault="0045010F" w:rsidP="001A3DBE">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9. </w:t>
            </w:r>
            <w:r w:rsidRPr="0029275F">
              <w:rPr>
                <w:rFonts w:ascii="Arial" w:hAnsi="Arial" w:cs="Arial"/>
                <w:color w:val="000000"/>
                <w:sz w:val="18"/>
                <w:szCs w:val="18"/>
                <w:u w:val="single"/>
              </w:rPr>
              <w:t>Failure to Comply</w:t>
            </w: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E26E8F" w:rsidRDefault="0045010F" w:rsidP="00E26E8F">
            <w:pPr>
              <w:pStyle w:val="ListParagraph"/>
              <w:numPr>
                <w:ilvl w:val="1"/>
                <w:numId w:val="16"/>
              </w:numPr>
              <w:autoSpaceDE w:val="0"/>
              <w:autoSpaceDN w:val="0"/>
              <w:adjustRightInd w:val="0"/>
              <w:ind w:left="360"/>
              <w:jc w:val="both"/>
              <w:rPr>
                <w:rFonts w:ascii="Arial" w:hAnsi="Arial" w:cs="Arial"/>
                <w:color w:val="000000"/>
                <w:sz w:val="18"/>
                <w:szCs w:val="18"/>
              </w:rPr>
            </w:pPr>
            <w:r w:rsidRPr="00E26E8F">
              <w:rPr>
                <w:rFonts w:ascii="Arial" w:hAnsi="Arial" w:cs="Arial"/>
                <w:color w:val="000000"/>
                <w:sz w:val="18"/>
                <w:szCs w:val="18"/>
              </w:rPr>
              <w:t xml:space="preserve">In the event that Recipient fails to comply with the restrictions set forth in this Agreement governing the use of the Compounds or the Confidential Information, in addition to any other remedies that Company may have at law or in equity or by contract, </w:t>
            </w:r>
            <w:r w:rsidRPr="00E26E8F">
              <w:rPr>
                <w:rFonts w:ascii="Arial" w:hAnsi="Arial" w:cs="Arial"/>
                <w:color w:val="000000"/>
                <w:sz w:val="18"/>
                <w:szCs w:val="18"/>
              </w:rPr>
              <w:lastRenderedPageBreak/>
              <w:t>Recipient agrees to assign to Company all of Recipient’s right, title, and interest, if any, to any and all information, results, Data, Compounds and Inventions, arising from the prohibited use of the Compounds or the Confidential Information.</w:t>
            </w:r>
            <w:r w:rsidR="0024376A">
              <w:rPr>
                <w:rFonts w:ascii="Arial" w:hAnsi="Arial" w:cs="Arial"/>
                <w:color w:val="000000"/>
                <w:sz w:val="18"/>
                <w:szCs w:val="18"/>
                <w:vertAlign w:val="superscript"/>
              </w:rPr>
              <w:t>73</w:t>
            </w:r>
          </w:p>
          <w:p w:rsidR="0045010F" w:rsidRDefault="0045010F" w:rsidP="001A3DBE">
            <w:pPr>
              <w:autoSpaceDE w:val="0"/>
              <w:autoSpaceDN w:val="0"/>
              <w:adjustRightInd w:val="0"/>
              <w:jc w:val="both"/>
              <w:rPr>
                <w:rFonts w:ascii="Arial" w:hAnsi="Arial" w:cs="Arial"/>
                <w:color w:val="000000"/>
                <w:sz w:val="18"/>
                <w:szCs w:val="18"/>
              </w:rPr>
            </w:pPr>
          </w:p>
        </w:tc>
        <w:tc>
          <w:tcPr>
            <w:tcW w:w="4304" w:type="dxa"/>
          </w:tcPr>
          <w:p w:rsidR="0045010F" w:rsidRDefault="000969EC" w:rsidP="0024376A">
            <w:pPr>
              <w:pStyle w:val="Title"/>
              <w:jc w:val="both"/>
              <w:rPr>
                <w:rFonts w:ascii="Arial" w:hAnsi="Arial" w:cs="Arial"/>
                <w:b w:val="0"/>
                <w:sz w:val="20"/>
                <w:szCs w:val="20"/>
              </w:rPr>
            </w:pPr>
            <w:r w:rsidRPr="00E03F30">
              <w:rPr>
                <w:rFonts w:ascii="Arial" w:hAnsi="Arial" w:cs="Arial"/>
                <w:b w:val="0"/>
                <w:sz w:val="18"/>
                <w:szCs w:val="20"/>
                <w:vertAlign w:val="superscript"/>
              </w:rPr>
              <w:lastRenderedPageBreak/>
              <w:t xml:space="preserve">73 </w:t>
            </w:r>
            <w:r w:rsidR="0045010F">
              <w:rPr>
                <w:rFonts w:ascii="Arial" w:hAnsi="Arial" w:cs="Arial"/>
                <w:b w:val="0"/>
                <w:sz w:val="20"/>
                <w:szCs w:val="20"/>
              </w:rPr>
              <w:t xml:space="preserve">This Section contemplates for Recipient to assign any new IP that arises out of the unauthorized use of the Compounds or the Confidential Information of the Company, because such unauthorized use can cause </w:t>
            </w:r>
            <w:r w:rsidR="0045010F">
              <w:rPr>
                <w:rFonts w:ascii="Arial" w:hAnsi="Arial" w:cs="Arial"/>
                <w:b w:val="0"/>
                <w:sz w:val="20"/>
                <w:szCs w:val="20"/>
              </w:rPr>
              <w:lastRenderedPageBreak/>
              <w:t xml:space="preserve">incalculable and irreparable harm to Company. Thus, in addition to injunctive relief and seeking damages, a pre-emptive assignment such as this helps the Company to regain control over the domino effect that a breach by Recipient could trigger from the unauthorized use of the assets it entrusted to the Recipient. It is also possible that the Recipient may push back against this kind of provision, because there are already provisions for injunctive relief, damages without limitation, and indemnification obligations. </w:t>
            </w:r>
          </w:p>
        </w:tc>
      </w:tr>
      <w:tr w:rsidR="0045010F" w:rsidTr="00530795">
        <w:tc>
          <w:tcPr>
            <w:tcW w:w="4788" w:type="dxa"/>
          </w:tcPr>
          <w:p w:rsidR="0045010F" w:rsidRPr="00E26E8F" w:rsidRDefault="0045010F" w:rsidP="00E26E8F">
            <w:pPr>
              <w:pStyle w:val="ListParagraph"/>
              <w:autoSpaceDE w:val="0"/>
              <w:autoSpaceDN w:val="0"/>
              <w:adjustRightInd w:val="0"/>
              <w:ind w:left="36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E26E8F" w:rsidRDefault="0045010F" w:rsidP="00E26E8F">
            <w:pPr>
              <w:pStyle w:val="ListParagraph"/>
              <w:autoSpaceDE w:val="0"/>
              <w:autoSpaceDN w:val="0"/>
              <w:adjustRightInd w:val="0"/>
              <w:ind w:left="360"/>
              <w:jc w:val="both"/>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r>
              <w:rPr>
                <w:rFonts w:ascii="Arial" w:hAnsi="Arial" w:cs="Arial"/>
                <w:b w:val="0"/>
                <w:sz w:val="20"/>
                <w:szCs w:val="20"/>
              </w:rPr>
              <w:t>COMMENTS</w:t>
            </w:r>
          </w:p>
        </w:tc>
      </w:tr>
      <w:tr w:rsidR="0045010F" w:rsidTr="00530795">
        <w:tc>
          <w:tcPr>
            <w:tcW w:w="4788" w:type="dxa"/>
          </w:tcPr>
          <w:p w:rsidR="0045010F" w:rsidRPr="00E26E8F" w:rsidRDefault="0045010F" w:rsidP="00E26E8F">
            <w:pPr>
              <w:pStyle w:val="ListParagraph"/>
              <w:autoSpaceDE w:val="0"/>
              <w:autoSpaceDN w:val="0"/>
              <w:adjustRightInd w:val="0"/>
              <w:ind w:left="90"/>
              <w:jc w:val="both"/>
              <w:rPr>
                <w:rFonts w:ascii="Arial" w:hAnsi="Arial" w:cs="Arial"/>
                <w:color w:val="000000"/>
                <w:sz w:val="18"/>
                <w:szCs w:val="18"/>
              </w:rPr>
            </w:pPr>
            <w:r>
              <w:rPr>
                <w:rFonts w:ascii="Arial" w:hAnsi="Arial" w:cs="Arial"/>
                <w:bCs/>
                <w:iCs/>
                <w:color w:val="000000"/>
                <w:sz w:val="18"/>
                <w:szCs w:val="18"/>
                <w:u w:val="single"/>
              </w:rPr>
              <w:t xml:space="preserve">10. </w:t>
            </w:r>
            <w:r w:rsidRPr="0029275F">
              <w:rPr>
                <w:rFonts w:ascii="Arial" w:hAnsi="Arial" w:cs="Arial"/>
                <w:bCs/>
                <w:iCs/>
                <w:color w:val="000000"/>
                <w:sz w:val="18"/>
                <w:szCs w:val="18"/>
                <w:u w:val="single"/>
              </w:rPr>
              <w:t>Irreparable Harm</w:t>
            </w: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6155EC">
            <w:pPr>
              <w:jc w:val="both"/>
              <w:rPr>
                <w:rFonts w:ascii="Arial" w:hAnsi="Arial" w:cs="Arial"/>
                <w:bCs/>
                <w:iCs/>
                <w:color w:val="000000"/>
                <w:sz w:val="18"/>
                <w:szCs w:val="18"/>
              </w:rPr>
            </w:pPr>
            <w:r>
              <w:rPr>
                <w:rFonts w:ascii="Arial" w:hAnsi="Arial" w:cs="Arial"/>
                <w:bCs/>
                <w:iCs/>
                <w:color w:val="000000"/>
                <w:sz w:val="18"/>
                <w:szCs w:val="18"/>
                <w:u w:val="single"/>
              </w:rPr>
              <w:t xml:space="preserve">10.1 </w:t>
            </w:r>
            <w:r w:rsidRPr="0029275F">
              <w:rPr>
                <w:rFonts w:ascii="Arial" w:hAnsi="Arial" w:cs="Arial"/>
                <w:bCs/>
                <w:iCs/>
                <w:color w:val="000000"/>
                <w:sz w:val="18"/>
                <w:szCs w:val="18"/>
              </w:rPr>
              <w:t>Recipient further acknowledges that, were Recipient to breach any of the covenants or restraints in Sections 3, 4 or 6, the damage to Company will be irreparable and Company will not have an adequate remedy at law</w:t>
            </w:r>
            <w:r w:rsidR="0024376A">
              <w:rPr>
                <w:rFonts w:ascii="Arial" w:hAnsi="Arial" w:cs="Arial"/>
                <w:bCs/>
                <w:iCs/>
                <w:color w:val="000000"/>
                <w:sz w:val="18"/>
                <w:szCs w:val="18"/>
                <w:vertAlign w:val="superscript"/>
              </w:rPr>
              <w:t>74</w:t>
            </w:r>
            <w:r w:rsidRPr="0029275F">
              <w:rPr>
                <w:rFonts w:ascii="Arial" w:hAnsi="Arial" w:cs="Arial"/>
                <w:bCs/>
                <w:iCs/>
                <w:color w:val="000000"/>
                <w:sz w:val="18"/>
                <w:szCs w:val="18"/>
              </w:rPr>
              <w:t>. Company therefore will be entitled to an injunction enforcing those covenants and restraints in the event of a breach and to its costs and attorneys’ fees in obtaining such relief</w:t>
            </w:r>
            <w:r w:rsidR="0024376A">
              <w:rPr>
                <w:rFonts w:ascii="Arial" w:hAnsi="Arial" w:cs="Arial"/>
                <w:bCs/>
                <w:iCs/>
                <w:color w:val="000000"/>
                <w:sz w:val="18"/>
                <w:szCs w:val="18"/>
                <w:vertAlign w:val="superscript"/>
              </w:rPr>
              <w:t>75</w:t>
            </w:r>
            <w:r w:rsidRPr="0029275F">
              <w:rPr>
                <w:rFonts w:ascii="Arial" w:hAnsi="Arial" w:cs="Arial"/>
                <w:bCs/>
                <w:iCs/>
                <w:color w:val="000000"/>
                <w:sz w:val="18"/>
                <w:szCs w:val="18"/>
              </w:rPr>
              <w:t>.</w:t>
            </w:r>
          </w:p>
          <w:p w:rsidR="0045010F" w:rsidRDefault="0045010F" w:rsidP="00E26E8F">
            <w:pPr>
              <w:pStyle w:val="ListParagraph"/>
              <w:autoSpaceDE w:val="0"/>
              <w:autoSpaceDN w:val="0"/>
              <w:adjustRightInd w:val="0"/>
              <w:ind w:left="90"/>
              <w:jc w:val="both"/>
              <w:rPr>
                <w:rFonts w:ascii="Arial" w:hAnsi="Arial" w:cs="Arial"/>
                <w:bCs/>
                <w:iCs/>
                <w:color w:val="000000"/>
                <w:sz w:val="18"/>
                <w:szCs w:val="18"/>
                <w:u w:val="single"/>
              </w:rPr>
            </w:pPr>
          </w:p>
        </w:tc>
        <w:tc>
          <w:tcPr>
            <w:tcW w:w="4304" w:type="dxa"/>
          </w:tcPr>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74</w:t>
            </w:r>
            <w:r w:rsidR="0045010F">
              <w:rPr>
                <w:rFonts w:ascii="Arial" w:hAnsi="Arial" w:cs="Arial"/>
                <w:b w:val="0"/>
                <w:sz w:val="20"/>
                <w:szCs w:val="20"/>
              </w:rPr>
              <w:t xml:space="preserve"> A breach by Recipient of Section 3, 4, or 6 can trigger a domino effect from the loss, disclosure, or misuse of Company’s intellectual property that cannot be reversed and  for damages  which may not be able to  be measured.    In some rare circumstances, such damages may conceivably be measured. </w:t>
            </w:r>
          </w:p>
          <w:p w:rsidR="0045010F" w:rsidRDefault="0045010F" w:rsidP="004B723E">
            <w:pPr>
              <w:pStyle w:val="Title"/>
              <w:jc w:val="both"/>
              <w:rPr>
                <w:rFonts w:ascii="Arial" w:hAnsi="Arial" w:cs="Arial"/>
                <w:b w:val="0"/>
                <w:sz w:val="20"/>
                <w:szCs w:val="20"/>
              </w:rPr>
            </w:pPr>
          </w:p>
          <w:p w:rsidR="0045010F" w:rsidRDefault="000969EC" w:rsidP="0024376A">
            <w:pPr>
              <w:pStyle w:val="Title"/>
              <w:jc w:val="both"/>
              <w:rPr>
                <w:rFonts w:ascii="Arial" w:hAnsi="Arial" w:cs="Arial"/>
                <w:b w:val="0"/>
                <w:sz w:val="20"/>
                <w:szCs w:val="20"/>
              </w:rPr>
            </w:pPr>
            <w:r w:rsidRPr="00E03F30">
              <w:rPr>
                <w:rFonts w:ascii="Arial" w:hAnsi="Arial" w:cs="Arial"/>
                <w:b w:val="0"/>
                <w:sz w:val="18"/>
                <w:szCs w:val="20"/>
                <w:vertAlign w:val="superscript"/>
              </w:rPr>
              <w:t>75</w:t>
            </w:r>
            <w:r w:rsidR="0045010F">
              <w:rPr>
                <w:rFonts w:ascii="Arial" w:hAnsi="Arial" w:cs="Arial"/>
                <w:b w:val="0"/>
                <w:sz w:val="20"/>
                <w:szCs w:val="20"/>
              </w:rPr>
              <w:t xml:space="preserve"> The injunction would serve as a (hopefully) successful means to stop the further disclosure or misuse of the Company’s Confidential Information or Compounds by the Recipient, and it is reasonable for Company to seek recovery for the costs and attorney’s fees associated with seeking such injunction. </w:t>
            </w:r>
          </w:p>
        </w:tc>
      </w:tr>
      <w:tr w:rsidR="0045010F" w:rsidTr="00530795">
        <w:tc>
          <w:tcPr>
            <w:tcW w:w="4788" w:type="dxa"/>
          </w:tcPr>
          <w:p w:rsidR="0045010F" w:rsidRDefault="0045010F" w:rsidP="006155EC">
            <w:pPr>
              <w:jc w:val="both"/>
              <w:rPr>
                <w:rFonts w:ascii="Arial" w:hAnsi="Arial" w:cs="Arial"/>
                <w:bCs/>
                <w:iCs/>
                <w:color w:val="000000"/>
                <w:sz w:val="18"/>
                <w:szCs w:val="18"/>
                <w:u w:val="single"/>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Default="0045010F" w:rsidP="006155EC">
            <w:pPr>
              <w:jc w:val="both"/>
              <w:rPr>
                <w:rFonts w:ascii="Arial" w:hAnsi="Arial" w:cs="Arial"/>
                <w:bCs/>
                <w:iCs/>
                <w:color w:val="000000"/>
                <w:sz w:val="18"/>
                <w:szCs w:val="18"/>
                <w:u w:val="single"/>
              </w:rPr>
            </w:pPr>
          </w:p>
        </w:tc>
        <w:tc>
          <w:tcPr>
            <w:tcW w:w="4304" w:type="dxa"/>
          </w:tcPr>
          <w:p w:rsidR="0045010F" w:rsidRDefault="0045010F" w:rsidP="004B723E">
            <w:pPr>
              <w:pStyle w:val="Title"/>
              <w:jc w:val="both"/>
              <w:rPr>
                <w:rFonts w:ascii="Arial" w:hAnsi="Arial" w:cs="Arial"/>
                <w:b w:val="0"/>
                <w:sz w:val="20"/>
                <w:szCs w:val="20"/>
              </w:rPr>
            </w:pPr>
            <w:r>
              <w:rPr>
                <w:rFonts w:ascii="Arial" w:hAnsi="Arial" w:cs="Arial"/>
                <w:b w:val="0"/>
                <w:sz w:val="20"/>
                <w:szCs w:val="20"/>
              </w:rPr>
              <w:t>COMMENTS</w:t>
            </w:r>
          </w:p>
        </w:tc>
      </w:tr>
      <w:tr w:rsidR="0045010F" w:rsidTr="00530795">
        <w:tc>
          <w:tcPr>
            <w:tcW w:w="4788" w:type="dxa"/>
          </w:tcPr>
          <w:p w:rsidR="0045010F" w:rsidRPr="0029275F" w:rsidRDefault="0045010F" w:rsidP="006155EC">
            <w:pPr>
              <w:jc w:val="both"/>
              <w:rPr>
                <w:rFonts w:ascii="Arial" w:hAnsi="Arial" w:cs="Arial"/>
                <w:color w:val="000000"/>
                <w:sz w:val="18"/>
                <w:szCs w:val="18"/>
              </w:rPr>
            </w:pPr>
            <w:r>
              <w:rPr>
                <w:rFonts w:ascii="Arial" w:hAnsi="Arial" w:cs="Arial"/>
                <w:bCs/>
                <w:iCs/>
                <w:color w:val="000000"/>
                <w:sz w:val="18"/>
                <w:szCs w:val="18"/>
                <w:u w:val="single"/>
              </w:rPr>
              <w:t xml:space="preserve">11. </w:t>
            </w:r>
            <w:r w:rsidRPr="0029275F">
              <w:rPr>
                <w:rFonts w:ascii="Arial" w:hAnsi="Arial" w:cs="Arial"/>
                <w:color w:val="000000"/>
                <w:sz w:val="18"/>
                <w:szCs w:val="18"/>
                <w:u w:val="single"/>
              </w:rPr>
              <w:t>Miscellaneous</w:t>
            </w:r>
            <w:r w:rsidRPr="0029275F">
              <w:rPr>
                <w:rFonts w:ascii="Arial" w:hAnsi="Arial" w:cs="Arial"/>
                <w:color w:val="000000"/>
                <w:sz w:val="18"/>
                <w:szCs w:val="18"/>
              </w:rPr>
              <w:t xml:space="preserve">. </w:t>
            </w:r>
          </w:p>
          <w:p w:rsidR="0045010F" w:rsidRDefault="0045010F" w:rsidP="006155EC">
            <w:pPr>
              <w:jc w:val="both"/>
              <w:rPr>
                <w:rFonts w:ascii="Arial" w:hAnsi="Arial" w:cs="Arial"/>
                <w:bCs/>
                <w:iCs/>
                <w:color w:val="000000"/>
                <w:sz w:val="18"/>
                <w:szCs w:val="18"/>
                <w:u w:val="single"/>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Default="0045010F" w:rsidP="006155EC">
            <w:pPr>
              <w:jc w:val="both"/>
              <w:rPr>
                <w:rFonts w:ascii="Arial" w:hAnsi="Arial" w:cs="Arial"/>
                <w:bCs/>
                <w:iCs/>
                <w:color w:val="000000"/>
                <w:sz w:val="18"/>
                <w:szCs w:val="18"/>
                <w:u w:val="single"/>
              </w:rPr>
            </w:pPr>
            <w:r>
              <w:rPr>
                <w:rFonts w:ascii="Arial" w:hAnsi="Arial" w:cs="Arial"/>
                <w:color w:val="000000"/>
                <w:sz w:val="18"/>
                <w:szCs w:val="18"/>
              </w:rPr>
              <w:t xml:space="preserve">11.1 </w:t>
            </w:r>
            <w:r w:rsidRPr="0029275F">
              <w:rPr>
                <w:rFonts w:ascii="Arial" w:hAnsi="Arial" w:cs="Arial"/>
                <w:color w:val="000000"/>
                <w:sz w:val="18"/>
                <w:szCs w:val="18"/>
              </w:rPr>
              <w:t>Any notice, report, update, approval or consent under this Agreement will be in writing, and will be deemed given (a) when delivered personally</w:t>
            </w:r>
            <w:r w:rsidRPr="0029275F">
              <w:rPr>
                <w:rFonts w:ascii="Arial" w:hAnsi="Arial" w:cs="Arial"/>
                <w:sz w:val="18"/>
                <w:szCs w:val="18"/>
              </w:rPr>
              <w:t xml:space="preserve"> </w:t>
            </w:r>
            <w:r w:rsidRPr="0029275F">
              <w:rPr>
                <w:rFonts w:ascii="Arial" w:hAnsi="Arial" w:cs="Arial"/>
                <w:color w:val="000000"/>
                <w:sz w:val="18"/>
                <w:szCs w:val="18"/>
              </w:rPr>
              <w:t>or transmitted by facsimile (with transmission confirmed), (b) three (3) business days after having been sent by registered or certified mail, return receipt requested, postage prepaid, or (c) one (1) day after deposit with a commercial express courier specifying next day delivery, with written verification or receipt.  All such communications will be sent to the address set forth below or such other address as either party may designate from time to time in accordance with this Section 11.1:</w:t>
            </w: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6155EC">
            <w:pPr>
              <w:pStyle w:val="Legal2L1"/>
              <w:numPr>
                <w:ilvl w:val="0"/>
                <w:numId w:val="0"/>
              </w:numPr>
              <w:tabs>
                <w:tab w:val="left" w:pos="1440"/>
                <w:tab w:val="left" w:pos="3240"/>
                <w:tab w:val="left" w:pos="6480"/>
              </w:tabs>
              <w:spacing w:after="0"/>
              <w:ind w:left="1440"/>
              <w:outlineLvl w:val="9"/>
              <w:rPr>
                <w:rFonts w:ascii="Arial" w:hAnsi="Arial" w:cs="Arial"/>
                <w:sz w:val="18"/>
                <w:szCs w:val="18"/>
              </w:rPr>
            </w:pPr>
            <w:r w:rsidRPr="0029275F">
              <w:rPr>
                <w:rFonts w:ascii="Arial" w:hAnsi="Arial" w:cs="Arial"/>
                <w:sz w:val="18"/>
                <w:szCs w:val="18"/>
              </w:rPr>
              <w:t>If to Company:</w:t>
            </w:r>
            <w:r w:rsidRPr="0029275F">
              <w:rPr>
                <w:rFonts w:ascii="Arial" w:hAnsi="Arial" w:cs="Arial"/>
                <w:sz w:val="18"/>
                <w:szCs w:val="18"/>
              </w:rPr>
              <w:br/>
              <w:t>_____________________</w:t>
            </w:r>
          </w:p>
          <w:p w:rsidR="0045010F" w:rsidRPr="0029275F" w:rsidRDefault="0045010F" w:rsidP="006155EC">
            <w:pPr>
              <w:tabs>
                <w:tab w:val="left" w:pos="1440"/>
                <w:tab w:val="left" w:pos="3240"/>
                <w:tab w:val="left" w:pos="6480"/>
              </w:tabs>
              <w:rPr>
                <w:rFonts w:ascii="Arial" w:hAnsi="Arial" w:cs="Arial"/>
                <w:sz w:val="18"/>
                <w:szCs w:val="18"/>
              </w:rPr>
            </w:pPr>
            <w:r w:rsidRPr="0029275F">
              <w:rPr>
                <w:rFonts w:ascii="Arial" w:hAnsi="Arial" w:cs="Arial"/>
                <w:sz w:val="18"/>
                <w:szCs w:val="18"/>
              </w:rPr>
              <w:tab/>
              <w:t>_____________________</w:t>
            </w:r>
          </w:p>
          <w:p w:rsidR="0045010F" w:rsidRPr="0029275F" w:rsidRDefault="0045010F" w:rsidP="006155EC">
            <w:pPr>
              <w:tabs>
                <w:tab w:val="left" w:pos="1440"/>
                <w:tab w:val="left" w:pos="3240"/>
                <w:tab w:val="left" w:pos="6480"/>
              </w:tabs>
              <w:rPr>
                <w:rFonts w:ascii="Arial" w:hAnsi="Arial" w:cs="Arial"/>
                <w:sz w:val="18"/>
                <w:szCs w:val="18"/>
              </w:rPr>
            </w:pPr>
            <w:r w:rsidRPr="0029275F">
              <w:rPr>
                <w:rFonts w:ascii="Arial" w:hAnsi="Arial" w:cs="Arial"/>
                <w:sz w:val="18"/>
                <w:szCs w:val="18"/>
              </w:rPr>
              <w:tab/>
              <w:t>_____________________</w:t>
            </w:r>
          </w:p>
          <w:p w:rsidR="0045010F" w:rsidRPr="0029275F" w:rsidRDefault="0045010F" w:rsidP="006155EC">
            <w:pPr>
              <w:tabs>
                <w:tab w:val="left" w:pos="1440"/>
                <w:tab w:val="left" w:pos="3240"/>
                <w:tab w:val="left" w:pos="6480"/>
              </w:tabs>
              <w:rPr>
                <w:rFonts w:ascii="Arial" w:hAnsi="Arial" w:cs="Arial"/>
                <w:sz w:val="18"/>
                <w:szCs w:val="18"/>
              </w:rPr>
            </w:pPr>
            <w:r w:rsidRPr="0029275F">
              <w:rPr>
                <w:rFonts w:ascii="Arial" w:hAnsi="Arial" w:cs="Arial"/>
                <w:sz w:val="18"/>
                <w:szCs w:val="18"/>
              </w:rPr>
              <w:tab/>
              <w:t>Fax: _________________</w:t>
            </w:r>
          </w:p>
          <w:p w:rsidR="0045010F" w:rsidRDefault="0045010F" w:rsidP="006155EC">
            <w:pPr>
              <w:jc w:val="both"/>
              <w:rPr>
                <w:rFonts w:ascii="Arial" w:hAnsi="Arial" w:cs="Arial"/>
                <w:color w:val="000000"/>
                <w:sz w:val="18"/>
                <w:szCs w:val="18"/>
              </w:rPr>
            </w:pPr>
            <w:r w:rsidRPr="0029275F">
              <w:rPr>
                <w:rFonts w:ascii="Arial" w:hAnsi="Arial" w:cs="Arial"/>
                <w:sz w:val="18"/>
                <w:szCs w:val="18"/>
              </w:rPr>
              <w:tab/>
              <w:t>Attn: ________________________</w:t>
            </w: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6155EC">
            <w:pPr>
              <w:pStyle w:val="NumContinue"/>
              <w:tabs>
                <w:tab w:val="left" w:pos="1440"/>
                <w:tab w:val="left" w:pos="2160"/>
                <w:tab w:val="left" w:pos="3240"/>
                <w:tab w:val="left" w:pos="5760"/>
              </w:tabs>
              <w:spacing w:after="0"/>
              <w:ind w:left="1440"/>
              <w:rPr>
                <w:rFonts w:ascii="Arial" w:hAnsi="Arial" w:cs="Arial"/>
                <w:color w:val="000000"/>
                <w:sz w:val="18"/>
                <w:szCs w:val="18"/>
              </w:rPr>
            </w:pPr>
            <w:r w:rsidRPr="0029275F">
              <w:rPr>
                <w:rFonts w:ascii="Arial" w:hAnsi="Arial" w:cs="Arial"/>
                <w:color w:val="000000"/>
                <w:sz w:val="18"/>
                <w:szCs w:val="18"/>
              </w:rPr>
              <w:t>If to Recipient:</w:t>
            </w:r>
            <w:r w:rsidRPr="0029275F">
              <w:rPr>
                <w:rFonts w:ascii="Arial" w:hAnsi="Arial" w:cs="Arial"/>
                <w:color w:val="000000"/>
                <w:sz w:val="18"/>
                <w:szCs w:val="18"/>
              </w:rPr>
              <w:tab/>
            </w:r>
            <w:r w:rsidRPr="0029275F">
              <w:rPr>
                <w:rFonts w:ascii="Arial" w:hAnsi="Arial" w:cs="Arial"/>
                <w:color w:val="000000"/>
                <w:sz w:val="18"/>
                <w:szCs w:val="18"/>
                <w:u w:val="single"/>
              </w:rPr>
              <w:br/>
            </w:r>
            <w:r w:rsidRPr="0029275F">
              <w:rPr>
                <w:rFonts w:ascii="Arial" w:hAnsi="Arial" w:cs="Arial"/>
                <w:color w:val="000000"/>
                <w:sz w:val="18"/>
                <w:szCs w:val="18"/>
              </w:rPr>
              <w:t>_____________________</w:t>
            </w:r>
          </w:p>
          <w:p w:rsidR="0045010F" w:rsidRPr="0029275F" w:rsidRDefault="0045010F" w:rsidP="006155EC">
            <w:pPr>
              <w:pStyle w:val="NumContinue"/>
              <w:tabs>
                <w:tab w:val="left" w:pos="1440"/>
                <w:tab w:val="left" w:pos="2160"/>
                <w:tab w:val="left" w:pos="3240"/>
                <w:tab w:val="left" w:pos="5760"/>
              </w:tabs>
              <w:spacing w:after="0"/>
              <w:rPr>
                <w:rFonts w:ascii="Arial" w:hAnsi="Arial" w:cs="Arial"/>
                <w:color w:val="000000"/>
                <w:sz w:val="18"/>
                <w:szCs w:val="18"/>
              </w:rPr>
            </w:pPr>
            <w:r w:rsidRPr="0029275F">
              <w:rPr>
                <w:rFonts w:ascii="Arial" w:hAnsi="Arial" w:cs="Arial"/>
                <w:color w:val="000000"/>
                <w:sz w:val="18"/>
                <w:szCs w:val="18"/>
              </w:rPr>
              <w:tab/>
              <w:t>_____________________</w:t>
            </w:r>
          </w:p>
          <w:p w:rsidR="0045010F" w:rsidRPr="0029275F" w:rsidRDefault="0045010F" w:rsidP="006155EC">
            <w:pPr>
              <w:pStyle w:val="NumContinue"/>
              <w:tabs>
                <w:tab w:val="left" w:pos="1440"/>
                <w:tab w:val="left" w:pos="2160"/>
                <w:tab w:val="left" w:pos="3240"/>
                <w:tab w:val="left" w:pos="5760"/>
              </w:tabs>
              <w:spacing w:after="0"/>
              <w:rPr>
                <w:rFonts w:ascii="Arial" w:hAnsi="Arial" w:cs="Arial"/>
                <w:color w:val="000000"/>
                <w:sz w:val="18"/>
                <w:szCs w:val="18"/>
              </w:rPr>
            </w:pPr>
            <w:r w:rsidRPr="0029275F">
              <w:rPr>
                <w:rFonts w:ascii="Arial" w:hAnsi="Arial" w:cs="Arial"/>
                <w:color w:val="000000"/>
                <w:sz w:val="18"/>
                <w:szCs w:val="18"/>
              </w:rPr>
              <w:tab/>
              <w:t>_____________________</w:t>
            </w:r>
          </w:p>
          <w:p w:rsidR="0045010F" w:rsidRPr="0029275F" w:rsidRDefault="0045010F" w:rsidP="006155EC">
            <w:pPr>
              <w:pStyle w:val="NumContinue"/>
              <w:tabs>
                <w:tab w:val="left" w:pos="1440"/>
                <w:tab w:val="left" w:pos="2160"/>
                <w:tab w:val="left" w:pos="3240"/>
                <w:tab w:val="left" w:pos="5760"/>
              </w:tabs>
              <w:spacing w:after="0"/>
              <w:rPr>
                <w:rFonts w:ascii="Arial" w:hAnsi="Arial" w:cs="Arial"/>
                <w:color w:val="000000"/>
                <w:sz w:val="18"/>
                <w:szCs w:val="18"/>
              </w:rPr>
            </w:pPr>
            <w:r w:rsidRPr="0029275F">
              <w:rPr>
                <w:rFonts w:ascii="Arial" w:hAnsi="Arial" w:cs="Arial"/>
                <w:color w:val="000000"/>
                <w:sz w:val="18"/>
                <w:szCs w:val="18"/>
              </w:rPr>
              <w:tab/>
              <w:t>Fax: _________________</w:t>
            </w:r>
          </w:p>
          <w:p w:rsidR="0045010F" w:rsidRPr="0029275F" w:rsidRDefault="0045010F" w:rsidP="006155EC">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s>
              <w:suppressAutoHyphens/>
              <w:rPr>
                <w:rFonts w:ascii="Arial" w:hAnsi="Arial" w:cs="Arial"/>
                <w:color w:val="000000"/>
                <w:sz w:val="18"/>
                <w:szCs w:val="18"/>
                <w:u w:val="single"/>
              </w:rPr>
            </w:pPr>
            <w:r w:rsidRPr="0029275F">
              <w:rPr>
                <w:rFonts w:ascii="Arial" w:hAnsi="Arial" w:cs="Arial"/>
                <w:color w:val="000000"/>
                <w:sz w:val="18"/>
                <w:szCs w:val="18"/>
              </w:rPr>
              <w:tab/>
            </w:r>
            <w:r w:rsidRPr="0029275F">
              <w:rPr>
                <w:rFonts w:ascii="Arial" w:hAnsi="Arial" w:cs="Arial"/>
                <w:color w:val="000000"/>
                <w:sz w:val="18"/>
                <w:szCs w:val="18"/>
              </w:rPr>
              <w:tab/>
              <w:t xml:space="preserve">Attn: </w:t>
            </w:r>
            <w:r w:rsidRPr="0029275F">
              <w:rPr>
                <w:rFonts w:ascii="Arial" w:hAnsi="Arial" w:cs="Arial"/>
                <w:color w:val="000000"/>
                <w:sz w:val="18"/>
                <w:szCs w:val="18"/>
                <w:u w:val="single"/>
              </w:rPr>
              <w:tab/>
            </w:r>
            <w:r w:rsidRPr="0029275F">
              <w:rPr>
                <w:rFonts w:ascii="Arial" w:hAnsi="Arial" w:cs="Arial"/>
                <w:color w:val="000000"/>
                <w:sz w:val="18"/>
                <w:szCs w:val="18"/>
                <w:u w:val="single"/>
              </w:rPr>
              <w:tab/>
            </w:r>
            <w:r w:rsidRPr="0029275F">
              <w:rPr>
                <w:rFonts w:ascii="Arial" w:hAnsi="Arial" w:cs="Arial"/>
                <w:color w:val="000000"/>
                <w:sz w:val="18"/>
                <w:szCs w:val="18"/>
                <w:u w:val="single"/>
              </w:rPr>
              <w:tab/>
            </w:r>
            <w:r w:rsidRPr="0029275F">
              <w:rPr>
                <w:rFonts w:ascii="Arial" w:hAnsi="Arial" w:cs="Arial"/>
                <w:color w:val="000000"/>
                <w:sz w:val="18"/>
                <w:szCs w:val="18"/>
                <w:u w:val="single"/>
              </w:rPr>
              <w:tab/>
            </w:r>
          </w:p>
          <w:p w:rsidR="0045010F" w:rsidRPr="0029275F" w:rsidRDefault="0045010F" w:rsidP="006155EC">
            <w:pPr>
              <w:pStyle w:val="Legal2L1"/>
              <w:numPr>
                <w:ilvl w:val="0"/>
                <w:numId w:val="0"/>
              </w:numPr>
              <w:tabs>
                <w:tab w:val="left" w:pos="6480"/>
              </w:tabs>
              <w:spacing w:after="0"/>
              <w:outlineLvl w:val="9"/>
              <w:rPr>
                <w:rFonts w:ascii="Arial" w:hAnsi="Arial" w:cs="Arial"/>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6155EC">
            <w:pPr>
              <w:pStyle w:val="NumContinue"/>
              <w:tabs>
                <w:tab w:val="left" w:pos="5760"/>
              </w:tabs>
              <w:spacing w:after="0"/>
              <w:rPr>
                <w:rFonts w:ascii="Arial" w:hAnsi="Arial" w:cs="Arial"/>
                <w:color w:val="000000"/>
                <w:sz w:val="18"/>
                <w:szCs w:val="18"/>
              </w:rPr>
            </w:pPr>
          </w:p>
        </w:tc>
        <w:tc>
          <w:tcPr>
            <w:tcW w:w="4304" w:type="dxa"/>
          </w:tcPr>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24376A">
            <w:pPr>
              <w:pStyle w:val="NumContinue"/>
              <w:tabs>
                <w:tab w:val="left" w:pos="5760"/>
              </w:tabs>
              <w:spacing w:after="0"/>
              <w:jc w:val="both"/>
              <w:rPr>
                <w:rFonts w:ascii="Arial" w:hAnsi="Arial" w:cs="Arial"/>
                <w:color w:val="000000"/>
                <w:sz w:val="18"/>
                <w:szCs w:val="18"/>
              </w:rPr>
            </w:pPr>
            <w:r>
              <w:rPr>
                <w:rFonts w:ascii="Arial" w:hAnsi="Arial" w:cs="Arial"/>
                <w:color w:val="000000"/>
                <w:sz w:val="18"/>
                <w:szCs w:val="18"/>
              </w:rPr>
              <w:t xml:space="preserve">11.2 </w:t>
            </w:r>
            <w:r w:rsidRPr="0029275F">
              <w:rPr>
                <w:rFonts w:ascii="Arial" w:hAnsi="Arial" w:cs="Arial"/>
                <w:sz w:val="18"/>
                <w:szCs w:val="18"/>
              </w:rPr>
              <w:t>This Agreement will be governed by and construed according to the internal laws of the Commonwealth</w:t>
            </w:r>
            <w:r w:rsidR="0024376A">
              <w:rPr>
                <w:rFonts w:ascii="Arial" w:hAnsi="Arial" w:cs="Arial"/>
                <w:sz w:val="18"/>
                <w:szCs w:val="18"/>
              </w:rPr>
              <w:t xml:space="preserve"> [or State]</w:t>
            </w:r>
            <w:r w:rsidRPr="0029275F">
              <w:rPr>
                <w:rFonts w:ascii="Arial" w:hAnsi="Arial" w:cs="Arial"/>
                <w:sz w:val="18"/>
                <w:szCs w:val="18"/>
              </w:rPr>
              <w:t xml:space="preserve"> of</w:t>
            </w:r>
            <w:r w:rsidR="0024376A">
              <w:rPr>
                <w:rFonts w:ascii="Arial" w:hAnsi="Arial" w:cs="Arial"/>
                <w:sz w:val="18"/>
                <w:szCs w:val="18"/>
              </w:rPr>
              <w:t xml:space="preserve"> </w:t>
            </w:r>
            <w:r w:rsidRPr="0029275F">
              <w:rPr>
                <w:rFonts w:ascii="Arial" w:hAnsi="Arial" w:cs="Arial"/>
                <w:sz w:val="18"/>
                <w:szCs w:val="18"/>
              </w:rPr>
              <w:t xml:space="preserve"> </w:t>
            </w:r>
            <w:r w:rsidRPr="005B561C">
              <w:rPr>
                <w:rFonts w:ascii="Arial" w:hAnsi="Arial" w:cs="Arial"/>
                <w:sz w:val="18"/>
                <w:szCs w:val="18"/>
              </w:rPr>
              <w:t>[insert jurisdiction of choice]</w:t>
            </w:r>
            <w:r w:rsidRPr="0096050F">
              <w:rPr>
                <w:rFonts w:ascii="Arial" w:hAnsi="Arial" w:cs="Arial"/>
                <w:sz w:val="18"/>
                <w:szCs w:val="18"/>
              </w:rPr>
              <w:t xml:space="preserve">, without regard to the conflicts of law </w:t>
            </w:r>
            <w:r w:rsidR="0024376A" w:rsidRPr="0096050F">
              <w:rPr>
                <w:rFonts w:ascii="Arial" w:hAnsi="Arial" w:cs="Arial"/>
                <w:sz w:val="18"/>
                <w:szCs w:val="18"/>
              </w:rPr>
              <w:t>principles</w:t>
            </w:r>
            <w:r w:rsidR="0024376A" w:rsidRPr="0096050F">
              <w:rPr>
                <w:rFonts w:ascii="Arial" w:hAnsi="Arial" w:cs="Arial"/>
                <w:sz w:val="18"/>
                <w:szCs w:val="18"/>
                <w:vertAlign w:val="superscript"/>
              </w:rPr>
              <w:t>76</w:t>
            </w:r>
            <w:r w:rsidRPr="0096050F">
              <w:rPr>
                <w:rFonts w:ascii="Arial" w:hAnsi="Arial" w:cs="Arial"/>
                <w:sz w:val="18"/>
                <w:szCs w:val="18"/>
              </w:rPr>
              <w:t>. Recipient hereby expressly consents to the personal jurisdiction</w:t>
            </w:r>
            <w:r w:rsidR="0024376A" w:rsidRPr="0096050F">
              <w:rPr>
                <w:rFonts w:ascii="Arial" w:hAnsi="Arial" w:cs="Arial"/>
                <w:sz w:val="18"/>
                <w:szCs w:val="18"/>
                <w:vertAlign w:val="superscript"/>
              </w:rPr>
              <w:t>77</w:t>
            </w:r>
            <w:r w:rsidRPr="0096050F">
              <w:rPr>
                <w:rFonts w:ascii="Arial" w:hAnsi="Arial" w:cs="Arial"/>
                <w:sz w:val="18"/>
                <w:szCs w:val="18"/>
              </w:rPr>
              <w:t xml:space="preserve"> of the state and federal courts located in </w:t>
            </w:r>
            <w:r w:rsidRPr="005B561C">
              <w:rPr>
                <w:rFonts w:ascii="Arial" w:hAnsi="Arial" w:cs="Arial"/>
                <w:sz w:val="18"/>
                <w:szCs w:val="18"/>
              </w:rPr>
              <w:t>[insert jurisdiction of choice]</w:t>
            </w:r>
            <w:r w:rsidR="0024376A" w:rsidRPr="0096050F">
              <w:rPr>
                <w:rFonts w:ascii="Arial" w:hAnsi="Arial" w:cs="Arial"/>
                <w:sz w:val="18"/>
                <w:szCs w:val="18"/>
                <w:vertAlign w:val="superscript"/>
              </w:rPr>
              <w:t>78</w:t>
            </w:r>
            <w:r w:rsidRPr="0096050F">
              <w:rPr>
                <w:rFonts w:ascii="Arial" w:hAnsi="Arial" w:cs="Arial"/>
                <w:sz w:val="18"/>
                <w:szCs w:val="18"/>
              </w:rPr>
              <w:t xml:space="preserve"> for any lawsuit filed in such court against Recipient by Company arising from or relating to this Agreement.</w:t>
            </w:r>
          </w:p>
        </w:tc>
        <w:tc>
          <w:tcPr>
            <w:tcW w:w="4304" w:type="dxa"/>
          </w:tcPr>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76</w:t>
            </w:r>
            <w:r w:rsidR="0045010F">
              <w:rPr>
                <w:rFonts w:ascii="Arial" w:hAnsi="Arial" w:cs="Arial"/>
                <w:b w:val="0"/>
                <w:sz w:val="20"/>
                <w:szCs w:val="20"/>
              </w:rPr>
              <w:t xml:space="preserve"> Excluding conflicts of law rules by contract avoids having to undergo the additional exercise of determin</w:t>
            </w:r>
            <w:r w:rsidR="007C3460">
              <w:rPr>
                <w:rFonts w:ascii="Arial" w:hAnsi="Arial" w:cs="Arial"/>
                <w:b w:val="0"/>
                <w:sz w:val="20"/>
                <w:szCs w:val="20"/>
              </w:rPr>
              <w:t>ing</w:t>
            </w:r>
            <w:r w:rsidR="0045010F">
              <w:rPr>
                <w:rFonts w:ascii="Arial" w:hAnsi="Arial" w:cs="Arial"/>
                <w:b w:val="0"/>
                <w:sz w:val="20"/>
                <w:szCs w:val="20"/>
              </w:rPr>
              <w:t xml:space="preserve"> which law applies.  </w:t>
            </w:r>
          </w:p>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 xml:space="preserve">77 </w:t>
            </w:r>
            <w:r w:rsidR="0045010F">
              <w:rPr>
                <w:rFonts w:ascii="Arial" w:hAnsi="Arial" w:cs="Arial"/>
                <w:b w:val="0"/>
                <w:sz w:val="20"/>
                <w:szCs w:val="20"/>
              </w:rPr>
              <w:t xml:space="preserve">A court can assert personal jurisdiction over a defendant if there has been express consent. Defendants often move to dismiss a complaint on procedural grounds, with lack of personal jurisdiction being one of them. </w:t>
            </w:r>
          </w:p>
          <w:p w:rsidR="0045010F" w:rsidRDefault="0045010F" w:rsidP="004B723E">
            <w:pPr>
              <w:pStyle w:val="Title"/>
              <w:jc w:val="both"/>
              <w:rPr>
                <w:rFonts w:ascii="Arial" w:hAnsi="Arial" w:cs="Arial"/>
                <w:b w:val="0"/>
                <w:sz w:val="20"/>
                <w:szCs w:val="20"/>
              </w:rPr>
            </w:pPr>
          </w:p>
          <w:p w:rsidR="0045010F"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78</w:t>
            </w:r>
            <w:r w:rsidR="0045010F">
              <w:rPr>
                <w:rFonts w:ascii="Arial" w:hAnsi="Arial" w:cs="Arial"/>
                <w:b w:val="0"/>
                <w:sz w:val="20"/>
                <w:szCs w:val="20"/>
              </w:rPr>
              <w:t xml:space="preserve"> Company needs to be careful here to make sure that venue is appropriate so that Defendant cannot move to dismiss for improper venue.  In selecting a jurisdiction for MTAs, Companies must balance which state courts have favorably treated IP, e.g., Delaware, versus states in which the Company has sufficient contacts to survive a recipient’s potential future challenge of improper venue.</w:t>
            </w:r>
          </w:p>
          <w:p w:rsidR="0045010F" w:rsidRDefault="0045010F" w:rsidP="004B723E">
            <w:pPr>
              <w:pStyle w:val="Title"/>
              <w:jc w:val="both"/>
              <w:rPr>
                <w:rFonts w:ascii="Arial" w:hAnsi="Arial" w:cs="Arial"/>
                <w:b w:val="0"/>
                <w:sz w:val="20"/>
                <w:szCs w:val="20"/>
              </w:rPr>
            </w:pPr>
          </w:p>
          <w:p w:rsidR="0045010F" w:rsidRDefault="0045010F" w:rsidP="004B723E">
            <w:pPr>
              <w:pStyle w:val="Title"/>
              <w:jc w:val="both"/>
              <w:rPr>
                <w:rFonts w:ascii="Arial" w:hAnsi="Arial" w:cs="Arial"/>
                <w:b w:val="0"/>
                <w:sz w:val="20"/>
                <w:szCs w:val="20"/>
              </w:rPr>
            </w:pPr>
          </w:p>
        </w:tc>
      </w:tr>
      <w:tr w:rsidR="0045010F" w:rsidTr="00530795">
        <w:tc>
          <w:tcPr>
            <w:tcW w:w="4788" w:type="dxa"/>
          </w:tcPr>
          <w:p w:rsidR="0045010F" w:rsidRPr="0029275F" w:rsidRDefault="0045010F" w:rsidP="006155EC">
            <w:pPr>
              <w:jc w:val="both"/>
              <w:rPr>
                <w:rFonts w:ascii="Arial" w:hAnsi="Arial" w:cs="Arial"/>
                <w:sz w:val="18"/>
                <w:szCs w:val="18"/>
              </w:rPr>
            </w:pPr>
            <w:r>
              <w:rPr>
                <w:rFonts w:ascii="Arial" w:hAnsi="Arial" w:cs="Arial"/>
                <w:color w:val="000000"/>
                <w:sz w:val="18"/>
                <w:szCs w:val="18"/>
              </w:rPr>
              <w:t xml:space="preserve">11.3 </w:t>
            </w:r>
            <w:r w:rsidRPr="0029275F">
              <w:rPr>
                <w:rFonts w:ascii="Arial" w:hAnsi="Arial" w:cs="Arial"/>
                <w:sz w:val="18"/>
                <w:szCs w:val="18"/>
              </w:rPr>
              <w:t>This Agreement (including the CDA incorporated hereto)</w:t>
            </w:r>
            <w:r w:rsidR="0024376A">
              <w:rPr>
                <w:rFonts w:ascii="Arial" w:hAnsi="Arial" w:cs="Arial"/>
                <w:sz w:val="18"/>
                <w:szCs w:val="18"/>
                <w:vertAlign w:val="superscript"/>
              </w:rPr>
              <w:t>79</w:t>
            </w:r>
            <w:r>
              <w:rPr>
                <w:rFonts w:ascii="Arial" w:hAnsi="Arial" w:cs="Arial"/>
                <w:sz w:val="18"/>
                <w:szCs w:val="18"/>
                <w:vertAlign w:val="superscript"/>
              </w:rPr>
              <w:t>,</w:t>
            </w:r>
            <w:r w:rsidR="0024376A">
              <w:rPr>
                <w:rFonts w:ascii="Arial" w:hAnsi="Arial" w:cs="Arial"/>
                <w:sz w:val="18"/>
                <w:szCs w:val="18"/>
              </w:rPr>
              <w:t>together with all of the attachments</w:t>
            </w:r>
            <w:r w:rsidRPr="0029275F">
              <w:rPr>
                <w:rFonts w:ascii="Arial" w:hAnsi="Arial" w:cs="Arial"/>
                <w:sz w:val="18"/>
                <w:szCs w:val="18"/>
              </w:rPr>
              <w:t xml:space="preserve"> and the exhibits hereto sets forth the final, complete and exclusive agreement and understanding between Company and Recipient</w:t>
            </w:r>
            <w:r w:rsidR="0024376A">
              <w:rPr>
                <w:rFonts w:ascii="Arial" w:hAnsi="Arial" w:cs="Arial"/>
                <w:sz w:val="18"/>
                <w:szCs w:val="18"/>
                <w:vertAlign w:val="superscript"/>
              </w:rPr>
              <w:t>80</w:t>
            </w:r>
            <w:r w:rsidRPr="0029275F">
              <w:rPr>
                <w:rFonts w:ascii="Arial" w:hAnsi="Arial" w:cs="Arial"/>
                <w:sz w:val="18"/>
                <w:szCs w:val="18"/>
              </w:rPr>
              <w:t xml:space="preserve"> relating to the subject matter hereof and supersedes all prior and contemporaneous understandings and agreements relating to its subject matter</w:t>
            </w:r>
            <w:r w:rsidR="0024376A">
              <w:rPr>
                <w:rFonts w:ascii="Arial" w:hAnsi="Arial" w:cs="Arial"/>
                <w:sz w:val="18"/>
                <w:szCs w:val="18"/>
                <w:vertAlign w:val="superscript"/>
              </w:rPr>
              <w:t>81</w:t>
            </w:r>
            <w:r w:rsidRPr="0029275F">
              <w:rPr>
                <w:rFonts w:ascii="Arial" w:hAnsi="Arial" w:cs="Arial"/>
                <w:sz w:val="18"/>
                <w:szCs w:val="18"/>
              </w:rPr>
              <w:t>.  No modification of or amendment to this Agreement, nor any waiver of any rights under this Agreement, will be effective unless in writing signed by each of the parties hereto.  No waiver by Company of any breach of this Agreement shall be a waiver of any preceding or succeeding breach.  No waiver by Company of any right under this Agreement shall be construed as a waiver of any other right.  Company shall not be required to give notice to enforce strict adherence to all terms of this Agreement.</w:t>
            </w:r>
          </w:p>
          <w:p w:rsidR="0045010F" w:rsidRDefault="0045010F" w:rsidP="006155EC">
            <w:pPr>
              <w:pStyle w:val="NumContinue"/>
              <w:tabs>
                <w:tab w:val="left" w:pos="5760"/>
              </w:tabs>
              <w:spacing w:after="0"/>
              <w:jc w:val="both"/>
              <w:rPr>
                <w:rFonts w:ascii="Arial" w:hAnsi="Arial" w:cs="Arial"/>
                <w:color w:val="000000"/>
                <w:sz w:val="18"/>
                <w:szCs w:val="18"/>
              </w:rPr>
            </w:pPr>
          </w:p>
        </w:tc>
        <w:tc>
          <w:tcPr>
            <w:tcW w:w="4304" w:type="dxa"/>
          </w:tcPr>
          <w:p w:rsidR="0045010F" w:rsidRPr="00530795"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79</w:t>
            </w:r>
            <w:r w:rsidR="0045010F" w:rsidRPr="00530795">
              <w:rPr>
                <w:rFonts w:ascii="Arial" w:hAnsi="Arial" w:cs="Arial"/>
                <w:b w:val="0"/>
                <w:sz w:val="20"/>
                <w:szCs w:val="20"/>
              </w:rPr>
              <w:t xml:space="preserve"> Delete this parenthetical if there is no existing confidentiality agreement with the Recipient.  If there is no CDA, 3.1 also needs to be amended.</w:t>
            </w:r>
          </w:p>
          <w:p w:rsidR="0045010F" w:rsidRPr="00530795" w:rsidRDefault="0045010F" w:rsidP="004B723E">
            <w:pPr>
              <w:pStyle w:val="Title"/>
              <w:jc w:val="both"/>
              <w:rPr>
                <w:rFonts w:ascii="Arial" w:hAnsi="Arial" w:cs="Arial"/>
                <w:b w:val="0"/>
                <w:sz w:val="20"/>
                <w:szCs w:val="20"/>
              </w:rPr>
            </w:pPr>
          </w:p>
          <w:p w:rsidR="0045010F" w:rsidRPr="00530795" w:rsidRDefault="0045010F" w:rsidP="004B723E">
            <w:pPr>
              <w:pStyle w:val="Title"/>
              <w:jc w:val="both"/>
              <w:rPr>
                <w:rFonts w:ascii="Arial" w:hAnsi="Arial" w:cs="Arial"/>
                <w:b w:val="0"/>
                <w:sz w:val="20"/>
                <w:szCs w:val="20"/>
              </w:rPr>
            </w:pPr>
          </w:p>
          <w:p w:rsidR="0045010F" w:rsidRPr="00530795" w:rsidRDefault="000969EC" w:rsidP="004B723E">
            <w:pPr>
              <w:pStyle w:val="Title"/>
              <w:jc w:val="both"/>
              <w:rPr>
                <w:rFonts w:ascii="Arial" w:hAnsi="Arial" w:cs="Arial"/>
                <w:b w:val="0"/>
                <w:sz w:val="20"/>
                <w:szCs w:val="20"/>
              </w:rPr>
            </w:pPr>
            <w:r w:rsidRPr="00E03F30">
              <w:rPr>
                <w:rFonts w:ascii="Arial" w:hAnsi="Arial" w:cs="Arial"/>
                <w:b w:val="0"/>
                <w:sz w:val="18"/>
                <w:szCs w:val="20"/>
                <w:vertAlign w:val="superscript"/>
              </w:rPr>
              <w:t>80</w:t>
            </w:r>
            <w:r w:rsidR="0045010F" w:rsidRPr="00530795">
              <w:rPr>
                <w:rFonts w:ascii="Arial" w:hAnsi="Arial" w:cs="Arial"/>
                <w:b w:val="0"/>
                <w:sz w:val="20"/>
                <w:szCs w:val="20"/>
              </w:rPr>
              <w:t xml:space="preserve"> This provision sets forth the understanding and agreement of the parties within “the four corners” of the document.</w:t>
            </w:r>
          </w:p>
          <w:p w:rsidR="0045010F" w:rsidRPr="00530795" w:rsidRDefault="0045010F" w:rsidP="00F1556F">
            <w:pPr>
              <w:tabs>
                <w:tab w:val="left" w:pos="1245"/>
              </w:tabs>
              <w:rPr>
                <w:sz w:val="20"/>
                <w:szCs w:val="20"/>
              </w:rPr>
            </w:pPr>
          </w:p>
          <w:p w:rsidR="0045010F" w:rsidRPr="00530795" w:rsidRDefault="000969EC" w:rsidP="00F1556F">
            <w:pPr>
              <w:tabs>
                <w:tab w:val="left" w:pos="1245"/>
              </w:tabs>
              <w:rPr>
                <w:rFonts w:ascii="Arial" w:hAnsi="Arial" w:cs="Arial"/>
                <w:sz w:val="20"/>
                <w:szCs w:val="20"/>
              </w:rPr>
            </w:pPr>
            <w:r w:rsidRPr="00E03F30">
              <w:rPr>
                <w:rFonts w:ascii="Arial" w:hAnsi="Arial" w:cs="Arial"/>
                <w:sz w:val="18"/>
                <w:szCs w:val="20"/>
                <w:vertAlign w:val="superscript"/>
              </w:rPr>
              <w:t>81</w:t>
            </w:r>
            <w:r w:rsidR="0045010F" w:rsidRPr="00530795">
              <w:rPr>
                <w:rFonts w:ascii="Arial" w:hAnsi="Arial" w:cs="Arial"/>
                <w:sz w:val="20"/>
                <w:szCs w:val="20"/>
              </w:rPr>
              <w:t xml:space="preserve"> This provision is the “merger clause”, which will exclude any prior agreements, representations or understandings from being considered in addition to</w:t>
            </w:r>
            <w:r w:rsidR="008714E9">
              <w:rPr>
                <w:rFonts w:ascii="Arial" w:hAnsi="Arial" w:cs="Arial"/>
                <w:sz w:val="20"/>
                <w:szCs w:val="20"/>
              </w:rPr>
              <w:t>,</w:t>
            </w:r>
            <w:r w:rsidR="0045010F" w:rsidRPr="00530795">
              <w:rPr>
                <w:rFonts w:ascii="Arial" w:hAnsi="Arial" w:cs="Arial"/>
                <w:sz w:val="20"/>
                <w:szCs w:val="20"/>
              </w:rPr>
              <w:t xml:space="preserve"> or together with</w:t>
            </w:r>
            <w:r w:rsidR="008714E9">
              <w:rPr>
                <w:rFonts w:ascii="Arial" w:hAnsi="Arial" w:cs="Arial"/>
                <w:sz w:val="20"/>
                <w:szCs w:val="20"/>
              </w:rPr>
              <w:t>,</w:t>
            </w:r>
            <w:r w:rsidR="0045010F" w:rsidRPr="00530795">
              <w:rPr>
                <w:rFonts w:ascii="Arial" w:hAnsi="Arial" w:cs="Arial"/>
                <w:sz w:val="20"/>
                <w:szCs w:val="20"/>
              </w:rPr>
              <w:t xml:space="preserve"> this Agreement. </w:t>
            </w:r>
          </w:p>
          <w:p w:rsidR="0045010F" w:rsidRPr="00F1556F" w:rsidRDefault="0045010F" w:rsidP="00F1556F">
            <w:pPr>
              <w:tabs>
                <w:tab w:val="left" w:pos="1245"/>
              </w:tabs>
              <w:rPr>
                <w:rFonts w:ascii="Arial" w:hAnsi="Arial" w:cs="Arial"/>
              </w:rPr>
            </w:pPr>
          </w:p>
        </w:tc>
      </w:tr>
      <w:tr w:rsidR="0045010F" w:rsidTr="00530795">
        <w:tc>
          <w:tcPr>
            <w:tcW w:w="4788" w:type="dxa"/>
          </w:tcPr>
          <w:p w:rsidR="0045010F" w:rsidRDefault="0045010F" w:rsidP="00107421">
            <w:pPr>
              <w:jc w:val="both"/>
              <w:rPr>
                <w:rFonts w:ascii="Arial" w:hAnsi="Arial" w:cs="Arial"/>
                <w:color w:val="000000"/>
                <w:sz w:val="18"/>
                <w:szCs w:val="18"/>
              </w:rPr>
            </w:pPr>
            <w:r>
              <w:rPr>
                <w:rFonts w:ascii="Arial" w:hAnsi="Arial" w:cs="Arial"/>
                <w:color w:val="000000"/>
                <w:sz w:val="18"/>
                <w:szCs w:val="18"/>
              </w:rPr>
              <w:t xml:space="preserve">11.4 </w:t>
            </w:r>
            <w:r w:rsidRPr="0029275F">
              <w:rPr>
                <w:rFonts w:ascii="Arial" w:hAnsi="Arial" w:cs="Arial"/>
                <w:sz w:val="18"/>
                <w:szCs w:val="18"/>
              </w:rPr>
              <w:t>Company may assign this Agreement or any rights hereunder at its sole discretion.</w:t>
            </w:r>
            <w:r w:rsidR="0024376A">
              <w:rPr>
                <w:rFonts w:ascii="Arial" w:hAnsi="Arial" w:cs="Arial"/>
                <w:sz w:val="18"/>
                <w:szCs w:val="18"/>
                <w:vertAlign w:val="superscript"/>
              </w:rPr>
              <w:t>82</w:t>
            </w:r>
            <w:r w:rsidRPr="0029275F">
              <w:rPr>
                <w:rFonts w:ascii="Arial" w:hAnsi="Arial" w:cs="Arial"/>
                <w:sz w:val="18"/>
                <w:szCs w:val="18"/>
              </w:rPr>
              <w:t xml:space="preserve">  Recipient may not assign this Agreement or any rights hereunder without the prior written consent of Company.</w:t>
            </w:r>
            <w:r w:rsidR="0024376A">
              <w:rPr>
                <w:rFonts w:ascii="Arial" w:hAnsi="Arial" w:cs="Arial"/>
                <w:sz w:val="18"/>
                <w:szCs w:val="18"/>
                <w:vertAlign w:val="superscript"/>
              </w:rPr>
              <w:t>83</w:t>
            </w:r>
            <w:r w:rsidR="009C2A2C">
              <w:rPr>
                <w:rFonts w:ascii="Arial" w:hAnsi="Arial" w:cs="Arial"/>
                <w:sz w:val="18"/>
                <w:szCs w:val="18"/>
                <w:vertAlign w:val="superscript"/>
              </w:rPr>
              <w:t xml:space="preserve"> </w:t>
            </w:r>
            <w:r w:rsidRPr="0029275F">
              <w:rPr>
                <w:rFonts w:ascii="Arial" w:hAnsi="Arial" w:cs="Arial"/>
                <w:sz w:val="18"/>
                <w:szCs w:val="18"/>
              </w:rPr>
              <w:t xml:space="preserve">  Subject to the foregoing, this Agreement will be binding upon and inure to the benefit of the parties hereto and their respective successors and assigns.  Any term or provision of this Agreement that is invalid or unenforceable in any situation in any jurisdiction shall not affect the validity or enforceability of the remaining terms and provisions </w:t>
            </w:r>
            <w:r w:rsidRPr="008A2D93">
              <w:rPr>
                <w:rFonts w:ascii="Arial" w:hAnsi="Arial" w:cs="Arial"/>
                <w:sz w:val="18"/>
                <w:szCs w:val="18"/>
              </w:rPr>
              <w:t xml:space="preserve">hereof </w:t>
            </w:r>
            <w:r w:rsidRPr="00483AB1">
              <w:rPr>
                <w:rFonts w:ascii="Arial" w:hAnsi="Arial" w:cs="Arial"/>
                <w:sz w:val="18"/>
                <w:szCs w:val="18"/>
              </w:rPr>
              <w:t>or the validity or enforceability of the offending term or provision in any other situation or in any other jurisdiction</w:t>
            </w:r>
            <w:r w:rsidR="00107421" w:rsidRPr="008A2D93">
              <w:rPr>
                <w:rFonts w:ascii="Arial" w:hAnsi="Arial" w:cs="Arial"/>
                <w:sz w:val="18"/>
                <w:szCs w:val="18"/>
                <w:vertAlign w:val="superscript"/>
              </w:rPr>
              <w:t>84</w:t>
            </w:r>
            <w:r w:rsidRPr="0029275F">
              <w:rPr>
                <w:rFonts w:ascii="Arial" w:hAnsi="Arial" w:cs="Arial"/>
                <w:sz w:val="18"/>
                <w:szCs w:val="18"/>
              </w:rPr>
              <w:t>.  Sections 3-6 and 8-11 shall survive the termination of this Agreement.</w:t>
            </w:r>
          </w:p>
        </w:tc>
        <w:tc>
          <w:tcPr>
            <w:tcW w:w="4304" w:type="dxa"/>
          </w:tcPr>
          <w:p w:rsidR="0045010F" w:rsidRDefault="000969EC" w:rsidP="004B723E">
            <w:pPr>
              <w:pStyle w:val="Title"/>
              <w:jc w:val="both"/>
              <w:rPr>
                <w:rFonts w:ascii="Arial" w:hAnsi="Arial" w:cs="Arial"/>
                <w:b w:val="0"/>
              </w:rPr>
            </w:pPr>
            <w:r w:rsidRPr="00E03F30">
              <w:rPr>
                <w:rFonts w:ascii="Arial" w:hAnsi="Arial" w:cs="Arial"/>
                <w:b w:val="0"/>
                <w:sz w:val="18"/>
                <w:vertAlign w:val="superscript"/>
              </w:rPr>
              <w:t>82</w:t>
            </w:r>
            <w:r w:rsidR="0045010F">
              <w:rPr>
                <w:rFonts w:ascii="Arial" w:hAnsi="Arial" w:cs="Arial"/>
                <w:b w:val="0"/>
              </w:rPr>
              <w:t xml:space="preserve"> </w:t>
            </w:r>
            <w:r w:rsidR="0045010F" w:rsidRPr="00483AB1">
              <w:rPr>
                <w:rFonts w:ascii="Arial" w:hAnsi="Arial" w:cs="Arial"/>
                <w:b w:val="0"/>
                <w:sz w:val="18"/>
                <w:szCs w:val="18"/>
              </w:rPr>
              <w:t>This clause is important for companies to have, particularly in the context of a merger or acquisition, or any other type of legal name change</w:t>
            </w:r>
            <w:r w:rsidR="008714E9" w:rsidRPr="00483AB1">
              <w:rPr>
                <w:rFonts w:ascii="Arial" w:hAnsi="Arial" w:cs="Arial"/>
                <w:b w:val="0"/>
                <w:sz w:val="18"/>
                <w:szCs w:val="18"/>
              </w:rPr>
              <w:t xml:space="preserve"> or change of control</w:t>
            </w:r>
            <w:r w:rsidR="0045010F">
              <w:rPr>
                <w:rFonts w:ascii="Arial" w:hAnsi="Arial" w:cs="Arial"/>
                <w:b w:val="0"/>
              </w:rPr>
              <w:t>.</w:t>
            </w:r>
          </w:p>
          <w:p w:rsidR="0045010F" w:rsidRDefault="0045010F" w:rsidP="004B723E">
            <w:pPr>
              <w:pStyle w:val="Title"/>
              <w:jc w:val="both"/>
              <w:rPr>
                <w:rFonts w:ascii="Arial" w:hAnsi="Arial" w:cs="Arial"/>
                <w:b w:val="0"/>
              </w:rPr>
            </w:pPr>
          </w:p>
          <w:p w:rsidR="0045010F" w:rsidRPr="00530795" w:rsidRDefault="000969EC" w:rsidP="004B723E">
            <w:pPr>
              <w:pStyle w:val="Title"/>
              <w:jc w:val="both"/>
              <w:rPr>
                <w:rFonts w:ascii="Arial" w:hAnsi="Arial" w:cs="Arial"/>
                <w:b w:val="0"/>
                <w:sz w:val="20"/>
                <w:szCs w:val="20"/>
              </w:rPr>
            </w:pPr>
            <w:r w:rsidRPr="009C2A2C">
              <w:rPr>
                <w:rFonts w:ascii="Arial" w:hAnsi="Arial" w:cs="Arial"/>
                <w:b w:val="0"/>
                <w:sz w:val="18"/>
                <w:szCs w:val="20"/>
                <w:vertAlign w:val="superscript"/>
              </w:rPr>
              <w:t>83</w:t>
            </w:r>
            <w:r w:rsidR="0045010F" w:rsidRPr="00530795">
              <w:rPr>
                <w:rFonts w:ascii="Arial" w:hAnsi="Arial" w:cs="Arial"/>
                <w:b w:val="0"/>
                <w:sz w:val="20"/>
                <w:szCs w:val="20"/>
              </w:rPr>
              <w:t xml:space="preserve"> </w:t>
            </w:r>
            <w:r w:rsidR="0045010F" w:rsidRPr="00483AB1">
              <w:rPr>
                <w:rFonts w:ascii="Arial" w:hAnsi="Arial" w:cs="Arial"/>
                <w:b w:val="0"/>
                <w:sz w:val="18"/>
                <w:szCs w:val="18"/>
              </w:rPr>
              <w:t>The Company may restrict the Recipient from assigning because Company owns the Compounds and Confidential Information being furnished to Recipient under this Agreement.</w:t>
            </w:r>
          </w:p>
          <w:p w:rsidR="0045010F" w:rsidRPr="00530795" w:rsidRDefault="0045010F" w:rsidP="004B723E">
            <w:pPr>
              <w:pStyle w:val="Title"/>
              <w:jc w:val="both"/>
              <w:rPr>
                <w:rFonts w:ascii="Arial" w:hAnsi="Arial" w:cs="Arial"/>
                <w:b w:val="0"/>
                <w:sz w:val="20"/>
                <w:szCs w:val="20"/>
              </w:rPr>
            </w:pPr>
          </w:p>
          <w:p w:rsidR="0045010F" w:rsidRPr="00951BC3" w:rsidRDefault="000969EC" w:rsidP="00774709">
            <w:pPr>
              <w:pStyle w:val="Title"/>
              <w:jc w:val="both"/>
              <w:rPr>
                <w:rFonts w:ascii="Arial" w:hAnsi="Arial" w:cs="Arial"/>
                <w:b w:val="0"/>
              </w:rPr>
            </w:pPr>
            <w:r w:rsidRPr="009C2A2C">
              <w:rPr>
                <w:rFonts w:ascii="Arial" w:hAnsi="Arial" w:cs="Arial"/>
                <w:b w:val="0"/>
                <w:sz w:val="18"/>
                <w:szCs w:val="20"/>
                <w:vertAlign w:val="superscript"/>
              </w:rPr>
              <w:t>84</w:t>
            </w:r>
            <w:r w:rsidR="0045010F" w:rsidRPr="00530795">
              <w:rPr>
                <w:rFonts w:ascii="Arial" w:hAnsi="Arial" w:cs="Arial"/>
                <w:b w:val="0"/>
                <w:sz w:val="20"/>
                <w:szCs w:val="20"/>
              </w:rPr>
              <w:t xml:space="preserve"> </w:t>
            </w:r>
            <w:r w:rsidR="008A2D93">
              <w:rPr>
                <w:rFonts w:ascii="Arial" w:hAnsi="Arial" w:cs="Arial"/>
                <w:b w:val="0"/>
                <w:sz w:val="20"/>
                <w:szCs w:val="20"/>
              </w:rPr>
              <w:t>The phrase “</w:t>
            </w:r>
            <w:r w:rsidR="008A2D93" w:rsidRPr="00483AB1">
              <w:rPr>
                <w:rFonts w:ascii="Arial" w:hAnsi="Arial" w:cs="Arial"/>
                <w:b w:val="0"/>
                <w:sz w:val="18"/>
                <w:szCs w:val="18"/>
              </w:rPr>
              <w:t>or the validity or enforceability of the offending term or provision in any other situation or in any other jurisdiction</w:t>
            </w:r>
            <w:r w:rsidR="008A2D93">
              <w:rPr>
                <w:rFonts w:ascii="Arial" w:hAnsi="Arial" w:cs="Arial"/>
                <w:b w:val="0"/>
                <w:sz w:val="18"/>
                <w:szCs w:val="18"/>
              </w:rPr>
              <w:t xml:space="preserve">” is somewhat controversial and may be deleted if not seen to </w:t>
            </w:r>
            <w:r w:rsidR="00774709">
              <w:rPr>
                <w:rFonts w:ascii="Arial" w:hAnsi="Arial" w:cs="Arial"/>
                <w:b w:val="0"/>
                <w:sz w:val="18"/>
                <w:szCs w:val="18"/>
              </w:rPr>
              <w:t xml:space="preserve">be particularly </w:t>
            </w:r>
            <w:r w:rsidR="008A2D93">
              <w:rPr>
                <w:rFonts w:ascii="Arial" w:hAnsi="Arial" w:cs="Arial"/>
                <w:b w:val="0"/>
                <w:sz w:val="18"/>
                <w:szCs w:val="18"/>
              </w:rPr>
              <w:t>important. In the context of the transaction</w:t>
            </w:r>
            <w:r w:rsidR="00774709">
              <w:rPr>
                <w:rFonts w:ascii="Arial" w:hAnsi="Arial" w:cs="Arial"/>
                <w:b w:val="0"/>
                <w:sz w:val="18"/>
                <w:szCs w:val="18"/>
              </w:rPr>
              <w:t xml:space="preserve">. </w:t>
            </w:r>
            <w:r w:rsidR="0045010F" w:rsidRPr="00530795">
              <w:rPr>
                <w:rFonts w:ascii="Arial" w:hAnsi="Arial" w:cs="Arial"/>
                <w:b w:val="0"/>
                <w:sz w:val="20"/>
                <w:szCs w:val="20"/>
              </w:rPr>
              <w:t xml:space="preserve">  </w:t>
            </w:r>
          </w:p>
        </w:tc>
      </w:tr>
      <w:tr w:rsidR="0045010F" w:rsidTr="00530795">
        <w:tc>
          <w:tcPr>
            <w:tcW w:w="4788" w:type="dxa"/>
          </w:tcPr>
          <w:p w:rsidR="0045010F" w:rsidRDefault="0045010F" w:rsidP="006155EC">
            <w:pPr>
              <w:jc w:val="both"/>
              <w:rPr>
                <w:rFonts w:ascii="Arial" w:hAnsi="Arial" w:cs="Arial"/>
                <w:color w:val="000000"/>
                <w:sz w:val="18"/>
                <w:szCs w:val="18"/>
              </w:rPr>
            </w:pPr>
          </w:p>
        </w:tc>
        <w:tc>
          <w:tcPr>
            <w:tcW w:w="4304" w:type="dxa"/>
          </w:tcPr>
          <w:p w:rsidR="0045010F" w:rsidRDefault="0045010F" w:rsidP="004B723E">
            <w:pPr>
              <w:pStyle w:val="Title"/>
              <w:jc w:val="both"/>
            </w:pPr>
          </w:p>
        </w:tc>
      </w:tr>
      <w:tr w:rsidR="0045010F" w:rsidTr="00530795">
        <w:tc>
          <w:tcPr>
            <w:tcW w:w="4788" w:type="dxa"/>
          </w:tcPr>
          <w:p w:rsidR="0045010F" w:rsidRPr="0029275F" w:rsidRDefault="0045010F" w:rsidP="006155EC">
            <w:pPr>
              <w:keepNext/>
              <w:spacing w:line="480" w:lineRule="auto"/>
              <w:jc w:val="both"/>
              <w:rPr>
                <w:rFonts w:ascii="Arial" w:hAnsi="Arial" w:cs="Arial"/>
                <w:color w:val="000000"/>
                <w:sz w:val="18"/>
                <w:szCs w:val="18"/>
              </w:rPr>
            </w:pPr>
            <w:r w:rsidRPr="0029275F">
              <w:rPr>
                <w:rFonts w:ascii="Arial" w:hAnsi="Arial" w:cs="Arial"/>
                <w:b/>
                <w:color w:val="000000"/>
                <w:sz w:val="18"/>
                <w:szCs w:val="18"/>
              </w:rPr>
              <w:t>IN WITNESS WHEREOF</w:t>
            </w:r>
            <w:r w:rsidRPr="0029275F">
              <w:rPr>
                <w:rFonts w:ascii="Arial" w:hAnsi="Arial" w:cs="Arial"/>
                <w:color w:val="000000"/>
                <w:sz w:val="18"/>
                <w:szCs w:val="18"/>
              </w:rPr>
              <w:t>, this Agreement is executed as of the date set forth above.</w:t>
            </w:r>
          </w:p>
          <w:p w:rsidR="0045010F" w:rsidRDefault="0045010F" w:rsidP="006155EC">
            <w:pPr>
              <w:jc w:val="both"/>
              <w:rPr>
                <w:rFonts w:ascii="Arial" w:hAnsi="Arial" w:cs="Arial"/>
                <w:color w:val="000000"/>
                <w:sz w:val="18"/>
                <w:szCs w:val="18"/>
              </w:rPr>
            </w:pPr>
          </w:p>
        </w:tc>
        <w:tc>
          <w:tcPr>
            <w:tcW w:w="4304" w:type="dxa"/>
          </w:tcPr>
          <w:p w:rsidR="0045010F" w:rsidRDefault="0045010F" w:rsidP="004B723E">
            <w:pPr>
              <w:pStyle w:val="Title"/>
              <w:jc w:val="both"/>
            </w:pPr>
          </w:p>
        </w:tc>
      </w:tr>
      <w:tr w:rsidR="0045010F" w:rsidTr="00530795">
        <w:tc>
          <w:tcPr>
            <w:tcW w:w="4788" w:type="dxa"/>
          </w:tcPr>
          <w:p w:rsidR="0045010F" w:rsidRPr="0029275F" w:rsidRDefault="0045010F" w:rsidP="006155EC">
            <w:pPr>
              <w:keepNext/>
              <w:spacing w:line="480" w:lineRule="auto"/>
              <w:jc w:val="both"/>
              <w:rPr>
                <w:rFonts w:ascii="Arial" w:hAnsi="Arial" w:cs="Arial"/>
                <w:b/>
                <w:color w:val="000000"/>
                <w:sz w:val="18"/>
                <w:szCs w:val="18"/>
              </w:rPr>
            </w:pPr>
            <w:r w:rsidRPr="0029275F">
              <w:rPr>
                <w:rFonts w:ascii="Arial" w:hAnsi="Arial" w:cs="Arial"/>
                <w:b/>
                <w:color w:val="000000"/>
                <w:sz w:val="18"/>
                <w:szCs w:val="18"/>
              </w:rPr>
              <w:t>[Recipient]</w:t>
            </w:r>
          </w:p>
          <w:p w:rsidR="0045010F" w:rsidRPr="0029275F" w:rsidRDefault="0045010F" w:rsidP="006155EC">
            <w:pPr>
              <w:keepNext/>
              <w:jc w:val="both"/>
              <w:rPr>
                <w:rFonts w:ascii="Arial" w:hAnsi="Arial" w:cs="Arial"/>
                <w:b/>
                <w:color w:val="000000"/>
                <w:sz w:val="18"/>
                <w:szCs w:val="18"/>
              </w:rPr>
            </w:pPr>
          </w:p>
          <w:p w:rsidR="0045010F" w:rsidRPr="0029275F" w:rsidRDefault="0045010F" w:rsidP="006155EC">
            <w:pPr>
              <w:keepNext/>
              <w:jc w:val="both"/>
              <w:rPr>
                <w:rFonts w:ascii="Arial" w:hAnsi="Arial" w:cs="Arial"/>
                <w:color w:val="000000"/>
                <w:sz w:val="18"/>
                <w:szCs w:val="18"/>
              </w:rPr>
            </w:pPr>
            <w:r w:rsidRPr="0029275F">
              <w:rPr>
                <w:rFonts w:ascii="Arial" w:hAnsi="Arial" w:cs="Arial"/>
                <w:color w:val="000000"/>
                <w:sz w:val="18"/>
                <w:szCs w:val="18"/>
              </w:rPr>
              <w:t>By:  ___________________________________________</w:t>
            </w:r>
          </w:p>
          <w:p w:rsidR="0045010F" w:rsidRPr="0029275F" w:rsidRDefault="0045010F" w:rsidP="006155EC">
            <w:pPr>
              <w:keepNext/>
              <w:jc w:val="both"/>
              <w:rPr>
                <w:rFonts w:ascii="Arial" w:hAnsi="Arial" w:cs="Arial"/>
                <w:color w:val="000000"/>
                <w:sz w:val="18"/>
                <w:szCs w:val="18"/>
              </w:rPr>
            </w:pPr>
            <w:r w:rsidRPr="0029275F">
              <w:rPr>
                <w:rFonts w:ascii="Arial" w:hAnsi="Arial" w:cs="Arial"/>
                <w:color w:val="000000"/>
                <w:sz w:val="18"/>
                <w:szCs w:val="18"/>
              </w:rPr>
              <w:t xml:space="preserve">Name: </w:t>
            </w:r>
          </w:p>
          <w:p w:rsidR="0045010F" w:rsidRPr="0029275F" w:rsidRDefault="0045010F" w:rsidP="006155EC">
            <w:pPr>
              <w:keepNext/>
              <w:spacing w:line="360" w:lineRule="auto"/>
              <w:jc w:val="both"/>
              <w:rPr>
                <w:rFonts w:ascii="Arial" w:hAnsi="Arial" w:cs="Arial"/>
                <w:color w:val="000000"/>
                <w:sz w:val="18"/>
                <w:szCs w:val="18"/>
              </w:rPr>
            </w:pPr>
            <w:r w:rsidRPr="0029275F">
              <w:rPr>
                <w:rFonts w:ascii="Arial" w:hAnsi="Arial" w:cs="Arial"/>
                <w:color w:val="000000"/>
                <w:sz w:val="18"/>
                <w:szCs w:val="18"/>
              </w:rPr>
              <w:t xml:space="preserve">Title: </w:t>
            </w:r>
          </w:p>
          <w:p w:rsidR="0045010F" w:rsidRPr="0029275F" w:rsidRDefault="0045010F" w:rsidP="006155EC">
            <w:pPr>
              <w:keepNext/>
              <w:spacing w:line="480" w:lineRule="auto"/>
              <w:jc w:val="both"/>
              <w:rPr>
                <w:rFonts w:ascii="Arial" w:hAnsi="Arial" w:cs="Arial"/>
                <w:b/>
                <w:color w:val="000000"/>
                <w:sz w:val="18"/>
                <w:szCs w:val="18"/>
              </w:rPr>
            </w:pPr>
          </w:p>
        </w:tc>
        <w:tc>
          <w:tcPr>
            <w:tcW w:w="4304" w:type="dxa"/>
          </w:tcPr>
          <w:p w:rsidR="0045010F" w:rsidRDefault="0045010F" w:rsidP="004B723E">
            <w:pPr>
              <w:pStyle w:val="Title"/>
              <w:jc w:val="both"/>
            </w:pPr>
          </w:p>
        </w:tc>
      </w:tr>
      <w:tr w:rsidR="0045010F" w:rsidTr="00530795">
        <w:tc>
          <w:tcPr>
            <w:tcW w:w="4788" w:type="dxa"/>
          </w:tcPr>
          <w:p w:rsidR="0045010F" w:rsidRPr="0029275F" w:rsidRDefault="0045010F" w:rsidP="00357E7D">
            <w:pPr>
              <w:keepNext/>
              <w:jc w:val="both"/>
              <w:rPr>
                <w:rFonts w:ascii="Arial" w:hAnsi="Arial" w:cs="Arial"/>
                <w:b/>
                <w:color w:val="000000"/>
                <w:sz w:val="18"/>
                <w:szCs w:val="18"/>
              </w:rPr>
            </w:pPr>
            <w:r w:rsidRPr="0029275F">
              <w:rPr>
                <w:rFonts w:ascii="Arial" w:hAnsi="Arial" w:cs="Arial"/>
                <w:b/>
                <w:color w:val="000000"/>
                <w:sz w:val="18"/>
                <w:szCs w:val="18"/>
              </w:rPr>
              <w:t>[Company]</w:t>
            </w:r>
          </w:p>
          <w:p w:rsidR="0045010F" w:rsidRPr="0029275F" w:rsidRDefault="0045010F" w:rsidP="00357E7D">
            <w:pPr>
              <w:keepNext/>
              <w:jc w:val="both"/>
              <w:rPr>
                <w:rFonts w:ascii="Arial" w:hAnsi="Arial" w:cs="Arial"/>
                <w:b/>
                <w:color w:val="000000"/>
                <w:sz w:val="18"/>
                <w:szCs w:val="18"/>
              </w:rPr>
            </w:pPr>
          </w:p>
          <w:p w:rsidR="0045010F" w:rsidRPr="0029275F" w:rsidRDefault="0045010F" w:rsidP="00357E7D">
            <w:pPr>
              <w:keepNext/>
              <w:jc w:val="both"/>
              <w:rPr>
                <w:rFonts w:ascii="Arial" w:hAnsi="Arial" w:cs="Arial"/>
                <w:b/>
                <w:color w:val="000000"/>
                <w:sz w:val="18"/>
                <w:szCs w:val="18"/>
              </w:rPr>
            </w:pPr>
          </w:p>
          <w:p w:rsidR="0045010F" w:rsidRPr="0029275F" w:rsidRDefault="0045010F" w:rsidP="00357E7D">
            <w:pPr>
              <w:keepNext/>
              <w:jc w:val="both"/>
              <w:rPr>
                <w:rFonts w:ascii="Arial" w:hAnsi="Arial" w:cs="Arial"/>
                <w:color w:val="000000"/>
                <w:sz w:val="18"/>
                <w:szCs w:val="18"/>
              </w:rPr>
            </w:pPr>
            <w:r w:rsidRPr="0029275F">
              <w:rPr>
                <w:rFonts w:ascii="Arial" w:hAnsi="Arial" w:cs="Arial"/>
                <w:color w:val="000000"/>
                <w:sz w:val="18"/>
                <w:szCs w:val="18"/>
              </w:rPr>
              <w:t>By:  ___________________________________________</w:t>
            </w:r>
          </w:p>
          <w:p w:rsidR="0045010F" w:rsidRPr="0029275F" w:rsidRDefault="0045010F" w:rsidP="00357E7D">
            <w:pPr>
              <w:keepNext/>
              <w:jc w:val="both"/>
              <w:rPr>
                <w:rFonts w:ascii="Arial" w:hAnsi="Arial" w:cs="Arial"/>
                <w:color w:val="000000"/>
                <w:sz w:val="18"/>
                <w:szCs w:val="18"/>
              </w:rPr>
            </w:pPr>
            <w:r w:rsidRPr="0029275F">
              <w:rPr>
                <w:rFonts w:ascii="Arial" w:hAnsi="Arial" w:cs="Arial"/>
                <w:color w:val="000000"/>
                <w:sz w:val="18"/>
                <w:szCs w:val="18"/>
              </w:rPr>
              <w:t>Name:</w:t>
            </w:r>
            <w:r w:rsidRPr="0029275F">
              <w:rPr>
                <w:rFonts w:ascii="Arial" w:hAnsi="Arial" w:cs="Arial"/>
                <w:color w:val="000000"/>
                <w:sz w:val="18"/>
                <w:szCs w:val="18"/>
              </w:rPr>
              <w:tab/>
            </w:r>
          </w:p>
          <w:p w:rsidR="0045010F" w:rsidRPr="0029275F" w:rsidRDefault="0045010F" w:rsidP="00357E7D">
            <w:pPr>
              <w:keepNext/>
              <w:spacing w:line="480" w:lineRule="auto"/>
              <w:jc w:val="both"/>
              <w:rPr>
                <w:rFonts w:ascii="Arial" w:hAnsi="Arial" w:cs="Arial"/>
                <w:b/>
                <w:color w:val="000000"/>
                <w:sz w:val="18"/>
                <w:szCs w:val="18"/>
              </w:rPr>
            </w:pPr>
            <w:r w:rsidRPr="0029275F">
              <w:rPr>
                <w:rFonts w:ascii="Arial" w:hAnsi="Arial" w:cs="Arial"/>
                <w:color w:val="000000"/>
                <w:sz w:val="18"/>
                <w:szCs w:val="18"/>
              </w:rPr>
              <w:t>Title:</w:t>
            </w:r>
          </w:p>
        </w:tc>
        <w:tc>
          <w:tcPr>
            <w:tcW w:w="4304" w:type="dxa"/>
          </w:tcPr>
          <w:p w:rsidR="0045010F" w:rsidRDefault="0045010F" w:rsidP="004B723E">
            <w:pPr>
              <w:pStyle w:val="Title"/>
              <w:jc w:val="both"/>
            </w:pPr>
          </w:p>
        </w:tc>
      </w:tr>
    </w:tbl>
    <w:p w:rsidR="0029275F" w:rsidRDefault="0029275F" w:rsidP="0029275F">
      <w:pPr>
        <w:pStyle w:val="Title"/>
        <w:rPr>
          <w:rFonts w:ascii="Arial" w:hAnsi="Arial" w:cs="Arial"/>
          <w:sz w:val="20"/>
          <w:szCs w:val="20"/>
        </w:rPr>
      </w:pPr>
    </w:p>
    <w:p w:rsidR="004A3F0E" w:rsidRDefault="004A3F0E" w:rsidP="0029275F">
      <w:pPr>
        <w:pStyle w:val="Title"/>
        <w:rPr>
          <w:rFonts w:ascii="Arial" w:hAnsi="Arial" w:cs="Arial"/>
          <w:sz w:val="18"/>
          <w:szCs w:val="18"/>
        </w:rPr>
      </w:pPr>
    </w:p>
    <w:p w:rsidR="004A3F0E" w:rsidRDefault="004A3F0E" w:rsidP="0029275F">
      <w:pPr>
        <w:pStyle w:val="Title"/>
        <w:rPr>
          <w:rFonts w:ascii="Arial" w:hAnsi="Arial" w:cs="Arial"/>
          <w:sz w:val="18"/>
          <w:szCs w:val="18"/>
        </w:rPr>
      </w:pPr>
    </w:p>
    <w:p w:rsidR="0029275F" w:rsidRPr="0029275F" w:rsidRDefault="0029275F" w:rsidP="0029275F">
      <w:pPr>
        <w:autoSpaceDE w:val="0"/>
        <w:autoSpaceDN w:val="0"/>
        <w:adjustRightInd w:val="0"/>
        <w:ind w:firstLine="720"/>
        <w:jc w:val="both"/>
        <w:rPr>
          <w:rFonts w:ascii="Arial" w:hAnsi="Arial" w:cs="Arial"/>
          <w:sz w:val="18"/>
          <w:szCs w:val="18"/>
        </w:rPr>
      </w:pPr>
    </w:p>
    <w:p w:rsidR="0029275F" w:rsidRPr="0029275F" w:rsidRDefault="0029275F" w:rsidP="0029275F">
      <w:pPr>
        <w:autoSpaceDE w:val="0"/>
        <w:autoSpaceDN w:val="0"/>
        <w:adjustRightInd w:val="0"/>
        <w:ind w:firstLine="720"/>
        <w:jc w:val="both"/>
        <w:rPr>
          <w:rFonts w:ascii="Arial" w:hAnsi="Arial" w:cs="Arial"/>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8D1063">
      <w:pPr>
        <w:autoSpaceDE w:val="0"/>
        <w:autoSpaceDN w:val="0"/>
        <w:adjustRightInd w:val="0"/>
        <w:jc w:val="both"/>
        <w:rPr>
          <w:rFonts w:ascii="Arial" w:hAnsi="Arial" w:cs="Arial"/>
          <w:color w:val="000000"/>
          <w:sz w:val="18"/>
          <w:szCs w:val="18"/>
        </w:rPr>
      </w:pPr>
      <w:r w:rsidRPr="0029275F">
        <w:rPr>
          <w:rFonts w:ascii="Arial" w:hAnsi="Arial" w:cs="Arial"/>
          <w:color w:val="000000"/>
          <w:sz w:val="18"/>
          <w:szCs w:val="18"/>
        </w:rPr>
        <w:t xml:space="preserve">  </w:t>
      </w:r>
    </w:p>
    <w:p w:rsidR="0029275F" w:rsidRPr="0029275F" w:rsidRDefault="0029275F" w:rsidP="0029275F">
      <w:pPr>
        <w:autoSpaceDE w:val="0"/>
        <w:autoSpaceDN w:val="0"/>
        <w:adjustRightInd w:val="0"/>
        <w:ind w:firstLine="720"/>
        <w:jc w:val="both"/>
        <w:rPr>
          <w:rFonts w:ascii="Arial" w:hAnsi="Arial" w:cs="Arial"/>
          <w:color w:val="000000"/>
          <w:sz w:val="18"/>
          <w:szCs w:val="18"/>
        </w:rPr>
      </w:pPr>
    </w:p>
    <w:p w:rsidR="0029275F" w:rsidRPr="0029275F" w:rsidRDefault="0029275F" w:rsidP="008D1063">
      <w:pPr>
        <w:autoSpaceDE w:val="0"/>
        <w:autoSpaceDN w:val="0"/>
        <w:adjustRightInd w:val="0"/>
        <w:jc w:val="both"/>
        <w:rPr>
          <w:rFonts w:ascii="Arial" w:hAnsi="Arial" w:cs="Arial"/>
          <w:color w:val="000000"/>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jc w:val="both"/>
        <w:rPr>
          <w:rFonts w:ascii="Arial" w:hAnsi="Arial" w:cs="Arial"/>
          <w:color w:val="000000"/>
          <w:sz w:val="18"/>
          <w:szCs w:val="18"/>
        </w:rPr>
      </w:pPr>
    </w:p>
    <w:p w:rsidR="0029275F" w:rsidRPr="0029275F" w:rsidRDefault="0029275F" w:rsidP="0029275F">
      <w:pPr>
        <w:ind w:firstLine="720"/>
        <w:jc w:val="both"/>
        <w:rPr>
          <w:rFonts w:ascii="Arial" w:hAnsi="Arial" w:cs="Arial"/>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autoSpaceDE w:val="0"/>
        <w:autoSpaceDN w:val="0"/>
        <w:adjustRightInd w:val="0"/>
        <w:ind w:firstLine="720"/>
        <w:jc w:val="both"/>
        <w:rPr>
          <w:rFonts w:ascii="Arial" w:hAnsi="Arial" w:cs="Arial"/>
          <w:color w:val="000000"/>
          <w:sz w:val="18"/>
          <w:szCs w:val="18"/>
        </w:rPr>
      </w:pPr>
    </w:p>
    <w:p w:rsidR="0029275F" w:rsidRPr="0029275F" w:rsidRDefault="0029275F" w:rsidP="0029275F">
      <w:pPr>
        <w:autoSpaceDE w:val="0"/>
        <w:autoSpaceDN w:val="0"/>
        <w:adjustRightInd w:val="0"/>
        <w:ind w:firstLine="720"/>
        <w:jc w:val="both"/>
        <w:rPr>
          <w:rFonts w:ascii="Arial" w:hAnsi="Arial" w:cs="Arial"/>
          <w:color w:val="000000"/>
          <w:sz w:val="18"/>
          <w:szCs w:val="18"/>
        </w:rPr>
      </w:pPr>
    </w:p>
    <w:p w:rsidR="0029275F" w:rsidRPr="0029275F" w:rsidRDefault="0029275F" w:rsidP="001A3DBE">
      <w:pPr>
        <w:autoSpaceDE w:val="0"/>
        <w:autoSpaceDN w:val="0"/>
        <w:adjustRightInd w:val="0"/>
        <w:ind w:left="720"/>
        <w:jc w:val="both"/>
        <w:rPr>
          <w:rFonts w:ascii="Arial" w:hAnsi="Arial" w:cs="Arial"/>
          <w:color w:val="000000"/>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autoSpaceDE w:val="0"/>
        <w:autoSpaceDN w:val="0"/>
        <w:adjustRightInd w:val="0"/>
        <w:jc w:val="both"/>
        <w:rPr>
          <w:rFonts w:ascii="Arial" w:hAnsi="Arial" w:cs="Arial"/>
          <w:color w:val="000000"/>
          <w:sz w:val="18"/>
          <w:szCs w:val="18"/>
        </w:rPr>
      </w:pPr>
    </w:p>
    <w:p w:rsidR="0029275F" w:rsidRPr="0029275F" w:rsidRDefault="0029275F" w:rsidP="0029275F">
      <w:pPr>
        <w:jc w:val="both"/>
        <w:rPr>
          <w:rFonts w:ascii="Arial" w:hAnsi="Arial" w:cs="Arial"/>
          <w:color w:val="000000"/>
          <w:sz w:val="18"/>
          <w:szCs w:val="18"/>
        </w:rPr>
      </w:pPr>
    </w:p>
    <w:p w:rsidR="0029275F" w:rsidRPr="0029275F" w:rsidRDefault="0029275F" w:rsidP="0029275F">
      <w:pPr>
        <w:jc w:val="both"/>
        <w:rPr>
          <w:rFonts w:ascii="Arial" w:hAnsi="Arial" w:cs="Arial"/>
          <w:color w:val="000000"/>
          <w:sz w:val="18"/>
          <w:szCs w:val="18"/>
        </w:rPr>
      </w:pPr>
    </w:p>
    <w:p w:rsidR="0029275F" w:rsidRPr="0029275F" w:rsidRDefault="0029275F" w:rsidP="00357E7D">
      <w:pPr>
        <w:tabs>
          <w:tab w:val="left" w:pos="720"/>
          <w:tab w:val="left" w:pos="1440"/>
          <w:tab w:val="left" w:pos="261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color w:val="000000"/>
          <w:sz w:val="18"/>
          <w:szCs w:val="18"/>
        </w:rPr>
      </w:pPr>
      <w:r w:rsidRPr="0029275F">
        <w:rPr>
          <w:rFonts w:ascii="Arial" w:hAnsi="Arial" w:cs="Arial"/>
          <w:color w:val="000000"/>
          <w:sz w:val="18"/>
          <w:szCs w:val="18"/>
        </w:rPr>
        <w:t xml:space="preserve">    </w:t>
      </w:r>
    </w:p>
    <w:p w:rsidR="0029275F" w:rsidRPr="0029275F" w:rsidRDefault="0029275F" w:rsidP="0029275F">
      <w:pPr>
        <w:tabs>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s>
        <w:suppressAutoHyphens/>
        <w:rPr>
          <w:rFonts w:ascii="Arial" w:hAnsi="Arial" w:cs="Arial"/>
          <w:color w:val="000000"/>
          <w:sz w:val="18"/>
          <w:szCs w:val="18"/>
        </w:rPr>
      </w:pPr>
    </w:p>
    <w:p w:rsidR="0029275F" w:rsidRPr="0029275F" w:rsidRDefault="0029275F" w:rsidP="0029275F">
      <w:pPr>
        <w:tabs>
          <w:tab w:val="left" w:pos="1440"/>
          <w:tab w:val="left" w:pos="3240"/>
          <w:tab w:val="left" w:pos="6480"/>
        </w:tabs>
        <w:rPr>
          <w:rFonts w:ascii="Arial" w:hAnsi="Arial" w:cs="Arial"/>
          <w:sz w:val="18"/>
          <w:szCs w:val="18"/>
        </w:rPr>
      </w:pPr>
    </w:p>
    <w:p w:rsidR="0029275F" w:rsidRPr="0029275F" w:rsidRDefault="0029275F" w:rsidP="0029275F">
      <w:pPr>
        <w:pStyle w:val="NumContinue"/>
        <w:tabs>
          <w:tab w:val="left" w:pos="1440"/>
          <w:tab w:val="left" w:pos="2160"/>
          <w:tab w:val="left" w:pos="2880"/>
          <w:tab w:val="left" w:pos="5760"/>
        </w:tabs>
        <w:spacing w:after="0"/>
        <w:rPr>
          <w:rFonts w:ascii="Arial" w:hAnsi="Arial" w:cs="Arial"/>
          <w:color w:val="000000"/>
          <w:sz w:val="18"/>
          <w:szCs w:val="18"/>
        </w:rPr>
      </w:pPr>
    </w:p>
    <w:p w:rsidR="0029275F" w:rsidRPr="0029275F" w:rsidRDefault="0029275F" w:rsidP="0029275F">
      <w:pPr>
        <w:pStyle w:val="NumContinue"/>
        <w:tabs>
          <w:tab w:val="left" w:pos="1440"/>
          <w:tab w:val="left" w:pos="2160"/>
          <w:tab w:val="left" w:pos="2880"/>
          <w:tab w:val="left" w:pos="5760"/>
        </w:tabs>
        <w:spacing w:after="0"/>
        <w:rPr>
          <w:rFonts w:ascii="Arial" w:hAnsi="Arial" w:cs="Arial"/>
          <w:color w:val="000000"/>
          <w:sz w:val="18"/>
          <w:szCs w:val="18"/>
        </w:rPr>
      </w:pPr>
    </w:p>
    <w:p w:rsidR="0029275F" w:rsidRPr="0029275F" w:rsidRDefault="0029275F" w:rsidP="0029275F">
      <w:pPr>
        <w:ind w:firstLine="720"/>
        <w:jc w:val="both"/>
        <w:rPr>
          <w:rFonts w:ascii="Arial" w:hAnsi="Arial" w:cs="Arial"/>
          <w:sz w:val="18"/>
          <w:szCs w:val="18"/>
        </w:rPr>
      </w:pPr>
    </w:p>
    <w:p w:rsidR="0029275F" w:rsidRPr="0029275F" w:rsidRDefault="0029275F" w:rsidP="00357E7D">
      <w:pPr>
        <w:ind w:left="720"/>
        <w:jc w:val="both"/>
        <w:rPr>
          <w:rFonts w:ascii="Arial" w:hAnsi="Arial" w:cs="Arial"/>
          <w:sz w:val="18"/>
          <w:szCs w:val="18"/>
        </w:rPr>
      </w:pPr>
    </w:p>
    <w:p w:rsidR="0029275F" w:rsidRPr="0029275F" w:rsidRDefault="0029275F" w:rsidP="0029275F">
      <w:pPr>
        <w:ind w:firstLine="720"/>
        <w:jc w:val="both"/>
        <w:rPr>
          <w:rFonts w:ascii="Arial" w:hAnsi="Arial" w:cs="Arial"/>
          <w:sz w:val="18"/>
          <w:szCs w:val="18"/>
        </w:rPr>
      </w:pPr>
    </w:p>
    <w:p w:rsidR="0029275F" w:rsidRPr="0029275F" w:rsidRDefault="0029275F" w:rsidP="0029275F">
      <w:pPr>
        <w:ind w:firstLine="720"/>
        <w:jc w:val="both"/>
        <w:rPr>
          <w:rFonts w:ascii="Arial" w:hAnsi="Arial" w:cs="Arial"/>
          <w:sz w:val="18"/>
          <w:szCs w:val="18"/>
        </w:rPr>
      </w:pPr>
    </w:p>
    <w:p w:rsidR="0029275F" w:rsidRPr="0029275F" w:rsidRDefault="0029275F" w:rsidP="00357E7D">
      <w:pPr>
        <w:pStyle w:val="TabbedL2"/>
        <w:numPr>
          <w:ilvl w:val="0"/>
          <w:numId w:val="0"/>
        </w:numPr>
        <w:ind w:left="720"/>
        <w:rPr>
          <w:rFonts w:ascii="Arial" w:hAnsi="Arial" w:cs="Arial"/>
          <w:sz w:val="18"/>
          <w:szCs w:val="18"/>
        </w:rPr>
      </w:pPr>
    </w:p>
    <w:p w:rsidR="0029275F" w:rsidRPr="0029275F" w:rsidRDefault="0029275F" w:rsidP="0029275F">
      <w:pPr>
        <w:autoSpaceDE w:val="0"/>
        <w:autoSpaceDN w:val="0"/>
        <w:adjustRightInd w:val="0"/>
        <w:rPr>
          <w:rFonts w:ascii="Arial" w:hAnsi="Arial" w:cs="Arial"/>
          <w:color w:val="000000"/>
          <w:sz w:val="18"/>
          <w:szCs w:val="18"/>
        </w:rPr>
      </w:pPr>
    </w:p>
    <w:p w:rsidR="0029275F" w:rsidRPr="0029275F" w:rsidRDefault="006155EC" w:rsidP="00357E7D">
      <w:pPr>
        <w:keepNext/>
        <w:spacing w:line="480" w:lineRule="auto"/>
        <w:jc w:val="both"/>
        <w:rPr>
          <w:rFonts w:ascii="Arial" w:hAnsi="Arial" w:cs="Arial"/>
          <w:color w:val="000000"/>
          <w:sz w:val="18"/>
          <w:szCs w:val="18"/>
        </w:rPr>
      </w:pPr>
      <w:r w:rsidRPr="0029275F" w:rsidDel="006155EC">
        <w:rPr>
          <w:rFonts w:ascii="Arial" w:hAnsi="Arial" w:cs="Arial"/>
          <w:b/>
          <w:color w:val="000000"/>
          <w:sz w:val="18"/>
          <w:szCs w:val="18"/>
        </w:rPr>
        <w:t xml:space="preserve"> </w:t>
      </w:r>
    </w:p>
    <w:p w:rsidR="0029275F" w:rsidRPr="0029275F" w:rsidRDefault="0029275F" w:rsidP="0029275F">
      <w:pPr>
        <w:keepNext/>
        <w:jc w:val="both"/>
        <w:rPr>
          <w:rFonts w:ascii="Arial" w:hAnsi="Arial" w:cs="Arial"/>
          <w:color w:val="000000"/>
          <w:sz w:val="18"/>
          <w:szCs w:val="18"/>
        </w:rPr>
      </w:pPr>
    </w:p>
    <w:p w:rsidR="0029275F" w:rsidRPr="0029275F" w:rsidRDefault="0029275F" w:rsidP="0029275F">
      <w:pPr>
        <w:jc w:val="both"/>
        <w:rPr>
          <w:rFonts w:ascii="Arial" w:hAnsi="Arial" w:cs="Arial"/>
          <w:color w:val="000000"/>
          <w:sz w:val="18"/>
          <w:szCs w:val="18"/>
        </w:rPr>
      </w:pPr>
      <w:r w:rsidRPr="0029275F">
        <w:rPr>
          <w:rFonts w:ascii="Arial" w:hAnsi="Arial" w:cs="Arial"/>
          <w:color w:val="000000"/>
          <w:sz w:val="18"/>
          <w:szCs w:val="18"/>
        </w:rPr>
        <w:tab/>
      </w:r>
    </w:p>
    <w:p w:rsidR="0029275F" w:rsidRPr="0029275F" w:rsidRDefault="0029275F" w:rsidP="0029275F">
      <w:pPr>
        <w:jc w:val="center"/>
        <w:rPr>
          <w:rFonts w:ascii="Arial" w:hAnsi="Arial" w:cs="Arial"/>
          <w:sz w:val="18"/>
          <w:szCs w:val="18"/>
        </w:rPr>
      </w:pPr>
      <w:r w:rsidRPr="0029275F">
        <w:rPr>
          <w:rFonts w:ascii="Arial" w:hAnsi="Arial" w:cs="Arial"/>
          <w:sz w:val="18"/>
          <w:szCs w:val="18"/>
        </w:rPr>
        <w:br w:type="page"/>
      </w:r>
      <w:r w:rsidRPr="0029275F">
        <w:rPr>
          <w:rFonts w:ascii="Arial" w:hAnsi="Arial" w:cs="Arial"/>
          <w:b/>
          <w:bCs/>
          <w:sz w:val="18"/>
          <w:szCs w:val="18"/>
        </w:rPr>
        <w:lastRenderedPageBreak/>
        <w:t>Exhibit A</w:t>
      </w:r>
    </w:p>
    <w:p w:rsidR="0029275F" w:rsidRPr="0029275F" w:rsidRDefault="0029275F" w:rsidP="0029275F">
      <w:pPr>
        <w:jc w:val="center"/>
        <w:rPr>
          <w:rFonts w:ascii="Arial" w:hAnsi="Arial" w:cs="Arial"/>
          <w:sz w:val="18"/>
          <w:szCs w:val="18"/>
        </w:rPr>
      </w:pPr>
    </w:p>
    <w:p w:rsidR="0029275F" w:rsidRPr="0029275F" w:rsidRDefault="0029275F" w:rsidP="0029275F">
      <w:pPr>
        <w:jc w:val="center"/>
        <w:rPr>
          <w:rFonts w:ascii="Arial" w:hAnsi="Arial" w:cs="Arial"/>
          <w:sz w:val="18"/>
          <w:szCs w:val="18"/>
        </w:rPr>
      </w:pPr>
    </w:p>
    <w:p w:rsidR="0029275F" w:rsidRPr="0029275F" w:rsidRDefault="0029275F" w:rsidP="0029275F">
      <w:pPr>
        <w:rPr>
          <w:rFonts w:ascii="Arial" w:hAnsi="Arial" w:cs="Arial"/>
          <w:sz w:val="18"/>
          <w:szCs w:val="18"/>
        </w:rPr>
      </w:pPr>
      <w:r w:rsidRPr="0029275F">
        <w:rPr>
          <w:rFonts w:ascii="Arial" w:hAnsi="Arial" w:cs="Arial"/>
          <w:sz w:val="18"/>
          <w:szCs w:val="18"/>
        </w:rPr>
        <w:t>[Work/Studies to be performed</w:t>
      </w:r>
    </w:p>
    <w:p w:rsidR="0029275F" w:rsidRPr="0029275F" w:rsidRDefault="0029275F" w:rsidP="0029275F">
      <w:pPr>
        <w:rPr>
          <w:rFonts w:ascii="Arial" w:hAnsi="Arial" w:cs="Arial"/>
          <w:sz w:val="18"/>
          <w:szCs w:val="18"/>
        </w:rPr>
      </w:pPr>
      <w:r w:rsidRPr="0029275F">
        <w:rPr>
          <w:rFonts w:ascii="Arial" w:hAnsi="Arial" w:cs="Arial"/>
          <w:sz w:val="18"/>
          <w:szCs w:val="18"/>
        </w:rPr>
        <w:t>Timing</w:t>
      </w:r>
    </w:p>
    <w:p w:rsidR="0029275F" w:rsidRPr="0029275F" w:rsidRDefault="0029275F" w:rsidP="0029275F">
      <w:pPr>
        <w:rPr>
          <w:rFonts w:ascii="Arial" w:hAnsi="Arial" w:cs="Arial"/>
          <w:sz w:val="18"/>
          <w:szCs w:val="18"/>
        </w:rPr>
      </w:pPr>
      <w:r w:rsidRPr="0029275F">
        <w:rPr>
          <w:rFonts w:ascii="Arial" w:hAnsi="Arial" w:cs="Arial"/>
          <w:sz w:val="18"/>
          <w:szCs w:val="18"/>
        </w:rPr>
        <w:t>Deliverables]</w:t>
      </w:r>
      <w:r w:rsidRPr="0029275F">
        <w:rPr>
          <w:rStyle w:val="FootnoteReference"/>
          <w:rFonts w:ascii="Arial" w:hAnsi="Arial" w:cs="Arial"/>
          <w:sz w:val="18"/>
          <w:szCs w:val="18"/>
        </w:rPr>
        <w:footnoteReference w:id="1"/>
      </w:r>
    </w:p>
    <w:p w:rsidR="0029275F" w:rsidRPr="0029275F" w:rsidRDefault="0029275F" w:rsidP="0029275F">
      <w:pPr>
        <w:jc w:val="center"/>
        <w:rPr>
          <w:rFonts w:ascii="Arial" w:hAnsi="Arial" w:cs="Arial"/>
          <w:sz w:val="18"/>
          <w:szCs w:val="18"/>
        </w:rPr>
      </w:pPr>
    </w:p>
    <w:p w:rsidR="0029275F" w:rsidRPr="0029275F" w:rsidRDefault="0029275F" w:rsidP="0029275F">
      <w:pPr>
        <w:rPr>
          <w:rFonts w:ascii="Arial" w:hAnsi="Arial" w:cs="Arial"/>
          <w:sz w:val="18"/>
          <w:szCs w:val="18"/>
        </w:rPr>
      </w:pPr>
    </w:p>
    <w:p w:rsidR="009E3313" w:rsidRPr="0029275F" w:rsidRDefault="009E3313">
      <w:pPr>
        <w:rPr>
          <w:rFonts w:ascii="Arial" w:hAnsi="Arial" w:cs="Arial"/>
          <w:sz w:val="18"/>
          <w:szCs w:val="18"/>
        </w:rPr>
      </w:pPr>
    </w:p>
    <w:sectPr w:rsidR="009E3313" w:rsidRPr="0029275F" w:rsidSect="00C14305">
      <w:headerReference w:type="default" r:id="rId12"/>
      <w:footerReference w:type="defaul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4F7" w:rsidRDefault="009D24F7" w:rsidP="0029275F">
      <w:r>
        <w:separator/>
      </w:r>
    </w:p>
  </w:endnote>
  <w:endnote w:type="continuationSeparator" w:id="0">
    <w:p w:rsidR="009D24F7" w:rsidRDefault="009D24F7" w:rsidP="0029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20343"/>
      <w:docPartObj>
        <w:docPartGallery w:val="Page Numbers (Bottom of Page)"/>
        <w:docPartUnique/>
      </w:docPartObj>
    </w:sdtPr>
    <w:sdtEndPr/>
    <w:sdtContent>
      <w:p w:rsidR="00E332FA" w:rsidRDefault="00AC7DF3">
        <w:pPr>
          <w:pStyle w:val="Footer"/>
          <w:jc w:val="center"/>
        </w:pPr>
        <w:r>
          <w:fldChar w:fldCharType="begin"/>
        </w:r>
        <w:r>
          <w:instrText xml:space="preserve"> PAGE   \* MERGEFORMAT </w:instrText>
        </w:r>
        <w:r>
          <w:fldChar w:fldCharType="separate"/>
        </w:r>
        <w:r w:rsidR="00774709">
          <w:rPr>
            <w:noProof/>
          </w:rPr>
          <w:t>14</w:t>
        </w:r>
        <w:r>
          <w:rPr>
            <w:noProof/>
          </w:rPr>
          <w:fldChar w:fldCharType="end"/>
        </w:r>
      </w:p>
    </w:sdtContent>
  </w:sdt>
  <w:p w:rsidR="00E332FA" w:rsidRPr="00AE31D5" w:rsidRDefault="00E332F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4F7" w:rsidRDefault="009D24F7" w:rsidP="0029275F">
      <w:r>
        <w:separator/>
      </w:r>
    </w:p>
  </w:footnote>
  <w:footnote w:type="continuationSeparator" w:id="0">
    <w:p w:rsidR="009D24F7" w:rsidRDefault="009D24F7" w:rsidP="0029275F">
      <w:r>
        <w:continuationSeparator/>
      </w:r>
    </w:p>
  </w:footnote>
  <w:footnote w:id="1">
    <w:p w:rsidR="00E332FA" w:rsidRDefault="00E332FA" w:rsidP="0029275F">
      <w:pPr>
        <w:pStyle w:val="FootnoteText"/>
      </w:pPr>
      <w:r>
        <w:rPr>
          <w:rStyle w:val="FootnoteReference"/>
        </w:rPr>
        <w:footnoteRef/>
      </w:r>
      <w:r>
        <w:t xml:space="preserve"> Provide a detailed description of these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2FA" w:rsidRPr="004A3F0E" w:rsidRDefault="00E332FA" w:rsidP="004A3F0E">
    <w:pPr>
      <w:pStyle w:val="Header"/>
      <w:jc w:val="center"/>
      <w:rPr>
        <w:rFonts w:ascii="Arial" w:hAnsi="Arial" w:cs="Arial"/>
      </w:rPr>
    </w:pPr>
    <w:r w:rsidRPr="004A3F0E">
      <w:rPr>
        <w:rFonts w:ascii="Arial" w:hAnsi="Arial" w:cs="Arial"/>
      </w:rPr>
      <w:t>ANNOTATED MATERIAL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B8E9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A40A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9027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B045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868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4A69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A37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743D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D21B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A8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5765C"/>
    <w:multiLevelType w:val="hybridMultilevel"/>
    <w:tmpl w:val="6798AB90"/>
    <w:lvl w:ilvl="0" w:tplc="1F461408">
      <w:start w:val="36"/>
      <w:numFmt w:val="decimal"/>
      <w:lvlText w:val="%1"/>
      <w:lvlJc w:val="left"/>
      <w:pPr>
        <w:ind w:left="720" w:hanging="360"/>
      </w:pPr>
      <w:rPr>
        <w:rFonts w:hint="default"/>
        <w:b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74FED"/>
    <w:multiLevelType w:val="multilevel"/>
    <w:tmpl w:val="2988BC98"/>
    <w:lvl w:ilvl="0">
      <w:start w:val="1"/>
      <w:numFmt w:val="decimal"/>
      <w:pStyle w:val="Legal2L1"/>
      <w:lvlText w:val="%1."/>
      <w:lvlJc w:val="left"/>
      <w:pPr>
        <w:tabs>
          <w:tab w:val="num" w:pos="720"/>
        </w:tabs>
        <w:ind w:left="0" w:firstLine="0"/>
      </w:pPr>
      <w:rPr>
        <w:rFonts w:ascii="Times New Roman" w:hAnsi="Times New Roman"/>
        <w:b w:val="0"/>
        <w:i w:val="0"/>
        <w:caps/>
        <w:smallCaps w:val="0"/>
        <w:strike w:val="0"/>
        <w:dstrike w:val="0"/>
        <w:vanish w:val="0"/>
        <w:color w:val="000000"/>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b w:val="0"/>
        <w:i w:val="0"/>
        <w:caps w:val="0"/>
        <w:smallCaps w:val="0"/>
        <w:strike w:val="0"/>
        <w:dstrike w:val="0"/>
        <w:vanish w:val="0"/>
        <w:color w:val="000000"/>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val="0"/>
        <w:i w:val="0"/>
        <w:caps w:val="0"/>
        <w:smallCaps w:val="0"/>
        <w:strike w:val="0"/>
        <w:dstrike w:val="0"/>
        <w:vanish w:val="0"/>
        <w:color w:val="000000"/>
        <w:sz w:val="20"/>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val="0"/>
        <w:i w:val="0"/>
        <w:caps w:val="0"/>
        <w:smallCaps w:val="0"/>
        <w:strike w:val="0"/>
        <w:dstrike w:val="0"/>
        <w:vanish w:val="0"/>
        <w:color w:val="000000"/>
        <w:sz w:val="20"/>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val="0"/>
        <w:i w:val="0"/>
        <w:caps w:val="0"/>
        <w:smallCaps w:val="0"/>
        <w:strike w:val="0"/>
        <w:dstrike w:val="0"/>
        <w:vanish w:val="0"/>
        <w:color w:val="000000"/>
        <w:sz w:val="20"/>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val="0"/>
        <w:i w:val="0"/>
        <w:caps w:val="0"/>
        <w:smallCaps w:val="0"/>
        <w:strike w:val="0"/>
        <w:dstrike w:val="0"/>
        <w:vanish w:val="0"/>
        <w:color w:val="000000"/>
        <w:sz w:val="20"/>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val="0"/>
        <w:i w:val="0"/>
        <w:caps w:val="0"/>
        <w:smallCaps w:val="0"/>
        <w:strike w:val="0"/>
        <w:dstrike w:val="0"/>
        <w:vanish w:val="0"/>
        <w:color w:val="000000"/>
        <w:sz w:val="20"/>
        <w:u w:val="none"/>
        <w:effect w:val="none"/>
        <w:vertAlign w:val="baseline"/>
      </w:rPr>
    </w:lvl>
  </w:abstractNum>
  <w:abstractNum w:abstractNumId="12" w15:restartNumberingAfterBreak="0">
    <w:nsid w:val="2DD21793"/>
    <w:multiLevelType w:val="multilevel"/>
    <w:tmpl w:val="E870A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D4C5519"/>
    <w:multiLevelType w:val="multilevel"/>
    <w:tmpl w:val="BBC0369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E101CCC"/>
    <w:multiLevelType w:val="multilevel"/>
    <w:tmpl w:val="5898124E"/>
    <w:name w:val="Tabbed"/>
    <w:lvl w:ilvl="0">
      <w:start w:val="1"/>
      <w:numFmt w:val="decimal"/>
      <w:pStyle w:val="TabbedL1"/>
      <w:lvlText w:val="%1."/>
      <w:lvlJc w:val="left"/>
      <w:pPr>
        <w:tabs>
          <w:tab w:val="num" w:pos="1080"/>
        </w:tabs>
        <w:ind w:left="0" w:firstLine="720"/>
      </w:pPr>
      <w:rPr>
        <w:rFonts w:ascii="Times New Roman" w:hAnsi="Times New Roman" w:hint="default"/>
        <w:b w:val="0"/>
        <w:i w:val="0"/>
        <w:caps w:val="0"/>
        <w:strike w:val="0"/>
        <w:dstrike w:val="0"/>
        <w:vanish w:val="0"/>
        <w:color w:val="000000"/>
        <w:sz w:val="24"/>
        <w:u w:val="none"/>
        <w:effect w:val="none"/>
        <w:vertAlign w:val="baseline"/>
      </w:rPr>
    </w:lvl>
    <w:lvl w:ilvl="1">
      <w:start w:val="1"/>
      <w:numFmt w:val="lowerLetter"/>
      <w:pStyle w:val="TabbedL2"/>
      <w:lvlText w:val="(%2)"/>
      <w:lvlJc w:val="left"/>
      <w:pPr>
        <w:tabs>
          <w:tab w:val="num" w:pos="1800"/>
        </w:tabs>
        <w:ind w:left="0" w:firstLine="1440"/>
      </w:pPr>
      <w:rPr>
        <w:rFonts w:ascii="Times New Roman" w:hAnsi="Times New Roman" w:hint="default"/>
        <w:b w:val="0"/>
        <w:i w:val="0"/>
        <w:caps w:val="0"/>
        <w:strike w:val="0"/>
        <w:dstrike w:val="0"/>
        <w:vanish w:val="0"/>
        <w:color w:val="000000"/>
        <w:sz w:val="24"/>
        <w:u w:val="none"/>
        <w:effect w:val="none"/>
        <w:vertAlign w:val="baseline"/>
      </w:rPr>
    </w:lvl>
    <w:lvl w:ilvl="2">
      <w:start w:val="1"/>
      <w:numFmt w:val="lowerRoman"/>
      <w:pStyle w:val="TabbedL3"/>
      <w:lvlText w:val="(%3)"/>
      <w:lvlJc w:val="left"/>
      <w:pPr>
        <w:tabs>
          <w:tab w:val="num" w:pos="2880"/>
        </w:tabs>
        <w:ind w:left="0" w:firstLine="2160"/>
      </w:pPr>
      <w:rPr>
        <w:rFonts w:ascii="Times New Roman" w:hAnsi="Times New Roman" w:hint="default"/>
        <w:b w:val="0"/>
        <w:i w:val="0"/>
        <w:caps w:val="0"/>
        <w:strike w:val="0"/>
        <w:dstrike w:val="0"/>
        <w:vanish w:val="0"/>
        <w:color w:val="000000"/>
        <w:sz w:val="24"/>
        <w:u w:val="none"/>
        <w:effect w:val="none"/>
        <w:vertAlign w:val="baseline"/>
      </w:rPr>
    </w:lvl>
    <w:lvl w:ilvl="3">
      <w:start w:val="1"/>
      <w:numFmt w:val="decimal"/>
      <w:pStyle w:val="TabbedL4"/>
      <w:lvlText w:val="(%4)"/>
      <w:lvlJc w:val="left"/>
      <w:pPr>
        <w:tabs>
          <w:tab w:val="num" w:pos="3600"/>
        </w:tabs>
        <w:ind w:left="0" w:firstLine="2880"/>
      </w:pPr>
      <w:rPr>
        <w:rFonts w:ascii="Times New Roman" w:hAnsi="Times New Roman"/>
        <w:b w:val="0"/>
        <w:i w:val="0"/>
        <w:caps w:val="0"/>
        <w:smallCaps w:val="0"/>
        <w:strike w:val="0"/>
        <w:dstrike w:val="0"/>
        <w:vanish w:val="0"/>
        <w:color w:val="000000"/>
        <w:sz w:val="20"/>
        <w:u w:val="none"/>
        <w:effect w:val="none"/>
        <w:vertAlign w:val="baseline"/>
      </w:rPr>
    </w:lvl>
    <w:lvl w:ilvl="4">
      <w:start w:val="1"/>
      <w:numFmt w:val="lowerLetter"/>
      <w:pStyle w:val="TabbedL5"/>
      <w:lvlText w:val="%5."/>
      <w:lvlJc w:val="left"/>
      <w:pPr>
        <w:tabs>
          <w:tab w:val="num" w:pos="4320"/>
        </w:tabs>
        <w:ind w:left="0" w:firstLine="3600"/>
      </w:pPr>
      <w:rPr>
        <w:rFonts w:ascii="Times New Roman" w:hAnsi="Times New Roman"/>
        <w:b w:val="0"/>
        <w:i w:val="0"/>
        <w:caps w:val="0"/>
        <w:smallCaps w:val="0"/>
        <w:strike w:val="0"/>
        <w:dstrike w:val="0"/>
        <w:vanish w:val="0"/>
        <w:color w:val="000000"/>
        <w:sz w:val="20"/>
        <w:u w:val="none"/>
        <w:effect w:val="none"/>
        <w:vertAlign w:val="baseline"/>
      </w:rPr>
    </w:lvl>
    <w:lvl w:ilvl="5">
      <w:start w:val="1"/>
      <w:numFmt w:val="lowerRoman"/>
      <w:pStyle w:val="TabbedL6"/>
      <w:lvlText w:val="%6."/>
      <w:lvlJc w:val="left"/>
      <w:pPr>
        <w:tabs>
          <w:tab w:val="num" w:pos="5040"/>
        </w:tabs>
        <w:ind w:left="0" w:firstLine="4320"/>
      </w:pPr>
      <w:rPr>
        <w:rFonts w:ascii="Times New Roman" w:hAnsi="Times New Roman"/>
        <w:b w:val="0"/>
        <w:i w:val="0"/>
        <w:caps w:val="0"/>
        <w:smallCaps w:val="0"/>
        <w:strike w:val="0"/>
        <w:dstrike w:val="0"/>
        <w:vanish w:val="0"/>
        <w:color w:val="000000"/>
        <w:sz w:val="20"/>
        <w:u w:val="none"/>
        <w:effect w:val="none"/>
        <w:vertAlign w:val="baseline"/>
      </w:rPr>
    </w:lvl>
    <w:lvl w:ilvl="6">
      <w:start w:val="1"/>
      <w:numFmt w:val="decimal"/>
      <w:pStyle w:val="TabbedL7"/>
      <w:lvlText w:val="%7)"/>
      <w:lvlJc w:val="left"/>
      <w:pPr>
        <w:tabs>
          <w:tab w:val="num" w:pos="5760"/>
        </w:tabs>
        <w:ind w:left="0" w:firstLine="5040"/>
      </w:pPr>
      <w:rPr>
        <w:rFonts w:ascii="Times New Roman" w:hAnsi="Times New Roman"/>
        <w:b w:val="0"/>
        <w:i w:val="0"/>
        <w:caps w:val="0"/>
        <w:smallCaps w:val="0"/>
        <w:strike w:val="0"/>
        <w:dstrike w:val="0"/>
        <w:vanish w:val="0"/>
        <w:color w:val="000000"/>
        <w:sz w:val="20"/>
        <w:u w:val="none"/>
        <w:effect w:val="none"/>
        <w:vertAlign w:val="baseline"/>
      </w:rPr>
    </w:lvl>
    <w:lvl w:ilvl="7">
      <w:start w:val="1"/>
      <w:numFmt w:val="lowerLetter"/>
      <w:pStyle w:val="TabbedL8"/>
      <w:lvlText w:val="%8)"/>
      <w:lvlJc w:val="left"/>
      <w:pPr>
        <w:tabs>
          <w:tab w:val="num" w:pos="6480"/>
        </w:tabs>
        <w:ind w:left="0" w:firstLine="5760"/>
      </w:pPr>
      <w:rPr>
        <w:rFonts w:ascii="Times New Roman" w:hAnsi="Times New Roman"/>
        <w:b w:val="0"/>
        <w:i w:val="0"/>
        <w:caps w:val="0"/>
        <w:smallCaps w:val="0"/>
        <w:strike w:val="0"/>
        <w:dstrike w:val="0"/>
        <w:vanish w:val="0"/>
        <w:color w:val="000000"/>
        <w:sz w:val="20"/>
        <w:u w:val="none"/>
        <w:effect w:val="none"/>
        <w:vertAlign w:val="baseline"/>
      </w:rPr>
    </w:lvl>
    <w:lvl w:ilvl="8">
      <w:start w:val="1"/>
      <w:numFmt w:val="lowerRoman"/>
      <w:pStyle w:val="TabbedL9"/>
      <w:lvlText w:val="%9)"/>
      <w:lvlJc w:val="left"/>
      <w:pPr>
        <w:tabs>
          <w:tab w:val="num" w:pos="7200"/>
        </w:tabs>
        <w:ind w:left="0" w:firstLine="6480"/>
      </w:pPr>
      <w:rPr>
        <w:rFonts w:ascii="Times New Roman" w:hAnsi="Times New Roman"/>
        <w:b w:val="0"/>
        <w:i w:val="0"/>
        <w:caps w:val="0"/>
        <w:smallCaps w:val="0"/>
        <w:strike w:val="0"/>
        <w:dstrike w:val="0"/>
        <w:vanish w:val="0"/>
        <w:color w:val="000000"/>
        <w:sz w:val="20"/>
        <w:u w:val="none"/>
        <w:effect w:val="none"/>
        <w:vertAlign w:val="baseline"/>
      </w:rPr>
    </w:lvl>
  </w:abstractNum>
  <w:abstractNum w:abstractNumId="15" w15:restartNumberingAfterBreak="0">
    <w:nsid w:val="3FCA734D"/>
    <w:multiLevelType w:val="multilevel"/>
    <w:tmpl w:val="24FAEE7A"/>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2326B5"/>
    <w:multiLevelType w:val="multilevel"/>
    <w:tmpl w:val="61F8D4D2"/>
    <w:lvl w:ilvl="0">
      <w:start w:val="1"/>
      <w:numFmt w:val="decimal"/>
      <w:lvlText w:val="%1."/>
      <w:lvlJc w:val="left"/>
      <w:pPr>
        <w:ind w:left="1080" w:hanging="720"/>
      </w:pPr>
      <w:rPr>
        <w:rFonts w:hint="default"/>
        <w:u w:val="none"/>
      </w:rPr>
    </w:lvl>
    <w:lvl w:ilvl="1">
      <w:start w:val="1"/>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2334451"/>
    <w:multiLevelType w:val="hybridMultilevel"/>
    <w:tmpl w:val="2498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56BC3"/>
    <w:multiLevelType w:val="multilevel"/>
    <w:tmpl w:val="D33885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587D8D"/>
    <w:multiLevelType w:val="singleLevel"/>
    <w:tmpl w:val="DC124BCA"/>
    <w:lvl w:ilvl="0">
      <w:start w:val="3"/>
      <w:numFmt w:val="decimal"/>
      <w:lvlText w:val="%1."/>
      <w:lvlJc w:val="left"/>
      <w:pPr>
        <w:tabs>
          <w:tab w:val="num" w:pos="1440"/>
        </w:tabs>
        <w:ind w:left="1440" w:hanging="720"/>
      </w:pPr>
      <w:rPr>
        <w:rFonts w:hint="default"/>
      </w:rPr>
    </w:lvl>
  </w:abstractNum>
  <w:abstractNum w:abstractNumId="20" w15:restartNumberingAfterBreak="0">
    <w:nsid w:val="65A54392"/>
    <w:multiLevelType w:val="multilevel"/>
    <w:tmpl w:val="24FAE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A41DA2"/>
    <w:multiLevelType w:val="multilevel"/>
    <w:tmpl w:val="24FAE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DF6D6B"/>
    <w:multiLevelType w:val="hybridMultilevel"/>
    <w:tmpl w:val="86C0E0AA"/>
    <w:lvl w:ilvl="0" w:tplc="AD38ECA8">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061D2"/>
    <w:multiLevelType w:val="hybridMultilevel"/>
    <w:tmpl w:val="EF1A4C98"/>
    <w:lvl w:ilvl="0" w:tplc="BAAAA0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B665747"/>
    <w:multiLevelType w:val="multilevel"/>
    <w:tmpl w:val="E870A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554F86"/>
    <w:multiLevelType w:val="multilevel"/>
    <w:tmpl w:val="E870AE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24"/>
  </w:num>
  <w:num w:numId="3">
    <w:abstractNumId w:val="11"/>
  </w:num>
  <w:num w:numId="4">
    <w:abstractNumId w:val="23"/>
  </w:num>
  <w:num w:numId="5">
    <w:abstractNumId w:val="16"/>
  </w:num>
  <w:num w:numId="6">
    <w:abstractNumId w:val="17"/>
  </w:num>
  <w:num w:numId="7">
    <w:abstractNumId w:val="20"/>
  </w:num>
  <w:num w:numId="8">
    <w:abstractNumId w:val="12"/>
  </w:num>
  <w:num w:numId="9">
    <w:abstractNumId w:val="25"/>
  </w:num>
  <w:num w:numId="10">
    <w:abstractNumId w:val="21"/>
  </w:num>
  <w:num w:numId="11">
    <w:abstractNumId w:val="18"/>
  </w:num>
  <w:num w:numId="12">
    <w:abstractNumId w:val="19"/>
  </w:num>
  <w:num w:numId="13">
    <w:abstractNumId w:val="15"/>
  </w:num>
  <w:num w:numId="14">
    <w:abstractNumId w:val="10"/>
  </w:num>
  <w:num w:numId="15">
    <w:abstractNumId w:val="22"/>
  </w:num>
  <w:num w:numId="16">
    <w:abstractNumId w:val="13"/>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5F"/>
    <w:rsid w:val="0001573F"/>
    <w:rsid w:val="00031E0A"/>
    <w:rsid w:val="00050743"/>
    <w:rsid w:val="00065082"/>
    <w:rsid w:val="00084706"/>
    <w:rsid w:val="000925F9"/>
    <w:rsid w:val="000969EC"/>
    <w:rsid w:val="000D5D99"/>
    <w:rsid w:val="000D7715"/>
    <w:rsid w:val="000E3DE6"/>
    <w:rsid w:val="000F0A8F"/>
    <w:rsid w:val="00107421"/>
    <w:rsid w:val="00131D02"/>
    <w:rsid w:val="001334EE"/>
    <w:rsid w:val="00172FE4"/>
    <w:rsid w:val="001800EE"/>
    <w:rsid w:val="001951A3"/>
    <w:rsid w:val="001A3A55"/>
    <w:rsid w:val="001A3DBE"/>
    <w:rsid w:val="00204839"/>
    <w:rsid w:val="00221704"/>
    <w:rsid w:val="0022420D"/>
    <w:rsid w:val="00224D01"/>
    <w:rsid w:val="002343FF"/>
    <w:rsid w:val="0024376A"/>
    <w:rsid w:val="00247951"/>
    <w:rsid w:val="00253990"/>
    <w:rsid w:val="002550B7"/>
    <w:rsid w:val="00263B77"/>
    <w:rsid w:val="00274056"/>
    <w:rsid w:val="0029275F"/>
    <w:rsid w:val="002A5BA7"/>
    <w:rsid w:val="002E52EE"/>
    <w:rsid w:val="0031436C"/>
    <w:rsid w:val="003272B0"/>
    <w:rsid w:val="00357E3B"/>
    <w:rsid w:val="00357E7D"/>
    <w:rsid w:val="00392269"/>
    <w:rsid w:val="003C3DCD"/>
    <w:rsid w:val="003E568D"/>
    <w:rsid w:val="003F421E"/>
    <w:rsid w:val="00400680"/>
    <w:rsid w:val="00405A45"/>
    <w:rsid w:val="0042299B"/>
    <w:rsid w:val="00422DE6"/>
    <w:rsid w:val="00432248"/>
    <w:rsid w:val="0043451B"/>
    <w:rsid w:val="00442072"/>
    <w:rsid w:val="004430CC"/>
    <w:rsid w:val="00450052"/>
    <w:rsid w:val="0045010F"/>
    <w:rsid w:val="00483AB1"/>
    <w:rsid w:val="004A3F0E"/>
    <w:rsid w:val="004B723E"/>
    <w:rsid w:val="004E09A4"/>
    <w:rsid w:val="004E5534"/>
    <w:rsid w:val="00530795"/>
    <w:rsid w:val="00536EA3"/>
    <w:rsid w:val="00540529"/>
    <w:rsid w:val="0056352D"/>
    <w:rsid w:val="005659DC"/>
    <w:rsid w:val="0058607C"/>
    <w:rsid w:val="005918DC"/>
    <w:rsid w:val="005A339E"/>
    <w:rsid w:val="005A5B74"/>
    <w:rsid w:val="005B561C"/>
    <w:rsid w:val="005C00F5"/>
    <w:rsid w:val="005E2F1B"/>
    <w:rsid w:val="006054DA"/>
    <w:rsid w:val="00606147"/>
    <w:rsid w:val="006155EC"/>
    <w:rsid w:val="0063603C"/>
    <w:rsid w:val="0064605E"/>
    <w:rsid w:val="00692B32"/>
    <w:rsid w:val="006B07C2"/>
    <w:rsid w:val="006C5CA1"/>
    <w:rsid w:val="006D59CF"/>
    <w:rsid w:val="006D781A"/>
    <w:rsid w:val="006F7283"/>
    <w:rsid w:val="00702175"/>
    <w:rsid w:val="00732269"/>
    <w:rsid w:val="00774709"/>
    <w:rsid w:val="007B20EE"/>
    <w:rsid w:val="007B60B3"/>
    <w:rsid w:val="007C3460"/>
    <w:rsid w:val="007C3845"/>
    <w:rsid w:val="007F08E9"/>
    <w:rsid w:val="007F2293"/>
    <w:rsid w:val="007F73EA"/>
    <w:rsid w:val="00822863"/>
    <w:rsid w:val="00823DE3"/>
    <w:rsid w:val="00847C61"/>
    <w:rsid w:val="00854EF2"/>
    <w:rsid w:val="00865C84"/>
    <w:rsid w:val="008714E9"/>
    <w:rsid w:val="008719B3"/>
    <w:rsid w:val="00873373"/>
    <w:rsid w:val="00875BD0"/>
    <w:rsid w:val="008A2D93"/>
    <w:rsid w:val="008A309B"/>
    <w:rsid w:val="008A3748"/>
    <w:rsid w:val="008C0F62"/>
    <w:rsid w:val="008D1063"/>
    <w:rsid w:val="008F09B4"/>
    <w:rsid w:val="008F0E25"/>
    <w:rsid w:val="00903077"/>
    <w:rsid w:val="0093462E"/>
    <w:rsid w:val="009376FA"/>
    <w:rsid w:val="00947B07"/>
    <w:rsid w:val="00951BC3"/>
    <w:rsid w:val="0096050F"/>
    <w:rsid w:val="00964368"/>
    <w:rsid w:val="00966826"/>
    <w:rsid w:val="009668DA"/>
    <w:rsid w:val="00972614"/>
    <w:rsid w:val="009A0205"/>
    <w:rsid w:val="009C2A2C"/>
    <w:rsid w:val="009D24F7"/>
    <w:rsid w:val="009D497A"/>
    <w:rsid w:val="009E3313"/>
    <w:rsid w:val="009F2CA4"/>
    <w:rsid w:val="00A06C2D"/>
    <w:rsid w:val="00A16B48"/>
    <w:rsid w:val="00A2528C"/>
    <w:rsid w:val="00A54286"/>
    <w:rsid w:val="00A61602"/>
    <w:rsid w:val="00A82C14"/>
    <w:rsid w:val="00A96AB3"/>
    <w:rsid w:val="00AA73C5"/>
    <w:rsid w:val="00AC7DF3"/>
    <w:rsid w:val="00AD5F09"/>
    <w:rsid w:val="00AD603D"/>
    <w:rsid w:val="00AE02E4"/>
    <w:rsid w:val="00B074FB"/>
    <w:rsid w:val="00B07B93"/>
    <w:rsid w:val="00B111B8"/>
    <w:rsid w:val="00B64293"/>
    <w:rsid w:val="00B92CF1"/>
    <w:rsid w:val="00BD47C3"/>
    <w:rsid w:val="00BE3C7C"/>
    <w:rsid w:val="00BF12C1"/>
    <w:rsid w:val="00BF23DE"/>
    <w:rsid w:val="00C00E0B"/>
    <w:rsid w:val="00C0375F"/>
    <w:rsid w:val="00C14305"/>
    <w:rsid w:val="00C14C60"/>
    <w:rsid w:val="00C54F6D"/>
    <w:rsid w:val="00C65811"/>
    <w:rsid w:val="00C706F5"/>
    <w:rsid w:val="00C832A5"/>
    <w:rsid w:val="00C92405"/>
    <w:rsid w:val="00C9757E"/>
    <w:rsid w:val="00CA0BA0"/>
    <w:rsid w:val="00CD58EC"/>
    <w:rsid w:val="00CE3569"/>
    <w:rsid w:val="00D05B72"/>
    <w:rsid w:val="00D10EDF"/>
    <w:rsid w:val="00D21E23"/>
    <w:rsid w:val="00D22558"/>
    <w:rsid w:val="00D249CE"/>
    <w:rsid w:val="00D614F7"/>
    <w:rsid w:val="00D85494"/>
    <w:rsid w:val="00DB6ADE"/>
    <w:rsid w:val="00DD608A"/>
    <w:rsid w:val="00E03F30"/>
    <w:rsid w:val="00E10180"/>
    <w:rsid w:val="00E160AD"/>
    <w:rsid w:val="00E26E8F"/>
    <w:rsid w:val="00E332FA"/>
    <w:rsid w:val="00E378FC"/>
    <w:rsid w:val="00E41AB2"/>
    <w:rsid w:val="00E47C7E"/>
    <w:rsid w:val="00E5233A"/>
    <w:rsid w:val="00E6272A"/>
    <w:rsid w:val="00E76DA1"/>
    <w:rsid w:val="00E91A1C"/>
    <w:rsid w:val="00E96F8D"/>
    <w:rsid w:val="00EA6708"/>
    <w:rsid w:val="00EC6D88"/>
    <w:rsid w:val="00EC79C0"/>
    <w:rsid w:val="00F1556F"/>
    <w:rsid w:val="00F1677B"/>
    <w:rsid w:val="00F21954"/>
    <w:rsid w:val="00F43598"/>
    <w:rsid w:val="00F4637C"/>
    <w:rsid w:val="00F52EBC"/>
    <w:rsid w:val="00F64E6D"/>
    <w:rsid w:val="00F66A75"/>
    <w:rsid w:val="00FA28C0"/>
    <w:rsid w:val="00FA51C3"/>
    <w:rsid w:val="00FE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41928-9528-4739-9FC9-4700429C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9275F"/>
    <w:pPr>
      <w:ind w:firstLine="720"/>
      <w:jc w:val="both"/>
    </w:pPr>
    <w:rPr>
      <w:color w:val="000000"/>
      <w:sz w:val="21"/>
    </w:rPr>
  </w:style>
  <w:style w:type="character" w:customStyle="1" w:styleId="BodyTextIndentChar">
    <w:name w:val="Body Text Indent Char"/>
    <w:basedOn w:val="DefaultParagraphFont"/>
    <w:link w:val="BodyTextIndent"/>
    <w:semiHidden/>
    <w:rsid w:val="0029275F"/>
    <w:rPr>
      <w:rFonts w:ascii="Times New Roman" w:eastAsia="Times New Roman" w:hAnsi="Times New Roman" w:cs="Times New Roman"/>
      <w:color w:val="000000"/>
      <w:sz w:val="21"/>
      <w:szCs w:val="24"/>
    </w:rPr>
  </w:style>
  <w:style w:type="paragraph" w:styleId="BodyText">
    <w:name w:val="Body Text"/>
    <w:basedOn w:val="Normal"/>
    <w:link w:val="BodyTextChar"/>
    <w:semiHidden/>
    <w:rsid w:val="0029275F"/>
    <w:pPr>
      <w:autoSpaceDE w:val="0"/>
      <w:autoSpaceDN w:val="0"/>
      <w:adjustRightInd w:val="0"/>
    </w:pPr>
    <w:rPr>
      <w:color w:val="000000"/>
      <w:sz w:val="21"/>
      <w:szCs w:val="21"/>
    </w:rPr>
  </w:style>
  <w:style w:type="character" w:customStyle="1" w:styleId="BodyTextChar">
    <w:name w:val="Body Text Char"/>
    <w:basedOn w:val="DefaultParagraphFont"/>
    <w:link w:val="BodyText"/>
    <w:semiHidden/>
    <w:rsid w:val="0029275F"/>
    <w:rPr>
      <w:rFonts w:ascii="Times New Roman" w:eastAsia="Times New Roman" w:hAnsi="Times New Roman" w:cs="Times New Roman"/>
      <w:color w:val="000000"/>
      <w:sz w:val="21"/>
      <w:szCs w:val="21"/>
    </w:rPr>
  </w:style>
  <w:style w:type="paragraph" w:customStyle="1" w:styleId="TabbedL1">
    <w:name w:val="Tabbed_L1"/>
    <w:basedOn w:val="Normal"/>
    <w:rsid w:val="0029275F"/>
    <w:pPr>
      <w:numPr>
        <w:numId w:val="1"/>
      </w:numPr>
      <w:tabs>
        <w:tab w:val="clear" w:pos="1080"/>
      </w:tabs>
      <w:spacing w:after="240"/>
      <w:jc w:val="both"/>
      <w:outlineLvl w:val="0"/>
    </w:pPr>
    <w:rPr>
      <w:szCs w:val="20"/>
    </w:rPr>
  </w:style>
  <w:style w:type="paragraph" w:customStyle="1" w:styleId="TabbedL2">
    <w:name w:val="Tabbed_L2"/>
    <w:basedOn w:val="TabbedL1"/>
    <w:rsid w:val="0029275F"/>
    <w:pPr>
      <w:numPr>
        <w:ilvl w:val="1"/>
      </w:numPr>
      <w:tabs>
        <w:tab w:val="clear" w:pos="1800"/>
        <w:tab w:val="num" w:pos="360"/>
      </w:tabs>
      <w:outlineLvl w:val="1"/>
    </w:pPr>
  </w:style>
  <w:style w:type="paragraph" w:customStyle="1" w:styleId="TabbedL3">
    <w:name w:val="Tabbed_L3"/>
    <w:basedOn w:val="TabbedL2"/>
    <w:next w:val="Normal"/>
    <w:rsid w:val="0029275F"/>
    <w:pPr>
      <w:numPr>
        <w:ilvl w:val="2"/>
      </w:numPr>
      <w:tabs>
        <w:tab w:val="clear" w:pos="2880"/>
        <w:tab w:val="num" w:pos="360"/>
      </w:tabs>
      <w:outlineLvl w:val="2"/>
    </w:pPr>
  </w:style>
  <w:style w:type="paragraph" w:customStyle="1" w:styleId="TabbedL4">
    <w:name w:val="Tabbed_L4"/>
    <w:basedOn w:val="TabbedL3"/>
    <w:next w:val="Normal"/>
    <w:rsid w:val="0029275F"/>
    <w:pPr>
      <w:numPr>
        <w:ilvl w:val="3"/>
      </w:numPr>
      <w:tabs>
        <w:tab w:val="clear" w:pos="3600"/>
        <w:tab w:val="num" w:pos="360"/>
      </w:tabs>
      <w:outlineLvl w:val="3"/>
    </w:pPr>
  </w:style>
  <w:style w:type="paragraph" w:customStyle="1" w:styleId="TabbedL5">
    <w:name w:val="Tabbed_L5"/>
    <w:basedOn w:val="TabbedL4"/>
    <w:next w:val="Normal"/>
    <w:rsid w:val="0029275F"/>
    <w:pPr>
      <w:numPr>
        <w:ilvl w:val="4"/>
      </w:numPr>
      <w:tabs>
        <w:tab w:val="clear" w:pos="4320"/>
        <w:tab w:val="num" w:pos="360"/>
      </w:tabs>
      <w:outlineLvl w:val="4"/>
    </w:pPr>
  </w:style>
  <w:style w:type="paragraph" w:customStyle="1" w:styleId="TabbedL6">
    <w:name w:val="Tabbed_L6"/>
    <w:basedOn w:val="TabbedL5"/>
    <w:next w:val="Normal"/>
    <w:rsid w:val="0029275F"/>
    <w:pPr>
      <w:numPr>
        <w:ilvl w:val="5"/>
      </w:numPr>
      <w:tabs>
        <w:tab w:val="clear" w:pos="5040"/>
        <w:tab w:val="num" w:pos="360"/>
      </w:tabs>
      <w:outlineLvl w:val="5"/>
    </w:pPr>
  </w:style>
  <w:style w:type="paragraph" w:customStyle="1" w:styleId="TabbedL7">
    <w:name w:val="Tabbed_L7"/>
    <w:basedOn w:val="TabbedL6"/>
    <w:next w:val="Normal"/>
    <w:rsid w:val="0029275F"/>
    <w:pPr>
      <w:numPr>
        <w:ilvl w:val="6"/>
      </w:numPr>
      <w:tabs>
        <w:tab w:val="clear" w:pos="5760"/>
        <w:tab w:val="num" w:pos="360"/>
      </w:tabs>
      <w:outlineLvl w:val="6"/>
    </w:pPr>
  </w:style>
  <w:style w:type="paragraph" w:customStyle="1" w:styleId="TabbedL8">
    <w:name w:val="Tabbed_L8"/>
    <w:basedOn w:val="TabbedL7"/>
    <w:next w:val="Normal"/>
    <w:rsid w:val="0029275F"/>
    <w:pPr>
      <w:numPr>
        <w:ilvl w:val="7"/>
      </w:numPr>
      <w:tabs>
        <w:tab w:val="clear" w:pos="6480"/>
        <w:tab w:val="num" w:pos="360"/>
      </w:tabs>
      <w:outlineLvl w:val="7"/>
    </w:pPr>
  </w:style>
  <w:style w:type="paragraph" w:customStyle="1" w:styleId="TabbedL9">
    <w:name w:val="Tabbed_L9"/>
    <w:basedOn w:val="TabbedL8"/>
    <w:next w:val="Normal"/>
    <w:rsid w:val="0029275F"/>
    <w:pPr>
      <w:numPr>
        <w:ilvl w:val="8"/>
      </w:numPr>
      <w:tabs>
        <w:tab w:val="clear" w:pos="7200"/>
        <w:tab w:val="num" w:pos="360"/>
      </w:tabs>
      <w:outlineLvl w:val="8"/>
    </w:pPr>
  </w:style>
  <w:style w:type="paragraph" w:styleId="Title">
    <w:name w:val="Title"/>
    <w:basedOn w:val="Normal"/>
    <w:link w:val="TitleChar"/>
    <w:qFormat/>
    <w:rsid w:val="0029275F"/>
    <w:pPr>
      <w:autoSpaceDE w:val="0"/>
      <w:autoSpaceDN w:val="0"/>
      <w:adjustRightInd w:val="0"/>
      <w:jc w:val="center"/>
    </w:pPr>
    <w:rPr>
      <w:b/>
      <w:bCs/>
      <w:color w:val="000000"/>
      <w:sz w:val="22"/>
      <w:szCs w:val="21"/>
    </w:rPr>
  </w:style>
  <w:style w:type="character" w:customStyle="1" w:styleId="TitleChar">
    <w:name w:val="Title Char"/>
    <w:basedOn w:val="DefaultParagraphFont"/>
    <w:link w:val="Title"/>
    <w:rsid w:val="0029275F"/>
    <w:rPr>
      <w:rFonts w:ascii="Times New Roman" w:eastAsia="Times New Roman" w:hAnsi="Times New Roman" w:cs="Times New Roman"/>
      <w:b/>
      <w:bCs/>
      <w:color w:val="000000"/>
      <w:szCs w:val="21"/>
    </w:rPr>
  </w:style>
  <w:style w:type="paragraph" w:styleId="Footer">
    <w:name w:val="footer"/>
    <w:basedOn w:val="Normal"/>
    <w:link w:val="FooterChar"/>
    <w:uiPriority w:val="99"/>
    <w:unhideWhenUsed/>
    <w:rsid w:val="0029275F"/>
    <w:pPr>
      <w:tabs>
        <w:tab w:val="center" w:pos="4680"/>
        <w:tab w:val="right" w:pos="9360"/>
      </w:tabs>
    </w:pPr>
  </w:style>
  <w:style w:type="character" w:customStyle="1" w:styleId="FooterChar">
    <w:name w:val="Footer Char"/>
    <w:basedOn w:val="DefaultParagraphFont"/>
    <w:link w:val="Footer"/>
    <w:uiPriority w:val="99"/>
    <w:rsid w:val="0029275F"/>
    <w:rPr>
      <w:rFonts w:ascii="Times New Roman" w:eastAsia="Times New Roman" w:hAnsi="Times New Roman" w:cs="Times New Roman"/>
      <w:sz w:val="24"/>
      <w:szCs w:val="24"/>
    </w:rPr>
  </w:style>
  <w:style w:type="paragraph" w:styleId="ListParagraph">
    <w:name w:val="List Paragraph"/>
    <w:basedOn w:val="Normal"/>
    <w:uiPriority w:val="34"/>
    <w:qFormat/>
    <w:rsid w:val="0029275F"/>
    <w:pPr>
      <w:ind w:left="720"/>
    </w:pPr>
  </w:style>
  <w:style w:type="paragraph" w:customStyle="1" w:styleId="Legal2L1">
    <w:name w:val="Legal2_L1"/>
    <w:basedOn w:val="Normal"/>
    <w:next w:val="NumContinue"/>
    <w:rsid w:val="0029275F"/>
    <w:pPr>
      <w:numPr>
        <w:numId w:val="3"/>
      </w:numPr>
      <w:spacing w:after="240"/>
      <w:outlineLvl w:val="0"/>
    </w:pPr>
    <w:rPr>
      <w:szCs w:val="20"/>
    </w:rPr>
  </w:style>
  <w:style w:type="paragraph" w:customStyle="1" w:styleId="NumContinue">
    <w:name w:val="Num Continue"/>
    <w:basedOn w:val="BodyText"/>
    <w:rsid w:val="0029275F"/>
    <w:pPr>
      <w:autoSpaceDE/>
      <w:autoSpaceDN/>
      <w:adjustRightInd/>
      <w:spacing w:after="240"/>
    </w:pPr>
    <w:rPr>
      <w:color w:val="auto"/>
      <w:sz w:val="24"/>
      <w:szCs w:val="20"/>
    </w:rPr>
  </w:style>
  <w:style w:type="paragraph" w:customStyle="1" w:styleId="Legal2L2">
    <w:name w:val="Legal2_L2"/>
    <w:basedOn w:val="Legal2L1"/>
    <w:next w:val="NumContinue"/>
    <w:rsid w:val="0029275F"/>
    <w:pPr>
      <w:numPr>
        <w:ilvl w:val="1"/>
      </w:numPr>
      <w:outlineLvl w:val="1"/>
    </w:pPr>
  </w:style>
  <w:style w:type="paragraph" w:customStyle="1" w:styleId="Legal2L3">
    <w:name w:val="Legal2_L3"/>
    <w:basedOn w:val="Legal2L2"/>
    <w:next w:val="NumContinue"/>
    <w:rsid w:val="0029275F"/>
    <w:pPr>
      <w:numPr>
        <w:ilvl w:val="2"/>
      </w:numPr>
      <w:outlineLvl w:val="2"/>
    </w:pPr>
  </w:style>
  <w:style w:type="paragraph" w:customStyle="1" w:styleId="Legal2L4">
    <w:name w:val="Legal2_L4"/>
    <w:basedOn w:val="Legal2L3"/>
    <w:next w:val="NumContinue"/>
    <w:rsid w:val="0029275F"/>
    <w:pPr>
      <w:numPr>
        <w:ilvl w:val="3"/>
      </w:numPr>
      <w:outlineLvl w:val="3"/>
    </w:pPr>
  </w:style>
  <w:style w:type="paragraph" w:customStyle="1" w:styleId="Legal2L5">
    <w:name w:val="Legal2_L5"/>
    <w:basedOn w:val="Legal2L4"/>
    <w:next w:val="NumContinue"/>
    <w:rsid w:val="0029275F"/>
    <w:pPr>
      <w:numPr>
        <w:ilvl w:val="4"/>
      </w:numPr>
      <w:outlineLvl w:val="4"/>
    </w:pPr>
    <w:rPr>
      <w:sz w:val="20"/>
    </w:rPr>
  </w:style>
  <w:style w:type="paragraph" w:customStyle="1" w:styleId="Legal2L6">
    <w:name w:val="Legal2_L6"/>
    <w:basedOn w:val="Legal2L5"/>
    <w:next w:val="NumContinue"/>
    <w:rsid w:val="0029275F"/>
    <w:pPr>
      <w:numPr>
        <w:ilvl w:val="5"/>
      </w:numPr>
      <w:outlineLvl w:val="5"/>
    </w:pPr>
  </w:style>
  <w:style w:type="paragraph" w:customStyle="1" w:styleId="Legal2L7">
    <w:name w:val="Legal2_L7"/>
    <w:basedOn w:val="Legal2L6"/>
    <w:next w:val="NumContinue"/>
    <w:rsid w:val="0029275F"/>
    <w:pPr>
      <w:numPr>
        <w:ilvl w:val="6"/>
      </w:numPr>
      <w:outlineLvl w:val="6"/>
    </w:pPr>
  </w:style>
  <w:style w:type="paragraph" w:customStyle="1" w:styleId="Legal2L8">
    <w:name w:val="Legal2_L8"/>
    <w:basedOn w:val="Legal2L7"/>
    <w:next w:val="NumContinue"/>
    <w:rsid w:val="0029275F"/>
    <w:pPr>
      <w:numPr>
        <w:ilvl w:val="7"/>
      </w:numPr>
      <w:outlineLvl w:val="7"/>
    </w:pPr>
  </w:style>
  <w:style w:type="paragraph" w:customStyle="1" w:styleId="Legal2L9">
    <w:name w:val="Legal2_L9"/>
    <w:basedOn w:val="Legal2L8"/>
    <w:next w:val="NumContinue"/>
    <w:rsid w:val="0029275F"/>
    <w:pPr>
      <w:numPr>
        <w:ilvl w:val="8"/>
      </w:numPr>
      <w:outlineLvl w:val="8"/>
    </w:pPr>
  </w:style>
  <w:style w:type="paragraph" w:styleId="FootnoteText">
    <w:name w:val="footnote text"/>
    <w:basedOn w:val="Normal"/>
    <w:link w:val="FootnoteTextChar"/>
    <w:uiPriority w:val="99"/>
    <w:semiHidden/>
    <w:unhideWhenUsed/>
    <w:rsid w:val="0029275F"/>
    <w:rPr>
      <w:sz w:val="20"/>
      <w:szCs w:val="20"/>
    </w:rPr>
  </w:style>
  <w:style w:type="character" w:customStyle="1" w:styleId="FootnoteTextChar">
    <w:name w:val="Footnote Text Char"/>
    <w:basedOn w:val="DefaultParagraphFont"/>
    <w:link w:val="FootnoteText"/>
    <w:uiPriority w:val="99"/>
    <w:semiHidden/>
    <w:rsid w:val="002927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275F"/>
    <w:rPr>
      <w:vertAlign w:val="superscript"/>
    </w:rPr>
  </w:style>
  <w:style w:type="paragraph" w:styleId="Header">
    <w:name w:val="header"/>
    <w:basedOn w:val="Normal"/>
    <w:link w:val="HeaderChar"/>
    <w:uiPriority w:val="99"/>
    <w:unhideWhenUsed/>
    <w:rsid w:val="0029275F"/>
    <w:pPr>
      <w:tabs>
        <w:tab w:val="center" w:pos="4680"/>
        <w:tab w:val="right" w:pos="9360"/>
      </w:tabs>
    </w:pPr>
  </w:style>
  <w:style w:type="character" w:customStyle="1" w:styleId="HeaderChar">
    <w:name w:val="Header Char"/>
    <w:basedOn w:val="DefaultParagraphFont"/>
    <w:link w:val="Header"/>
    <w:uiPriority w:val="99"/>
    <w:rsid w:val="0029275F"/>
    <w:rPr>
      <w:rFonts w:ascii="Times New Roman" w:eastAsia="Times New Roman" w:hAnsi="Times New Roman" w:cs="Times New Roman"/>
      <w:sz w:val="24"/>
      <w:szCs w:val="24"/>
    </w:rPr>
  </w:style>
  <w:style w:type="table" w:styleId="TableGrid">
    <w:name w:val="Table Grid"/>
    <w:basedOn w:val="TableNormal"/>
    <w:uiPriority w:val="59"/>
    <w:rsid w:val="004A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99B"/>
    <w:rPr>
      <w:rFonts w:ascii="Tahoma" w:hAnsi="Tahoma" w:cs="Tahoma"/>
      <w:sz w:val="16"/>
      <w:szCs w:val="16"/>
    </w:rPr>
  </w:style>
  <w:style w:type="character" w:customStyle="1" w:styleId="BalloonTextChar">
    <w:name w:val="Balloon Text Char"/>
    <w:basedOn w:val="DefaultParagraphFont"/>
    <w:link w:val="BalloonText"/>
    <w:uiPriority w:val="99"/>
    <w:semiHidden/>
    <w:rsid w:val="0042299B"/>
    <w:rPr>
      <w:rFonts w:ascii="Tahoma" w:eastAsia="Times New Roman" w:hAnsi="Tahoma" w:cs="Tahoma"/>
      <w:sz w:val="16"/>
      <w:szCs w:val="16"/>
    </w:rPr>
  </w:style>
  <w:style w:type="character" w:styleId="Hyperlink">
    <w:name w:val="Hyperlink"/>
    <w:basedOn w:val="DefaultParagraphFont"/>
    <w:uiPriority w:val="99"/>
    <w:unhideWhenUsed/>
    <w:rsid w:val="003E568D"/>
    <w:rPr>
      <w:color w:val="0000FF"/>
      <w:u w:val="single"/>
    </w:rPr>
  </w:style>
  <w:style w:type="paragraph" w:styleId="NormalWeb">
    <w:name w:val="Normal (Web)"/>
    <w:basedOn w:val="Normal"/>
    <w:uiPriority w:val="99"/>
    <w:unhideWhenUsed/>
    <w:rsid w:val="003E568D"/>
    <w:pPr>
      <w:spacing w:before="100" w:beforeAutospacing="1" w:after="100" w:afterAutospacing="1"/>
    </w:pPr>
  </w:style>
  <w:style w:type="character" w:styleId="CommentReference">
    <w:name w:val="annotation reference"/>
    <w:basedOn w:val="DefaultParagraphFont"/>
    <w:uiPriority w:val="99"/>
    <w:semiHidden/>
    <w:unhideWhenUsed/>
    <w:rsid w:val="0063603C"/>
    <w:rPr>
      <w:sz w:val="16"/>
      <w:szCs w:val="16"/>
    </w:rPr>
  </w:style>
  <w:style w:type="paragraph" w:styleId="CommentText">
    <w:name w:val="annotation text"/>
    <w:basedOn w:val="Normal"/>
    <w:link w:val="CommentTextChar"/>
    <w:uiPriority w:val="99"/>
    <w:semiHidden/>
    <w:unhideWhenUsed/>
    <w:rsid w:val="0063603C"/>
    <w:rPr>
      <w:sz w:val="20"/>
      <w:szCs w:val="20"/>
    </w:rPr>
  </w:style>
  <w:style w:type="character" w:customStyle="1" w:styleId="CommentTextChar">
    <w:name w:val="Comment Text Char"/>
    <w:basedOn w:val="DefaultParagraphFont"/>
    <w:link w:val="CommentText"/>
    <w:uiPriority w:val="99"/>
    <w:semiHidden/>
    <w:rsid w:val="006360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03C"/>
    <w:rPr>
      <w:b/>
      <w:bCs/>
    </w:rPr>
  </w:style>
  <w:style w:type="character" w:customStyle="1" w:styleId="CommentSubjectChar">
    <w:name w:val="Comment Subject Char"/>
    <w:basedOn w:val="CommentTextChar"/>
    <w:link w:val="CommentSubject"/>
    <w:uiPriority w:val="99"/>
    <w:semiHidden/>
    <w:rsid w:val="0063603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5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1682">
      <w:bodyDiv w:val="1"/>
      <w:marLeft w:val="0"/>
      <w:marRight w:val="0"/>
      <w:marTop w:val="0"/>
      <w:marBottom w:val="0"/>
      <w:divBdr>
        <w:top w:val="none" w:sz="0" w:space="0" w:color="auto"/>
        <w:left w:val="none" w:sz="0" w:space="0" w:color="auto"/>
        <w:bottom w:val="none" w:sz="0" w:space="0" w:color="auto"/>
        <w:right w:val="none" w:sz="0" w:space="0" w:color="auto"/>
      </w:divBdr>
    </w:div>
    <w:div w:id="1890680227">
      <w:bodyDiv w:val="1"/>
      <w:marLeft w:val="0"/>
      <w:marRight w:val="0"/>
      <w:marTop w:val="0"/>
      <w:marBottom w:val="0"/>
      <w:divBdr>
        <w:top w:val="none" w:sz="0" w:space="0" w:color="auto"/>
        <w:left w:val="none" w:sz="0" w:space="0" w:color="auto"/>
        <w:bottom w:val="none" w:sz="0" w:space="0" w:color="auto"/>
        <w:right w:val="none" w:sz="0" w:space="0" w:color="auto"/>
      </w:divBdr>
      <w:divsChild>
        <w:div w:id="1251236233">
          <w:marLeft w:val="0"/>
          <w:marRight w:val="0"/>
          <w:marTop w:val="0"/>
          <w:marBottom w:val="0"/>
          <w:divBdr>
            <w:top w:val="none" w:sz="0" w:space="0" w:color="auto"/>
            <w:left w:val="none" w:sz="0" w:space="0" w:color="auto"/>
            <w:bottom w:val="none" w:sz="0" w:space="0" w:color="auto"/>
            <w:right w:val="none" w:sz="0" w:space="0" w:color="auto"/>
          </w:divBdr>
          <w:divsChild>
            <w:div w:id="188221189">
              <w:marLeft w:val="0"/>
              <w:marRight w:val="0"/>
              <w:marTop w:val="0"/>
              <w:marBottom w:val="0"/>
              <w:divBdr>
                <w:top w:val="none" w:sz="0" w:space="0" w:color="auto"/>
                <w:left w:val="none" w:sz="0" w:space="0" w:color="auto"/>
                <w:bottom w:val="none" w:sz="0" w:space="0" w:color="auto"/>
                <w:right w:val="none" w:sz="0" w:space="0" w:color="auto"/>
              </w:divBdr>
              <w:divsChild>
                <w:div w:id="17940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remecourt.gov/opinions/10pdf/09-115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Overview:  This agreement was designed to govern a transfer of pharmaceutical and other biological materials from a transferring company to a receiving company.  The receiving company intends to use the materials for its own research purposes.  The agreement defines the rights of each organization as part of the transfer, including rights in any derivative materials that the receiving company may produce.</Summa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06B1B-2AC5-45AC-8957-100B1DD74321}"/>
</file>

<file path=customXml/itemProps2.xml><?xml version="1.0" encoding="utf-8"?>
<ds:datastoreItem xmlns:ds="http://schemas.openxmlformats.org/officeDocument/2006/customXml" ds:itemID="{2CDFBD76-03CB-4BF7-90EB-FC73F7716688}"/>
</file>

<file path=customXml/itemProps3.xml><?xml version="1.0" encoding="utf-8"?>
<ds:datastoreItem xmlns:ds="http://schemas.openxmlformats.org/officeDocument/2006/customXml" ds:itemID="{F3555A1B-2990-4EC4-89E9-802BFB6843FA}"/>
</file>

<file path=customXml/itemProps4.xml><?xml version="1.0" encoding="utf-8"?>
<ds:datastoreItem xmlns:ds="http://schemas.openxmlformats.org/officeDocument/2006/customXml" ds:itemID="{64F56983-CE6F-48DF-A544-4730F8D7EA0F}"/>
</file>

<file path=docProps/app.xml><?xml version="1.0" encoding="utf-8"?>
<Properties xmlns="http://schemas.openxmlformats.org/officeDocument/2006/extended-properties" xmlns:vt="http://schemas.openxmlformats.org/officeDocument/2006/docPropsVTypes">
  <Template>Normal</Template>
  <TotalTime>0</TotalTime>
  <Pages>17</Pages>
  <Words>7854</Words>
  <Characters>44770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Material Transfer Agreement #1 Word Doc</vt:lpstr>
    </vt:vector>
  </TitlesOfParts>
  <Company>GlaxoSmithKline</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#1 Word Doc</dc:title>
  <dc:creator>hechte00</dc:creator>
  <cp:lastModifiedBy>Kip Bodi</cp:lastModifiedBy>
  <cp:revision>2</cp:revision>
  <dcterms:created xsi:type="dcterms:W3CDTF">2017-10-29T17:37:00Z</dcterms:created>
  <dcterms:modified xsi:type="dcterms:W3CDTF">2017-10-29T17:37:00Z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