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80FD" w14:textId="5B3AE57D" w:rsidR="00ED4A0D" w:rsidRPr="00E1320C" w:rsidRDefault="00ED4A0D" w:rsidP="00E1320C">
      <w:pPr>
        <w:pStyle w:val="Heading1"/>
      </w:pPr>
      <w:r w:rsidRPr="00E1320C">
        <w:t>Culturally Competent Support for Autistic African American College Students</w:t>
      </w:r>
    </w:p>
    <w:p w14:paraId="1BE493C3" w14:textId="5C009F79" w:rsidR="00ED4A0D" w:rsidRPr="00ED4A0D" w:rsidRDefault="00ED4A0D" w:rsidP="00030D9C">
      <w:pPr>
        <w:spacing w:after="0" w:line="259" w:lineRule="auto"/>
        <w:rPr>
          <w:rFonts w:ascii="Calibri" w:eastAsia="Corbel" w:hAnsi="Calibri" w:cs="Calibri"/>
          <w:sz w:val="28"/>
          <w:szCs w:val="28"/>
        </w:rPr>
      </w:pPr>
      <w:r w:rsidRPr="00ED4A0D">
        <w:rPr>
          <w:rFonts w:ascii="Calibri" w:eastAsia="Corbel" w:hAnsi="Calibri" w:cs="Calibri"/>
          <w:sz w:val="28"/>
          <w:szCs w:val="28"/>
        </w:rPr>
        <w:t xml:space="preserve">Lisa Yates, </w:t>
      </w:r>
      <w:hyperlink r:id="rId5" w:history="1">
        <w:r w:rsidRPr="00ED4A0D">
          <w:rPr>
            <w:rStyle w:val="Hyperlink"/>
            <w:rFonts w:ascii="Calibri" w:eastAsia="Corbel" w:hAnsi="Calibri" w:cs="Calibri"/>
            <w:sz w:val="28"/>
            <w:szCs w:val="28"/>
          </w:rPr>
          <w:t>Lisa.Yates@Mvc.Edu</w:t>
        </w:r>
      </w:hyperlink>
    </w:p>
    <w:p w14:paraId="0BA0CC2C" w14:textId="77777777" w:rsidR="00ED4A0D" w:rsidRPr="00ED4A0D" w:rsidRDefault="00ED4A0D" w:rsidP="00030D9C">
      <w:pPr>
        <w:spacing w:after="0" w:line="259" w:lineRule="auto"/>
        <w:rPr>
          <w:rFonts w:ascii="Calibri" w:eastAsia="Corbel" w:hAnsi="Calibri" w:cs="Calibri"/>
          <w:b/>
          <w:bCs/>
          <w:sz w:val="28"/>
          <w:szCs w:val="28"/>
        </w:rPr>
      </w:pPr>
    </w:p>
    <w:p w14:paraId="56FCC832" w14:textId="35F8DE13" w:rsidR="00B269F1" w:rsidRPr="00E1320C" w:rsidRDefault="00FE192D" w:rsidP="00E1320C">
      <w:pPr>
        <w:pStyle w:val="Heading2"/>
      </w:pPr>
      <w:r w:rsidRPr="00E1320C">
        <w:t xml:space="preserve">Resources </w:t>
      </w:r>
    </w:p>
    <w:p w14:paraId="553C2402" w14:textId="3BD47C2E" w:rsidR="00FE192D" w:rsidRPr="00ED4A0D" w:rsidRDefault="00FE192D" w:rsidP="00030D9C">
      <w:pPr>
        <w:pStyle w:val="ListParagraph"/>
        <w:numPr>
          <w:ilvl w:val="0"/>
          <w:numId w:val="9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hyperlink r:id="rId6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>UCLA Tarjan Center</w:t>
        </w:r>
      </w:hyperlink>
    </w:p>
    <w:p w14:paraId="7F3E383D" w14:textId="77777777" w:rsidR="00FE192D" w:rsidRPr="00ED4A0D" w:rsidRDefault="00FE192D" w:rsidP="00030D9C">
      <w:pPr>
        <w:pStyle w:val="ListParagraph"/>
        <w:numPr>
          <w:ilvl w:val="1"/>
          <w:numId w:val="9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r w:rsidRPr="00ED4A0D">
        <w:rPr>
          <w:rFonts w:ascii="Calibri" w:eastAsia="Corbel" w:hAnsi="Calibri" w:cs="Calibri"/>
        </w:rPr>
        <w:t>ACCESS</w:t>
      </w:r>
      <w:r w:rsidRPr="00ED4A0D">
        <w:rPr>
          <w:rFonts w:ascii="Calibri" w:eastAsia="Corbel" w:hAnsi="Calibri" w:cs="Calibri"/>
          <w:color w:val="1482AB"/>
        </w:rPr>
        <w:t xml:space="preserve"> </w:t>
      </w:r>
      <w:hyperlink r:id="rId7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>Webinars</w:t>
        </w:r>
      </w:hyperlink>
      <w:r w:rsidRPr="00ED4A0D">
        <w:rPr>
          <w:rFonts w:ascii="Calibri" w:eastAsia="Corbel" w:hAnsi="Calibri" w:cs="Calibri"/>
          <w:color w:val="1482AB"/>
        </w:rPr>
        <w:t xml:space="preserve"> </w:t>
      </w:r>
      <w:r w:rsidRPr="00ED4A0D">
        <w:rPr>
          <w:rFonts w:ascii="Calibri" w:eastAsia="Corbel" w:hAnsi="Calibri" w:cs="Calibri"/>
        </w:rPr>
        <w:t>and</w:t>
      </w:r>
      <w:r w:rsidRPr="00ED4A0D">
        <w:rPr>
          <w:rFonts w:ascii="Calibri" w:eastAsia="Corbel" w:hAnsi="Calibri" w:cs="Calibri"/>
          <w:color w:val="1482AB"/>
        </w:rPr>
        <w:t xml:space="preserve"> </w:t>
      </w:r>
      <w:hyperlink r:id="rId8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>Newsletters</w:t>
        </w:r>
      </w:hyperlink>
    </w:p>
    <w:p w14:paraId="2ADD95F9" w14:textId="77777777" w:rsidR="00FE192D" w:rsidRPr="00ED4A0D" w:rsidRDefault="00FE192D" w:rsidP="00030D9C">
      <w:pPr>
        <w:pStyle w:val="ListParagraph"/>
        <w:numPr>
          <w:ilvl w:val="0"/>
          <w:numId w:val="9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hyperlink r:id="rId9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 xml:space="preserve">College Autism Network </w:t>
        </w:r>
      </w:hyperlink>
    </w:p>
    <w:p w14:paraId="11CF3A24" w14:textId="77777777" w:rsidR="00FE192D" w:rsidRPr="00ED4A0D" w:rsidRDefault="00FE192D" w:rsidP="00030D9C">
      <w:pPr>
        <w:pStyle w:val="ListParagraph"/>
        <w:numPr>
          <w:ilvl w:val="1"/>
          <w:numId w:val="9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hyperlink r:id="rId10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 xml:space="preserve">CANVAS webinars </w:t>
        </w:r>
      </w:hyperlink>
    </w:p>
    <w:p w14:paraId="55F631E5" w14:textId="77777777" w:rsidR="00FE192D" w:rsidRPr="00ED4A0D" w:rsidRDefault="00FE192D" w:rsidP="00030D9C">
      <w:pPr>
        <w:pStyle w:val="ListParagraph"/>
        <w:numPr>
          <w:ilvl w:val="1"/>
          <w:numId w:val="9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hyperlink r:id="rId11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>College Autism Summit</w:t>
        </w:r>
      </w:hyperlink>
    </w:p>
    <w:p w14:paraId="397646AC" w14:textId="77777777" w:rsidR="00FE192D" w:rsidRPr="00ED4A0D" w:rsidRDefault="00FE192D" w:rsidP="00030D9C">
      <w:pPr>
        <w:pStyle w:val="ListParagraph"/>
        <w:numPr>
          <w:ilvl w:val="0"/>
          <w:numId w:val="9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hyperlink r:id="rId12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>Think College</w:t>
        </w:r>
      </w:hyperlink>
    </w:p>
    <w:p w14:paraId="09820064" w14:textId="77777777" w:rsidR="00FE192D" w:rsidRPr="00ED4A0D" w:rsidRDefault="00FE192D" w:rsidP="00030D9C">
      <w:pPr>
        <w:pStyle w:val="ListParagraph"/>
        <w:numPr>
          <w:ilvl w:val="1"/>
          <w:numId w:val="9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hyperlink r:id="rId13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>Webinar archive</w:t>
        </w:r>
      </w:hyperlink>
    </w:p>
    <w:p w14:paraId="66824CD4" w14:textId="77777777" w:rsidR="00FE192D" w:rsidRPr="00ED4A0D" w:rsidRDefault="00FE192D" w:rsidP="00030D9C">
      <w:pPr>
        <w:pStyle w:val="ListParagraph"/>
        <w:numPr>
          <w:ilvl w:val="0"/>
          <w:numId w:val="9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hyperlink r:id="rId14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>Autism Goes to College</w:t>
        </w:r>
      </w:hyperlink>
    </w:p>
    <w:p w14:paraId="506098E4" w14:textId="31D4B978" w:rsidR="00030D9C" w:rsidRPr="00ED4A0D" w:rsidRDefault="00FE192D" w:rsidP="00030D9C">
      <w:pPr>
        <w:pStyle w:val="ListParagraph"/>
        <w:numPr>
          <w:ilvl w:val="1"/>
          <w:numId w:val="9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hyperlink r:id="rId15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>Documentary film</w:t>
        </w:r>
      </w:hyperlink>
      <w:r w:rsidRPr="00ED4A0D">
        <w:rPr>
          <w:rFonts w:ascii="Calibri" w:eastAsia="Corbel" w:hAnsi="Calibri" w:cs="Calibri"/>
          <w:color w:val="1482AB"/>
        </w:rPr>
        <w:t xml:space="preserve"> </w:t>
      </w:r>
      <w:r w:rsidRPr="00ED4A0D">
        <w:rPr>
          <w:rFonts w:ascii="Calibri" w:eastAsia="Corbel" w:hAnsi="Calibri" w:cs="Calibri"/>
        </w:rPr>
        <w:t>and</w:t>
      </w:r>
      <w:r w:rsidRPr="00ED4A0D">
        <w:rPr>
          <w:rFonts w:ascii="Calibri" w:eastAsia="Corbel" w:hAnsi="Calibri" w:cs="Calibri"/>
          <w:color w:val="1482AB"/>
        </w:rPr>
        <w:t xml:space="preserve"> </w:t>
      </w:r>
      <w:hyperlink r:id="rId16" w:history="1">
        <w:r w:rsidRPr="00ED4A0D">
          <w:rPr>
            <w:rStyle w:val="Hyperlink"/>
            <w:rFonts w:ascii="Calibri" w:eastAsia="Corbel" w:hAnsi="Calibri" w:cs="Calibri"/>
            <w:color w:val="156082" w:themeColor="accent1"/>
          </w:rPr>
          <w:t>podcast</w:t>
        </w:r>
      </w:hyperlink>
      <w:r w:rsidRPr="00ED4A0D">
        <w:rPr>
          <w:rFonts w:ascii="Calibri" w:eastAsia="Corbel" w:hAnsi="Calibri" w:cs="Calibri"/>
          <w:color w:val="156082" w:themeColor="accent1"/>
        </w:rPr>
        <w:t xml:space="preserve"> </w:t>
      </w:r>
    </w:p>
    <w:p w14:paraId="5F37362C" w14:textId="03AACEE1" w:rsidR="00FE192D" w:rsidRPr="00ED4A0D" w:rsidRDefault="00FE192D" w:rsidP="00ED4A0D">
      <w:pPr>
        <w:pStyle w:val="ListParagraph"/>
        <w:numPr>
          <w:ilvl w:val="0"/>
          <w:numId w:val="11"/>
        </w:numPr>
        <w:spacing w:after="0" w:line="259" w:lineRule="auto"/>
        <w:rPr>
          <w:rFonts w:ascii="Calibri" w:eastAsia="Corbel" w:hAnsi="Calibri" w:cs="Calibri"/>
          <w:color w:val="156082" w:themeColor="accent1"/>
        </w:rPr>
      </w:pPr>
      <w:r w:rsidRPr="00ED4A0D">
        <w:rPr>
          <w:rFonts w:ascii="Calibri" w:eastAsia="Arial" w:hAnsi="Calibri" w:cs="Calibri"/>
          <w:color w:val="000000"/>
        </w:rPr>
        <w:t>Podcas</w:t>
      </w:r>
      <w:r w:rsidR="009C75F3" w:rsidRPr="00ED4A0D">
        <w:rPr>
          <w:rFonts w:ascii="Calibri" w:eastAsia="Arial" w:hAnsi="Calibri" w:cs="Calibri"/>
          <w:color w:val="000000"/>
        </w:rPr>
        <w:t>t</w:t>
      </w:r>
      <w:r w:rsidRPr="00ED4A0D">
        <w:rPr>
          <w:rFonts w:ascii="Calibri" w:eastAsia="Arial" w:hAnsi="Calibri" w:cs="Calibri"/>
          <w:color w:val="156082" w:themeColor="accent1"/>
        </w:rPr>
        <w:t xml:space="preserve">: </w:t>
      </w:r>
      <w:hyperlink r:id="rId17" w:history="1">
        <w:r w:rsidRPr="00ED4A0D">
          <w:rPr>
            <w:rStyle w:val="Hyperlink"/>
            <w:rFonts w:ascii="Calibri" w:eastAsia="Arial" w:hAnsi="Calibri" w:cs="Calibri"/>
            <w:color w:val="156082" w:themeColor="accent1"/>
          </w:rPr>
          <w:t>Supporting Neurodivergent College Students - Teaching with Kindness</w:t>
        </w:r>
      </w:hyperlink>
    </w:p>
    <w:p w14:paraId="0C562909" w14:textId="77777777" w:rsidR="00ED4A0D" w:rsidRPr="00ED4A0D" w:rsidRDefault="00ED4A0D" w:rsidP="006051C8">
      <w:pPr>
        <w:pStyle w:val="NormalWeb"/>
        <w:spacing w:before="0" w:beforeAutospacing="0" w:after="0" w:afterAutospacing="0" w:line="256" w:lineRule="auto"/>
        <w:rPr>
          <w:rFonts w:ascii="Calibri" w:eastAsia="Corbel" w:hAnsi="Calibri" w:cs="Calibri"/>
          <w:b/>
          <w:bCs/>
          <w:sz w:val="28"/>
          <w:szCs w:val="28"/>
        </w:rPr>
      </w:pPr>
    </w:p>
    <w:p w14:paraId="21702743" w14:textId="6070F0FF" w:rsidR="006051C8" w:rsidRPr="00ED4A0D" w:rsidRDefault="006051C8" w:rsidP="00E1320C">
      <w:pPr>
        <w:pStyle w:val="Heading2"/>
      </w:pPr>
      <w:r w:rsidRPr="00ED4A0D">
        <w:t>Ohio State Training Modules:</w:t>
      </w:r>
    </w:p>
    <w:p w14:paraId="669EE943" w14:textId="050832EE" w:rsidR="006051C8" w:rsidRPr="00ED4A0D" w:rsidRDefault="006051C8" w:rsidP="006051C8">
      <w:pPr>
        <w:numPr>
          <w:ilvl w:val="0"/>
          <w:numId w:val="7"/>
        </w:numPr>
        <w:spacing w:after="0" w:line="259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ED4A0D">
        <w:rPr>
          <w:rFonts w:ascii="Calibri" w:eastAsia="Corbel" w:hAnsi="Calibri" w:cs="Calibri"/>
          <w:kern w:val="0"/>
          <w14:ligatures w14:val="none"/>
        </w:rPr>
        <w:t>Project Goal: to develop and disseminate an open-source, self-paced training</w:t>
      </w:r>
    </w:p>
    <w:p w14:paraId="6491F032" w14:textId="1AB2E992" w:rsidR="006051C8" w:rsidRPr="00ED4A0D" w:rsidRDefault="006051C8" w:rsidP="00030D9C">
      <w:pPr>
        <w:numPr>
          <w:ilvl w:val="0"/>
          <w:numId w:val="7"/>
        </w:numPr>
        <w:spacing w:after="0" w:line="259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ED4A0D">
        <w:rPr>
          <w:rFonts w:ascii="Calibri" w:eastAsia="Corbel" w:hAnsi="Calibri" w:cs="Calibri"/>
          <w:kern w:val="0"/>
          <w14:ligatures w14:val="none"/>
        </w:rPr>
        <w:t>Enhance pedagogy through evidence-based practices and student recommendations</w:t>
      </w:r>
    </w:p>
    <w:p w14:paraId="08B10A4F" w14:textId="77777777" w:rsidR="00ED4A0D" w:rsidRPr="00ED4A0D" w:rsidRDefault="00030D9C" w:rsidP="006051C8">
      <w:pPr>
        <w:pStyle w:val="NormalWeb"/>
        <w:spacing w:before="0" w:beforeAutospacing="0" w:after="0" w:afterAutospacing="0" w:line="256" w:lineRule="auto"/>
        <w:rPr>
          <w:rFonts w:ascii="Calibri" w:eastAsia="Quattrocento Sans" w:hAnsi="Calibri" w:cs="Calibri"/>
        </w:rPr>
      </w:pPr>
      <w:r w:rsidRPr="00ED4A0D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24DB3C63" wp14:editId="4D8B82A0">
            <wp:simplePos x="0" y="0"/>
            <wp:positionH relativeFrom="column">
              <wp:posOffset>4029075</wp:posOffset>
            </wp:positionH>
            <wp:positionV relativeFrom="paragraph">
              <wp:posOffset>155575</wp:posOffset>
            </wp:positionV>
            <wp:extent cx="466725" cy="428625"/>
            <wp:effectExtent l="0" t="0" r="9525" b="9525"/>
            <wp:wrapNone/>
            <wp:docPr id="625" name="Google Shape;625;p38" descr="QR Code for Ohio State Professional Development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Google Shape;625;p38" descr="QR Code for Ohio State Professional Development Tool"/>
                    <pic:cNvPicPr preferRelativeResize="0"/>
                  </pic:nvPicPr>
                  <pic:blipFill rotWithShape="1">
                    <a:blip r:embed="rId1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08556" w14:textId="3ABD3BEF" w:rsidR="006051C8" w:rsidRPr="00ED4A0D" w:rsidRDefault="006051C8" w:rsidP="006051C8">
      <w:pPr>
        <w:pStyle w:val="NormalWeb"/>
        <w:spacing w:before="0" w:beforeAutospacing="0" w:after="0" w:afterAutospacing="0" w:line="256" w:lineRule="auto"/>
        <w:rPr>
          <w:rFonts w:ascii="Calibri" w:eastAsia="Quattrocento Sans" w:hAnsi="Calibri" w:cs="Calibri"/>
        </w:rPr>
      </w:pPr>
      <w:r w:rsidRPr="00ED4A0D">
        <w:rPr>
          <w:rFonts w:ascii="Calibri" w:eastAsia="Quattrocento Sans" w:hAnsi="Calibri" w:cs="Calibri"/>
        </w:rPr>
        <w:t xml:space="preserve">Link and QR code to </w:t>
      </w:r>
      <w:hyperlink r:id="rId19" w:history="1">
        <w:r w:rsidRPr="00ED4A0D">
          <w:rPr>
            <w:rFonts w:ascii="Calibri" w:eastAsia="Quattrocento Sans" w:hAnsi="Calibri" w:cs="Calibri"/>
            <w:color w:val="0000FF"/>
            <w:u w:val="single"/>
          </w:rPr>
          <w:t>Ohio State Professional Development Tool</w:t>
        </w:r>
      </w:hyperlink>
      <w:r w:rsidRPr="00ED4A0D">
        <w:rPr>
          <w:rFonts w:ascii="Calibri" w:eastAsia="Quattrocento Sans" w:hAnsi="Calibri" w:cs="Calibri"/>
          <w:color w:val="0000FF"/>
          <w:u w:val="single"/>
        </w:rPr>
        <w:t xml:space="preserve">  </w:t>
      </w:r>
    </w:p>
    <w:p w14:paraId="3A76573A" w14:textId="36E45185" w:rsidR="006051C8" w:rsidRPr="00ED4A0D" w:rsidRDefault="006051C8" w:rsidP="006051C8">
      <w:pPr>
        <w:spacing w:after="0" w:line="259" w:lineRule="auto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1EC7055B" w14:textId="0AE51AF2" w:rsidR="009C75F3" w:rsidRPr="00ED4A0D" w:rsidRDefault="009C75F3" w:rsidP="00E1320C">
      <w:pPr>
        <w:pStyle w:val="Heading2"/>
      </w:pPr>
      <w:proofErr w:type="spellStart"/>
      <w:r w:rsidRPr="00ED4A0D">
        <w:t>NeuroPREP</w:t>
      </w:r>
      <w:proofErr w:type="spellEnd"/>
      <w:r w:rsidRPr="00ED4A0D">
        <w:t xml:space="preserve"> (UCLA Tarjan Center)</w:t>
      </w:r>
    </w:p>
    <w:p w14:paraId="6825D3BD" w14:textId="22C889E8" w:rsidR="00FE192D" w:rsidRPr="00ED4A0D" w:rsidRDefault="00FE192D" w:rsidP="006051C8">
      <w:pPr>
        <w:pStyle w:val="ListParagraph"/>
        <w:numPr>
          <w:ilvl w:val="0"/>
          <w:numId w:val="8"/>
        </w:numPr>
        <w:spacing w:after="0" w:line="259" w:lineRule="auto"/>
        <w:rPr>
          <w:rFonts w:ascii="Calibri" w:eastAsia="Times New Roman" w:hAnsi="Calibri" w:cs="Calibri"/>
          <w:kern w:val="0"/>
          <w14:ligatures w14:val="none"/>
        </w:rPr>
      </w:pPr>
      <w:r w:rsidRPr="00ED4A0D">
        <w:rPr>
          <w:rFonts w:ascii="Calibri" w:eastAsia="Corbel" w:hAnsi="Calibri" w:cs="Calibri"/>
          <w:kern w:val="0"/>
          <w14:ligatures w14:val="none"/>
        </w:rPr>
        <w:t>Designed for faculty by researchers in the field of education using real-world situations, research-informed content, and adult learning principles.</w:t>
      </w:r>
    </w:p>
    <w:p w14:paraId="0E38F346" w14:textId="36CEB5C1" w:rsidR="00FE192D" w:rsidRPr="00ED4A0D" w:rsidRDefault="00FE192D" w:rsidP="006051C8">
      <w:pPr>
        <w:pStyle w:val="ListParagraph"/>
        <w:numPr>
          <w:ilvl w:val="0"/>
          <w:numId w:val="8"/>
        </w:numPr>
        <w:spacing w:after="0" w:line="259" w:lineRule="auto"/>
        <w:rPr>
          <w:rFonts w:ascii="Calibri" w:eastAsia="Times New Roman" w:hAnsi="Calibri" w:cs="Calibri"/>
          <w:kern w:val="0"/>
          <w14:ligatures w14:val="none"/>
        </w:rPr>
      </w:pPr>
      <w:r w:rsidRPr="00ED4A0D">
        <w:rPr>
          <w:rFonts w:ascii="Calibri" w:eastAsia="Corbel" w:hAnsi="Calibri" w:cs="Calibri"/>
          <w:kern w:val="0"/>
          <w14:ligatures w14:val="none"/>
        </w:rPr>
        <w:t>QR Code to purchase self-paced course access for 90 days ($25)</w:t>
      </w:r>
    </w:p>
    <w:p w14:paraId="348D18AA" w14:textId="77777777" w:rsidR="00E1320C" w:rsidRPr="00E1320C" w:rsidRDefault="00FE192D" w:rsidP="00E1320C">
      <w:pPr>
        <w:pStyle w:val="ListParagraph"/>
        <w:numPr>
          <w:ilvl w:val="0"/>
          <w:numId w:val="8"/>
        </w:numPr>
        <w:spacing w:after="0" w:line="259" w:lineRule="auto"/>
        <w:rPr>
          <w:rFonts w:ascii="Calibri" w:eastAsia="Times New Roman" w:hAnsi="Calibri" w:cs="Calibri"/>
          <w:color w:val="1482AB"/>
          <w:kern w:val="0"/>
          <w14:ligatures w14:val="none"/>
        </w:rPr>
      </w:pPr>
      <w:r w:rsidRPr="00ED4A0D">
        <w:rPr>
          <w:rFonts w:ascii="Calibri" w:eastAsia="Corbel" w:hAnsi="Calibri" w:cs="Calibri"/>
          <w:kern w:val="0"/>
          <w14:ligatures w14:val="none"/>
        </w:rPr>
        <w:t xml:space="preserve">Read the </w:t>
      </w:r>
      <w:hyperlink r:id="rId20" w:history="1">
        <w:r w:rsidRPr="00E1320C">
          <w:rPr>
            <w:rStyle w:val="Hyperlink"/>
            <w:rFonts w:ascii="Calibri" w:eastAsia="Corbel" w:hAnsi="Calibri" w:cs="Calibri"/>
            <w:kern w:val="0"/>
            <w14:ligatures w14:val="none"/>
          </w:rPr>
          <w:t>program descr</w:t>
        </w:r>
        <w:r w:rsidRPr="00E1320C">
          <w:rPr>
            <w:rStyle w:val="Hyperlink"/>
            <w:rFonts w:ascii="Calibri" w:eastAsia="Corbel" w:hAnsi="Calibri" w:cs="Calibri"/>
            <w:kern w:val="0"/>
            <w14:ligatures w14:val="none"/>
          </w:rPr>
          <w:t>i</w:t>
        </w:r>
        <w:r w:rsidRPr="00E1320C">
          <w:rPr>
            <w:rStyle w:val="Hyperlink"/>
            <w:rFonts w:ascii="Calibri" w:eastAsia="Corbel" w:hAnsi="Calibri" w:cs="Calibri"/>
            <w:kern w:val="0"/>
            <w14:ligatures w14:val="none"/>
          </w:rPr>
          <w:t>ption</w:t>
        </w:r>
      </w:hyperlink>
      <w:r w:rsidRPr="00ED4A0D">
        <w:rPr>
          <w:rFonts w:ascii="Calibri" w:eastAsia="Corbel" w:hAnsi="Calibri" w:cs="Calibri"/>
          <w:color w:val="1482AB"/>
          <w:kern w:val="0"/>
          <w14:ligatures w14:val="none"/>
        </w:rPr>
        <w:t xml:space="preserve"> </w:t>
      </w:r>
      <w:r w:rsidRPr="00ED4A0D">
        <w:rPr>
          <w:rFonts w:ascii="Calibri" w:eastAsia="Corbel" w:hAnsi="Calibri" w:cs="Calibri"/>
          <w:kern w:val="0"/>
          <w14:ligatures w14:val="none"/>
        </w:rPr>
        <w:t>and learn</w:t>
      </w:r>
      <w:r w:rsidR="009C75F3" w:rsidRPr="00ED4A0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D4A0D">
        <w:rPr>
          <w:rFonts w:ascii="Calibri" w:eastAsia="Corbel" w:hAnsi="Calibri" w:cs="Calibri"/>
          <w:kern w:val="0"/>
          <w14:ligatures w14:val="none"/>
        </w:rPr>
        <w:t>about its development</w:t>
      </w:r>
      <w:r w:rsidR="00E1320C">
        <w:rPr>
          <w:rFonts w:ascii="Calibri" w:eastAsia="Corbel" w:hAnsi="Calibri" w:cs="Calibri"/>
          <w:kern w:val="0"/>
          <w14:ligatures w14:val="none"/>
        </w:rPr>
        <w:t>:</w:t>
      </w:r>
      <w:r w:rsidRPr="00ED4A0D">
        <w:rPr>
          <w:rFonts w:ascii="Calibri" w:eastAsia="Corbel" w:hAnsi="Calibri" w:cs="Calibri"/>
          <w:kern w:val="0"/>
          <w14:ligatures w14:val="none"/>
        </w:rPr>
        <w:t xml:space="preserve"> </w:t>
      </w:r>
      <w:r w:rsidR="00E1320C">
        <w:rPr>
          <w:rFonts w:ascii="Calibri" w:eastAsia="Corbel" w:hAnsi="Calibri" w:cs="Calibri"/>
          <w:color w:val="000000" w:themeColor="text1"/>
          <w:kern w:val="0"/>
          <w14:ligatures w14:val="none"/>
        </w:rPr>
        <w:br/>
      </w:r>
      <w:r w:rsidRPr="00ED4A0D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2D4427C4" wp14:editId="191497BF">
            <wp:simplePos x="0" y="0"/>
            <wp:positionH relativeFrom="column">
              <wp:posOffset>10952480</wp:posOffset>
            </wp:positionH>
            <wp:positionV relativeFrom="paragraph">
              <wp:posOffset>4434840</wp:posOffset>
            </wp:positionV>
            <wp:extent cx="1840800" cy="1840800"/>
            <wp:effectExtent l="0" t="0" r="7620" b="7620"/>
            <wp:wrapNone/>
            <wp:docPr id="638" name="Google Shape;638;g33db37bda72_2_15" descr="A qr code with black squar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Google Shape;638;g33db37bda72_2_15" descr="A qr code with black squares&#10;&#10;AI-generated content may be incorrect."/>
                    <pic:cNvPicPr preferRelativeResize="0"/>
                  </pic:nvPicPr>
                  <pic:blipFill rotWithShape="1">
                    <a:blip r:embed="rId21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840800" cy="18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22" w:history="1">
        <w:r w:rsidR="00E1320C" w:rsidRPr="00E1320C">
          <w:rPr>
            <w:rStyle w:val="Hyperlink"/>
            <w:rFonts w:ascii="Calibri" w:eastAsia="Corbel" w:hAnsi="Calibri" w:cs="Calibri"/>
            <w:kern w:val="0"/>
            <w14:ligatures w14:val="none"/>
          </w:rPr>
          <w:t xml:space="preserve">Faculty Training in </w:t>
        </w:r>
        <w:proofErr w:type="spellStart"/>
        <w:r w:rsidR="00E1320C" w:rsidRPr="00E1320C">
          <w:rPr>
            <w:rStyle w:val="Hyperlink"/>
            <w:rFonts w:ascii="Calibri" w:eastAsia="Corbel" w:hAnsi="Calibri" w:cs="Calibri"/>
            <w:kern w:val="0"/>
            <w14:ligatures w14:val="none"/>
          </w:rPr>
          <w:t>NeuroDiversity</w:t>
        </w:r>
      </w:hyperlink>
      <w:proofErr w:type="spellEnd"/>
    </w:p>
    <w:p w14:paraId="365DE957" w14:textId="75C7A1A4" w:rsidR="00030D9C" w:rsidRPr="00E1320C" w:rsidRDefault="00FE192D" w:rsidP="00E1320C">
      <w:pPr>
        <w:pStyle w:val="ListParagraph"/>
        <w:numPr>
          <w:ilvl w:val="0"/>
          <w:numId w:val="8"/>
        </w:numPr>
        <w:spacing w:after="0" w:line="259" w:lineRule="auto"/>
        <w:rPr>
          <w:rFonts w:ascii="Calibri" w:eastAsia="Times New Roman" w:hAnsi="Calibri" w:cs="Calibri"/>
          <w:color w:val="1482AB"/>
          <w:kern w:val="0"/>
          <w14:ligatures w14:val="none"/>
        </w:rPr>
      </w:pPr>
      <w:r w:rsidRPr="00E1320C">
        <w:rPr>
          <w:rFonts w:ascii="Calibri" w:eastAsia="Corbel" w:hAnsi="Calibri" w:cs="Calibri"/>
          <w:b/>
          <w:bCs/>
          <w:kern w:val="0"/>
          <w14:ligatures w14:val="none"/>
        </w:rPr>
        <w:t>Four Modules: Neurodiversity, Needs</w:t>
      </w:r>
      <w:r w:rsidR="009C75F3" w:rsidRPr="00E1320C">
        <w:rPr>
          <w:rFonts w:ascii="Calibri" w:eastAsia="Corbel" w:hAnsi="Calibri" w:cs="Calibri"/>
          <w:b/>
          <w:bCs/>
          <w:kern w:val="0"/>
          <w14:ligatures w14:val="none"/>
        </w:rPr>
        <w:t xml:space="preserve"> &amp;</w:t>
      </w:r>
      <w:r w:rsidRPr="00E1320C">
        <w:rPr>
          <w:rFonts w:ascii="Calibri" w:eastAsia="Corbel" w:hAnsi="Calibri" w:cs="Calibri"/>
          <w:b/>
          <w:bCs/>
          <w:kern w:val="0"/>
          <w14:ligatures w14:val="none"/>
        </w:rPr>
        <w:t xml:space="preserve"> Strengths, Support Strategies, and Case Scenarios </w:t>
      </w:r>
      <w:r w:rsidRPr="00E1320C">
        <w:rPr>
          <w:rFonts w:ascii="Calibri" w:eastAsia="Corbel" w:hAnsi="Calibri" w:cs="Calibri"/>
          <w:color w:val="6EAC1C"/>
          <w:kern w:val="0"/>
          <w14:ligatures w14:val="none"/>
        </w:rPr>
        <w:t xml:space="preserve"> </w:t>
      </w:r>
      <w:r w:rsidR="006051C8" w:rsidRPr="00E1320C">
        <w:rPr>
          <w:rFonts w:ascii="Calibri" w:eastAsia="Corbel" w:hAnsi="Calibri" w:cs="Calibri"/>
          <w:color w:val="6EAC1C"/>
          <w:kern w:val="0"/>
          <w14:ligatures w14:val="none"/>
        </w:rPr>
        <w:t xml:space="preserve"> </w:t>
      </w:r>
    </w:p>
    <w:p w14:paraId="29CE13CE" w14:textId="0691155B" w:rsidR="00E1320C" w:rsidRDefault="00E1320C" w:rsidP="006051C8">
      <w:pPr>
        <w:spacing w:after="0" w:line="259" w:lineRule="auto"/>
        <w:ind w:left="360"/>
        <w:contextualSpacing/>
        <w:rPr>
          <w:rFonts w:ascii="Calibri" w:eastAsia="Corbel" w:hAnsi="Calibri" w:cs="Calibri"/>
          <w:kern w:val="0"/>
          <w14:ligatures w14:val="none"/>
        </w:rPr>
      </w:pPr>
      <w:r w:rsidRPr="00ED4A0D">
        <w:rPr>
          <w:noProof/>
        </w:rPr>
        <w:drawing>
          <wp:anchor distT="0" distB="0" distL="114300" distR="114300" simplePos="0" relativeHeight="251661312" behindDoc="0" locked="0" layoutInCell="1" allowOverlap="1" wp14:anchorId="53FBF32F" wp14:editId="19811166">
            <wp:simplePos x="0" y="0"/>
            <wp:positionH relativeFrom="margin">
              <wp:posOffset>3028950</wp:posOffset>
            </wp:positionH>
            <wp:positionV relativeFrom="paragraph">
              <wp:posOffset>131445</wp:posOffset>
            </wp:positionV>
            <wp:extent cx="419100" cy="466725"/>
            <wp:effectExtent l="0" t="0" r="0" b="9525"/>
            <wp:wrapNone/>
            <wp:docPr id="1587680903" name="Google Shape;638;g33db37bda72_2_15" descr="QR code for NeuroPREP self-paced cour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80903" name="Google Shape;638;g33db37bda72_2_15" descr="QR code for NeuroPREP self-paced course"/>
                    <pic:cNvPicPr preferRelativeResize="0"/>
                  </pic:nvPicPr>
                  <pic:blipFill rotWithShape="1">
                    <a:blip r:embed="rId23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1C8" w:rsidRPr="00ED4A0D">
        <w:rPr>
          <w:rFonts w:ascii="Calibri" w:eastAsia="Corbel" w:hAnsi="Calibri" w:cs="Calibri"/>
          <w:kern w:val="0"/>
          <w14:ligatures w14:val="none"/>
        </w:rPr>
        <w:t xml:space="preserve"> </w:t>
      </w:r>
    </w:p>
    <w:p w14:paraId="0FC171FD" w14:textId="4ABF5935" w:rsidR="00FE192D" w:rsidRPr="00ED4A0D" w:rsidRDefault="00030D9C" w:rsidP="006051C8">
      <w:pPr>
        <w:spacing w:after="0" w:line="259" w:lineRule="auto"/>
        <w:ind w:left="360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D4A0D">
        <w:rPr>
          <w:rFonts w:ascii="Calibri" w:eastAsia="Corbel" w:hAnsi="Calibri" w:cs="Calibri"/>
          <w:kern w:val="0"/>
          <w14:ligatures w14:val="none"/>
        </w:rPr>
        <w:t xml:space="preserve">QR code for </w:t>
      </w:r>
      <w:hyperlink r:id="rId24" w:history="1">
        <w:proofErr w:type="spellStart"/>
        <w:r w:rsidRPr="00E1320C">
          <w:rPr>
            <w:rStyle w:val="Hyperlink"/>
            <w:rFonts w:ascii="Calibri" w:eastAsia="Corbel" w:hAnsi="Calibri" w:cs="Calibri"/>
            <w:kern w:val="0"/>
            <w14:ligatures w14:val="none"/>
          </w:rPr>
          <w:t>NeuroPREP</w:t>
        </w:r>
        <w:proofErr w:type="spellEnd"/>
        <w:r w:rsidRPr="00E1320C">
          <w:rPr>
            <w:rStyle w:val="Hyperlink"/>
            <w:rFonts w:ascii="Calibri" w:eastAsia="Corbel" w:hAnsi="Calibri" w:cs="Calibri"/>
            <w:kern w:val="0"/>
            <w14:ligatures w14:val="none"/>
          </w:rPr>
          <w:t xml:space="preserve"> Self-Paced Course</w:t>
        </w:r>
      </w:hyperlink>
      <w:r w:rsidRPr="00ED4A0D">
        <w:rPr>
          <w:rFonts w:ascii="Calibri" w:eastAsia="Corbel" w:hAnsi="Calibri" w:cs="Calibri"/>
          <w:kern w:val="0"/>
          <w14:ligatures w14:val="none"/>
        </w:rPr>
        <w:t>:</w:t>
      </w:r>
    </w:p>
    <w:p w14:paraId="269BFBCD" w14:textId="77777777" w:rsidR="00030D9C" w:rsidRPr="00ED4A0D" w:rsidRDefault="00030D9C" w:rsidP="006051C8">
      <w:pPr>
        <w:spacing w:before="96" w:after="0" w:line="259" w:lineRule="auto"/>
        <w:rPr>
          <w:rFonts w:ascii="Calibri" w:eastAsia="Corbel" w:hAnsi="Calibri" w:cs="Calibri"/>
          <w:b/>
          <w:bCs/>
          <w:kern w:val="0"/>
          <w:sz w:val="28"/>
          <w:szCs w:val="28"/>
          <w14:ligatures w14:val="none"/>
        </w:rPr>
      </w:pPr>
    </w:p>
    <w:p w14:paraId="49555787" w14:textId="6AF7A264" w:rsidR="00CD46EF" w:rsidRPr="00ED4A0D" w:rsidRDefault="00396284" w:rsidP="00E1320C">
      <w:pPr>
        <w:pStyle w:val="Heading2"/>
      </w:pPr>
      <w:r w:rsidRPr="00ED4A0D">
        <w:t>Resources for cultural competence and Black Autistic support</w:t>
      </w:r>
      <w:r w:rsidR="00CD46EF" w:rsidRPr="00ED4A0D">
        <w:t xml:space="preserve"> </w:t>
      </w:r>
    </w:p>
    <w:p w14:paraId="00B65516" w14:textId="77777777" w:rsidR="00396284" w:rsidRPr="00ED4A0D" w:rsidRDefault="00396284" w:rsidP="00E1320C">
      <w:pPr>
        <w:pStyle w:val="NormalWeb"/>
        <w:numPr>
          <w:ilvl w:val="0"/>
          <w:numId w:val="12"/>
        </w:numPr>
        <w:spacing w:before="96" w:beforeAutospacing="0" w:after="0" w:afterAutospacing="0" w:line="259" w:lineRule="auto"/>
        <w:rPr>
          <w:rFonts w:ascii="Calibri" w:eastAsia="Corbel" w:hAnsi="Calibri" w:cs="Calibri"/>
          <w:b/>
          <w:bCs/>
        </w:rPr>
      </w:pPr>
      <w:hyperlink r:id="rId25" w:history="1">
        <w:r w:rsidRPr="00ED4A0D">
          <w:rPr>
            <w:rStyle w:val="Hyperlink"/>
            <w:rFonts w:ascii="Calibri" w:eastAsia="Corbel" w:hAnsi="Calibri" w:cs="Calibri"/>
            <w:b/>
            <w:bCs/>
          </w:rPr>
          <w:t xml:space="preserve">UC Berkeley - The Neurodiversity Initiative </w:t>
        </w:r>
      </w:hyperlink>
    </w:p>
    <w:p w14:paraId="06AEF2F1" w14:textId="77777777" w:rsidR="00396284" w:rsidRPr="00ED4A0D" w:rsidRDefault="00396284" w:rsidP="00E1320C">
      <w:pPr>
        <w:pStyle w:val="NormalWeb"/>
        <w:numPr>
          <w:ilvl w:val="0"/>
          <w:numId w:val="12"/>
        </w:numPr>
        <w:spacing w:before="96" w:beforeAutospacing="0" w:after="0" w:afterAutospacing="0" w:line="259" w:lineRule="auto"/>
        <w:rPr>
          <w:rFonts w:ascii="Calibri" w:eastAsia="Corbel" w:hAnsi="Calibri" w:cs="Calibri"/>
          <w:b/>
          <w:bCs/>
        </w:rPr>
      </w:pPr>
      <w:hyperlink r:id="rId26" w:history="1">
        <w:r w:rsidRPr="00ED4A0D">
          <w:rPr>
            <w:rStyle w:val="Hyperlink"/>
            <w:rFonts w:ascii="Calibri" w:eastAsia="Corbel" w:hAnsi="Calibri" w:cs="Calibri"/>
            <w:b/>
            <w:bCs/>
          </w:rPr>
          <w:t xml:space="preserve"> UCLA Fielding Report - Intersection of race, poverty and autism</w:t>
        </w:r>
      </w:hyperlink>
    </w:p>
    <w:p w14:paraId="46FE6520" w14:textId="3AFF58F4" w:rsidR="00396284" w:rsidRDefault="00396284" w:rsidP="00E1320C">
      <w:pPr>
        <w:pStyle w:val="NormalWeb"/>
        <w:numPr>
          <w:ilvl w:val="0"/>
          <w:numId w:val="12"/>
        </w:numPr>
        <w:spacing w:before="96" w:beforeAutospacing="0" w:after="0" w:afterAutospacing="0" w:line="259" w:lineRule="auto"/>
      </w:pPr>
      <w:r w:rsidRPr="00ED4A0D">
        <w:rPr>
          <w:rFonts w:ascii="Calibri" w:eastAsia="Corbel" w:hAnsi="Calibri" w:cs="Calibri"/>
          <w:b/>
          <w:bCs/>
        </w:rPr>
        <w:t xml:space="preserve"> </w:t>
      </w:r>
      <w:hyperlink r:id="rId27" w:history="1">
        <w:r w:rsidRPr="00ED4A0D">
          <w:rPr>
            <w:rStyle w:val="Hyperlink"/>
            <w:rFonts w:ascii="Calibri" w:eastAsia="Corbel" w:hAnsi="Calibri" w:cs="Calibri"/>
            <w:b/>
            <w:bCs/>
          </w:rPr>
          <w:t>HBCU Disability Consortium</w:t>
        </w:r>
      </w:hyperlink>
    </w:p>
    <w:p w14:paraId="0F619080" w14:textId="77777777" w:rsidR="00E1320C" w:rsidRPr="00ED4A0D" w:rsidRDefault="00E1320C" w:rsidP="00030D9C">
      <w:pPr>
        <w:pStyle w:val="NormalWeb"/>
        <w:spacing w:before="96" w:beforeAutospacing="0" w:after="0" w:afterAutospacing="0" w:line="259" w:lineRule="auto"/>
        <w:ind w:left="187"/>
        <w:rPr>
          <w:rFonts w:ascii="Calibri" w:eastAsia="Corbel" w:hAnsi="Calibri" w:cs="Calibri"/>
          <w:b/>
          <w:bCs/>
        </w:rPr>
      </w:pPr>
    </w:p>
    <w:p w14:paraId="1BB5B3FE" w14:textId="181E0D4F" w:rsidR="00E74B0E" w:rsidRPr="00ED4A0D" w:rsidRDefault="00E74B0E" w:rsidP="00E1320C">
      <w:pPr>
        <w:pStyle w:val="Heading2"/>
      </w:pPr>
      <w:r w:rsidRPr="00ED4A0D">
        <w:t>Community Resources not focused on Higher Education</w:t>
      </w:r>
    </w:p>
    <w:p w14:paraId="458BAD3C" w14:textId="77777777" w:rsidR="00E74B0E" w:rsidRDefault="00396284" w:rsidP="00E1320C">
      <w:pPr>
        <w:pStyle w:val="NormalWeb"/>
        <w:numPr>
          <w:ilvl w:val="0"/>
          <w:numId w:val="13"/>
        </w:numPr>
        <w:spacing w:before="96" w:beforeAutospacing="0" w:after="0" w:afterAutospacing="0" w:line="259" w:lineRule="auto"/>
      </w:pPr>
      <w:hyperlink r:id="rId28" w:history="1">
        <w:r w:rsidRPr="00ED4A0D">
          <w:rPr>
            <w:rStyle w:val="Hyperlink"/>
            <w:rFonts w:ascii="Calibri" w:eastAsia="Corbel" w:hAnsi="Calibri" w:cs="Calibri"/>
            <w:b/>
            <w:bCs/>
          </w:rPr>
          <w:t>The Color of Autism Foundation</w:t>
        </w:r>
      </w:hyperlink>
    </w:p>
    <w:p w14:paraId="4D39BD06" w14:textId="77983ABB" w:rsidR="00703317" w:rsidRPr="00ED4A0D" w:rsidRDefault="00703317" w:rsidP="00E1320C">
      <w:pPr>
        <w:pStyle w:val="NormalWeb"/>
        <w:numPr>
          <w:ilvl w:val="0"/>
          <w:numId w:val="13"/>
        </w:numPr>
        <w:spacing w:before="96" w:beforeAutospacing="0" w:after="0" w:afterAutospacing="0" w:line="259" w:lineRule="auto"/>
        <w:rPr>
          <w:rFonts w:ascii="Calibri" w:eastAsia="Corbel" w:hAnsi="Calibri" w:cs="Calibri"/>
          <w:b/>
          <w:bCs/>
        </w:rPr>
      </w:pPr>
      <w:hyperlink r:id="rId29" w:history="1">
        <w:r>
          <w:rPr>
            <w:rStyle w:val="Hyperlink"/>
            <w:rFonts w:ascii="Calibri" w:eastAsia="Corbel" w:hAnsi="Calibri" w:cs="Calibri"/>
            <w:b/>
            <w:bCs/>
          </w:rPr>
          <w:t>FACES - Fostering Advocacy, Communication, Empowerment and Support</w:t>
        </w:r>
      </w:hyperlink>
      <w:r>
        <w:rPr>
          <w:rFonts w:ascii="Calibri" w:eastAsia="Corbel" w:hAnsi="Calibri" w:cs="Calibri"/>
          <w:b/>
          <w:bCs/>
        </w:rPr>
        <w:t xml:space="preserve"> </w:t>
      </w:r>
    </w:p>
    <w:p w14:paraId="6A1B01F9" w14:textId="04F68CC0" w:rsidR="00E74B0E" w:rsidRPr="00E1320C" w:rsidRDefault="00E74B0E" w:rsidP="00E1320C">
      <w:pPr>
        <w:pStyle w:val="NormalWeb"/>
        <w:numPr>
          <w:ilvl w:val="0"/>
          <w:numId w:val="13"/>
        </w:numPr>
        <w:spacing w:before="96" w:beforeAutospacing="0" w:after="0" w:afterAutospacing="0" w:line="259" w:lineRule="auto"/>
        <w:rPr>
          <w:rFonts w:ascii="Calibri" w:eastAsia="Corbel" w:hAnsi="Calibri" w:cs="Calibri"/>
          <w:b/>
          <w:bCs/>
        </w:rPr>
      </w:pPr>
      <w:hyperlink r:id="rId30" w:history="1">
        <w:r w:rsidRPr="00ED4A0D">
          <w:rPr>
            <w:rStyle w:val="Hyperlink"/>
            <w:rFonts w:ascii="Calibri" w:eastAsia="Corbel" w:hAnsi="Calibri" w:cs="Calibri"/>
            <w:b/>
            <w:bCs/>
          </w:rPr>
          <w:t>BFAST Bridge for Families of Autistic Children and Providers to Access Services Together</w:t>
        </w:r>
      </w:hyperlink>
    </w:p>
    <w:sectPr w:rsidR="00E74B0E" w:rsidRPr="00E1320C" w:rsidSect="006051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A0B"/>
    <w:multiLevelType w:val="hybridMultilevel"/>
    <w:tmpl w:val="EA600D3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073496C"/>
    <w:multiLevelType w:val="hybridMultilevel"/>
    <w:tmpl w:val="0CB83F72"/>
    <w:lvl w:ilvl="0" w:tplc="78106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6B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E3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EF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61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02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1A5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46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61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2431DE"/>
    <w:multiLevelType w:val="hybridMultilevel"/>
    <w:tmpl w:val="99DE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D4A8E"/>
    <w:multiLevelType w:val="hybridMultilevel"/>
    <w:tmpl w:val="D3F63248"/>
    <w:lvl w:ilvl="0" w:tplc="4920B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C4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41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E9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C4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08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0B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AA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EE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27452E"/>
    <w:multiLevelType w:val="hybridMultilevel"/>
    <w:tmpl w:val="8AAA116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4548251D"/>
    <w:multiLevelType w:val="hybridMultilevel"/>
    <w:tmpl w:val="4CE090FA"/>
    <w:lvl w:ilvl="0" w:tplc="68C25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C6E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8314F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C0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AD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6F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D81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4E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28C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7E7BD0"/>
    <w:multiLevelType w:val="hybridMultilevel"/>
    <w:tmpl w:val="55AE4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3F1EB3"/>
    <w:multiLevelType w:val="hybridMultilevel"/>
    <w:tmpl w:val="D8421D9C"/>
    <w:lvl w:ilvl="0" w:tplc="2AF6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89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29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08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03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CE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46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42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63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022DC3"/>
    <w:multiLevelType w:val="hybridMultilevel"/>
    <w:tmpl w:val="AA54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380A77"/>
    <w:multiLevelType w:val="hybridMultilevel"/>
    <w:tmpl w:val="56C058AE"/>
    <w:lvl w:ilvl="0" w:tplc="7AE07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4D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06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67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6A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A8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CAD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84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E70D7C"/>
    <w:multiLevelType w:val="hybridMultilevel"/>
    <w:tmpl w:val="223844DE"/>
    <w:lvl w:ilvl="0" w:tplc="50043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48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A0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C7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AF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0F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25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8B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48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56B54F4"/>
    <w:multiLevelType w:val="hybridMultilevel"/>
    <w:tmpl w:val="C66C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C4F98"/>
    <w:multiLevelType w:val="hybridMultilevel"/>
    <w:tmpl w:val="7E72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49657">
    <w:abstractNumId w:val="5"/>
  </w:num>
  <w:num w:numId="2" w16cid:durableId="1291589497">
    <w:abstractNumId w:val="7"/>
  </w:num>
  <w:num w:numId="3" w16cid:durableId="1101031506">
    <w:abstractNumId w:val="3"/>
  </w:num>
  <w:num w:numId="4" w16cid:durableId="667173085">
    <w:abstractNumId w:val="1"/>
  </w:num>
  <w:num w:numId="5" w16cid:durableId="933319736">
    <w:abstractNumId w:val="10"/>
  </w:num>
  <w:num w:numId="6" w16cid:durableId="1552111794">
    <w:abstractNumId w:val="11"/>
  </w:num>
  <w:num w:numId="7" w16cid:durableId="956259868">
    <w:abstractNumId w:val="9"/>
  </w:num>
  <w:num w:numId="8" w16cid:durableId="837236454">
    <w:abstractNumId w:val="6"/>
  </w:num>
  <w:num w:numId="9" w16cid:durableId="1190097300">
    <w:abstractNumId w:val="12"/>
  </w:num>
  <w:num w:numId="10" w16cid:durableId="1548444904">
    <w:abstractNumId w:val="8"/>
  </w:num>
  <w:num w:numId="11" w16cid:durableId="2122915999">
    <w:abstractNumId w:val="2"/>
  </w:num>
  <w:num w:numId="12" w16cid:durableId="805928648">
    <w:abstractNumId w:val="0"/>
  </w:num>
  <w:num w:numId="13" w16cid:durableId="707681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2D"/>
    <w:rsid w:val="00030D9C"/>
    <w:rsid w:val="00396284"/>
    <w:rsid w:val="004C64D8"/>
    <w:rsid w:val="006051C8"/>
    <w:rsid w:val="00703317"/>
    <w:rsid w:val="007116CB"/>
    <w:rsid w:val="007D361F"/>
    <w:rsid w:val="00824560"/>
    <w:rsid w:val="00952678"/>
    <w:rsid w:val="00973253"/>
    <w:rsid w:val="009C75F3"/>
    <w:rsid w:val="00AF6F3E"/>
    <w:rsid w:val="00B269F1"/>
    <w:rsid w:val="00B37532"/>
    <w:rsid w:val="00CD46EF"/>
    <w:rsid w:val="00E1320C"/>
    <w:rsid w:val="00E26ED0"/>
    <w:rsid w:val="00E74B0E"/>
    <w:rsid w:val="00ED4A0D"/>
    <w:rsid w:val="00F93438"/>
    <w:rsid w:val="00F941E0"/>
    <w:rsid w:val="00F94EFA"/>
    <w:rsid w:val="00F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8DD2"/>
  <w15:chartTrackingRefBased/>
  <w15:docId w15:val="{7D306A66-E8A6-4322-926B-3A254392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20C"/>
    <w:pPr>
      <w:spacing w:after="0" w:line="259" w:lineRule="auto"/>
      <w:outlineLvl w:val="0"/>
    </w:pPr>
    <w:rPr>
      <w:rFonts w:ascii="Calibri" w:eastAsia="Corbel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20C"/>
    <w:pPr>
      <w:spacing w:after="0" w:line="259" w:lineRule="auto"/>
      <w:outlineLvl w:val="1"/>
    </w:pPr>
    <w:rPr>
      <w:rFonts w:ascii="Calibri" w:eastAsia="Corbel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20C"/>
    <w:rPr>
      <w:rFonts w:ascii="Calibri" w:eastAsia="Corbel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320C"/>
    <w:rPr>
      <w:rFonts w:ascii="Calibri" w:eastAsia="Corbel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9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19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192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E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30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el.ucla.edu/tarjan/access-newsletters" TargetMode="External"/><Relationship Id="rId13" Type="http://schemas.openxmlformats.org/officeDocument/2006/relationships/hyperlink" Target="https://thinkcollege.net/ta-training/recorded-webinars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ph.ucla.edu/news-events/news/report-autistic-children-intersection-race-and-poverty-experience-compoundi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www.semel.ucla.edu/tarjan/access-webinars" TargetMode="External"/><Relationship Id="rId12" Type="http://schemas.openxmlformats.org/officeDocument/2006/relationships/hyperlink" Target="https://thinkcollege.net/" TargetMode="External"/><Relationship Id="rId17" Type="http://schemas.openxmlformats.org/officeDocument/2006/relationships/hyperlink" Target="https://alsolano.substack.com/p/supporting-neurodivergent-college?utm_source=post-email-title&amp;publication_id=5227716&amp;post_id=167015649&amp;utm_campaign=email-post-title&amp;isFreemail=true&amp;r=5tkbgu&amp;triedRedirect=true&amp;utm_medium=email" TargetMode="External"/><Relationship Id="rId25" Type="http://schemas.openxmlformats.org/officeDocument/2006/relationships/hyperlink" Target="https://uhs.berkeley.edu/about-uhs/about/equity-inclusion-and-diversity/neurodiverse-care/uc-berkeley-neurod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utismgoestocollege.org/the-podcast-series/" TargetMode="External"/><Relationship Id="rId20" Type="http://schemas.openxmlformats.org/officeDocument/2006/relationships/hyperlink" Target="https://www.dryasaminb.com/_files/ugd/390c6c_b44f22392b83437ea80ada4afc1ad00c.pdf?index=true" TargetMode="External"/><Relationship Id="rId29" Type="http://schemas.openxmlformats.org/officeDocument/2006/relationships/hyperlink" Target="https://sites.google.com/ncsu.edu/facesprogram/ho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emel.ucla.edu/tarjan" TargetMode="External"/><Relationship Id="rId11" Type="http://schemas.openxmlformats.org/officeDocument/2006/relationships/hyperlink" Target="https://collegeautismnetwork.org/home/college-autism-summit/" TargetMode="External"/><Relationship Id="rId24" Type="http://schemas.openxmlformats.org/officeDocument/2006/relationships/hyperlink" Target="https://neuroprep.mykajabi.com/offers/by2Bufz2/checkout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Lisa.Yates@Mvc.Edu" TargetMode="External"/><Relationship Id="rId15" Type="http://schemas.openxmlformats.org/officeDocument/2006/relationships/hyperlink" Target="https://www.autismgoestocollege.org/see-the-film/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thecolorofautism.org/" TargetMode="External"/><Relationship Id="rId10" Type="http://schemas.openxmlformats.org/officeDocument/2006/relationships/hyperlink" Target="https://collegeautismnetwork.org/research/canvas/" TargetMode="External"/><Relationship Id="rId19" Type="http://schemas.openxmlformats.org/officeDocument/2006/relationships/hyperlink" Target="https://www.researchgate.net/publication/389279844_Neurodiversity_Awareness_in_Faculty_Initiative_NAFI_Beta_Release_202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llegeautismnetwork.org/" TargetMode="External"/><Relationship Id="rId14" Type="http://schemas.openxmlformats.org/officeDocument/2006/relationships/hyperlink" Target="https://www.autismgoestocollege.org/" TargetMode="External"/><Relationship Id="rId22" Type="http://schemas.openxmlformats.org/officeDocument/2006/relationships/hyperlink" Target="https://onlinelibrary.wiley.com/doi/10.1002/pits.23337" TargetMode="External"/><Relationship Id="rId27" Type="http://schemas.openxmlformats.org/officeDocument/2006/relationships/hyperlink" Target="https://hbcudisabilityconsortium.org/" TargetMode="External"/><Relationship Id="rId30" Type="http://schemas.openxmlformats.org/officeDocument/2006/relationships/hyperlink" Target="https://teacch.com/bf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Yates, Lisa</dc:creator>
  <cp:keywords/>
  <dc:description/>
  <cp:lastModifiedBy>Melanie Thornton</cp:lastModifiedBy>
  <cp:revision>5</cp:revision>
  <dcterms:created xsi:type="dcterms:W3CDTF">2025-09-03T15:53:00Z</dcterms:created>
  <dcterms:modified xsi:type="dcterms:W3CDTF">2025-09-05T14:02:00Z</dcterms:modified>
</cp:coreProperties>
</file>