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1C07D9F" w:rsidR="00150CC4" w:rsidRDefault="001D6E62">
      <w:pPr>
        <w:pStyle w:val="Heading3"/>
        <w:spacing w:before="160" w:line="240" w:lineRule="auto"/>
        <w:jc w:val="center"/>
      </w:pPr>
      <w:bookmarkStart w:id="0" w:name="_heading=h.r9cfbx48cz1m" w:colFirst="0" w:colLast="0"/>
      <w:bookmarkEnd w:id="0"/>
      <w:r w:rsidRPr="00B318E8">
        <w:rPr>
          <w:b w:val="0"/>
        </w:rPr>
        <w:t>AHEAD 2020</w:t>
      </w:r>
      <w:r w:rsidR="00B318E8" w:rsidRPr="00B318E8">
        <w:rPr>
          <w:b w:val="0"/>
        </w:rPr>
        <w:t xml:space="preserve">: </w:t>
      </w:r>
      <w:r w:rsidRPr="00B318E8">
        <w:rPr>
          <w:b w:val="0"/>
        </w:rPr>
        <w:t>Discussion 3.3</w:t>
      </w:r>
      <w:r>
        <w:t xml:space="preserve"> </w:t>
      </w:r>
      <w:r w:rsidR="00B318E8">
        <w:br/>
      </w:r>
      <w:r>
        <w:t>Creative Problem-solving with Faculty</w:t>
      </w:r>
    </w:p>
    <w:p w14:paraId="00000002" w14:textId="77777777" w:rsidR="00150CC4" w:rsidRDefault="00150CC4">
      <w:pPr>
        <w:pStyle w:val="Heading3"/>
        <w:spacing w:before="160" w:line="240" w:lineRule="auto"/>
        <w:rPr>
          <w:rFonts w:ascii="Arial" w:eastAsia="Arial" w:hAnsi="Arial" w:cs="Arial"/>
          <w:sz w:val="22"/>
          <w:szCs w:val="22"/>
        </w:rPr>
      </w:pPr>
      <w:bookmarkStart w:id="1" w:name="_heading=h.e67lnqdyhpf5" w:colFirst="0" w:colLast="0"/>
      <w:bookmarkEnd w:id="1"/>
    </w:p>
    <w:p w14:paraId="00000003" w14:textId="0DA661F8" w:rsidR="00150CC4" w:rsidRDefault="001D6E62">
      <w:pPr>
        <w:pStyle w:val="Heading3"/>
        <w:spacing w:before="160" w:line="240" w:lineRule="auto"/>
        <w:rPr>
          <w:rFonts w:ascii="Arial" w:eastAsia="Arial" w:hAnsi="Arial" w:cs="Arial"/>
          <w:sz w:val="22"/>
          <w:szCs w:val="22"/>
        </w:rPr>
      </w:pPr>
      <w:bookmarkStart w:id="2" w:name="_heading=h.is6zmukgmor3" w:colFirst="0" w:colLast="0"/>
      <w:bookmarkEnd w:id="2"/>
      <w:r>
        <w:rPr>
          <w:rFonts w:ascii="Arial" w:eastAsia="Arial" w:hAnsi="Arial" w:cs="Arial"/>
          <w:sz w:val="22"/>
          <w:szCs w:val="22"/>
        </w:rPr>
        <w:t>A Fr</w:t>
      </w:r>
      <w:r w:rsidR="00B318E8">
        <w:rPr>
          <w:rFonts w:ascii="Arial" w:eastAsia="Arial" w:hAnsi="Arial" w:cs="Arial"/>
          <w:sz w:val="22"/>
          <w:szCs w:val="22"/>
        </w:rPr>
        <w:t xml:space="preserve">amework for Reflective Practice </w:t>
      </w:r>
      <w:r w:rsidR="00D75020">
        <w:rPr>
          <w:rFonts w:ascii="Arial" w:eastAsia="Arial" w:hAnsi="Arial" w:cs="Arial"/>
          <w:i/>
          <w:sz w:val="22"/>
          <w:szCs w:val="22"/>
        </w:rPr>
        <w:t>(attitude -</w:t>
      </w:r>
      <w:r w:rsidRPr="00D75020">
        <w:rPr>
          <w:rFonts w:ascii="Arial" w:eastAsia="Arial" w:hAnsi="Arial" w:cs="Arial"/>
          <w:i/>
          <w:sz w:val="22"/>
          <w:szCs w:val="22"/>
        </w:rPr>
        <w:t xml:space="preserve"> behavior)</w:t>
      </w:r>
    </w:p>
    <w:p w14:paraId="00000004" w14:textId="77777777" w:rsidR="00150CC4" w:rsidRDefault="001D6E62">
      <w:pPr>
        <w:spacing w:after="0" w:line="276" w:lineRule="auto"/>
        <w:ind w:left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1 - We are doing the best we can.</w:t>
      </w:r>
      <w:r>
        <w:rPr>
          <w:rFonts w:ascii="Arial" w:eastAsia="Arial" w:hAnsi="Arial" w:cs="Arial"/>
          <w:i/>
        </w:rPr>
        <w:t xml:space="preserve"> (gratitude - acknowledge)</w:t>
      </w:r>
    </w:p>
    <w:p w14:paraId="00000005" w14:textId="77777777" w:rsidR="00150CC4" w:rsidRDefault="001D6E62">
      <w:pPr>
        <w:spacing w:after="0" w:line="276" w:lineRule="auto"/>
        <w:ind w:left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2 - We are always becoming. </w:t>
      </w:r>
      <w:r>
        <w:rPr>
          <w:rFonts w:ascii="Arial" w:eastAsia="Arial" w:hAnsi="Arial" w:cs="Arial"/>
          <w:i/>
        </w:rPr>
        <w:t>(presence - listen)</w:t>
      </w:r>
    </w:p>
    <w:p w14:paraId="00000006" w14:textId="77777777" w:rsidR="00150CC4" w:rsidRDefault="001D6E62">
      <w:pPr>
        <w:spacing w:after="0" w:line="276" w:lineRule="auto"/>
        <w:ind w:left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3 - Discomfort often signals new potential. </w:t>
      </w:r>
      <w:r>
        <w:rPr>
          <w:rFonts w:ascii="Arial" w:eastAsia="Arial" w:hAnsi="Arial" w:cs="Arial"/>
          <w:i/>
        </w:rPr>
        <w:t>(curiosity - ask)</w:t>
      </w:r>
    </w:p>
    <w:p w14:paraId="00000007" w14:textId="77777777" w:rsidR="00150CC4" w:rsidRDefault="001D6E62">
      <w:pPr>
        <w:spacing w:after="0" w:line="276" w:lineRule="auto"/>
        <w:ind w:left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4 - Self-care is the foundation of this work. </w:t>
      </w:r>
      <w:r>
        <w:rPr>
          <w:rFonts w:ascii="Arial" w:eastAsia="Arial" w:hAnsi="Arial" w:cs="Arial"/>
          <w:i/>
        </w:rPr>
        <w:t>(awareness - reflection)</w:t>
      </w:r>
    </w:p>
    <w:p w14:paraId="00000008" w14:textId="77777777" w:rsidR="00150CC4" w:rsidRDefault="001D6E62">
      <w:pPr>
        <w:spacing w:after="0" w:line="276" w:lineRule="auto"/>
        <w:ind w:left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5 - The chance to work together is a gift. We may not solve everything today, and that’s ok. </w:t>
      </w:r>
      <w:r>
        <w:rPr>
          <w:rFonts w:ascii="Arial" w:eastAsia="Arial" w:hAnsi="Arial" w:cs="Arial"/>
          <w:i/>
        </w:rPr>
        <w:t>(acceptance - breathe)</w:t>
      </w:r>
    </w:p>
    <w:p w14:paraId="00000009" w14:textId="77777777" w:rsidR="00150CC4" w:rsidRDefault="001D6E62">
      <w:pPr>
        <w:pStyle w:val="Heading3"/>
        <w:rPr>
          <w:rFonts w:ascii="Arial" w:eastAsia="Arial" w:hAnsi="Arial" w:cs="Arial"/>
          <w:sz w:val="22"/>
          <w:szCs w:val="22"/>
        </w:rPr>
      </w:pPr>
      <w:bookmarkStart w:id="3" w:name="_heading=h.vr5f2jdpij88" w:colFirst="0" w:colLast="0"/>
      <w:bookmarkEnd w:id="3"/>
      <w:r>
        <w:rPr>
          <w:rFonts w:ascii="Arial" w:eastAsia="Arial" w:hAnsi="Arial" w:cs="Arial"/>
          <w:sz w:val="22"/>
          <w:szCs w:val="22"/>
        </w:rPr>
        <w:t>Participant approaches</w:t>
      </w:r>
    </w:p>
    <w:p w14:paraId="0000000A" w14:textId="77777777" w:rsidR="00150CC4" w:rsidRDefault="001D6E6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Start where you are: develop practices that cultivate self-awareness and curiosity: </w:t>
      </w:r>
      <w:r>
        <w:rPr>
          <w:rFonts w:ascii="Arial" w:eastAsia="Arial" w:hAnsi="Arial" w:cs="Arial"/>
          <w:i/>
        </w:rPr>
        <w:t>I do not know what I do not know. I do not know what others do not know.</w:t>
      </w:r>
    </w:p>
    <w:p w14:paraId="0000000B" w14:textId="77777777" w:rsidR="00150CC4" w:rsidRDefault="001D6E6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The interactive process is just as important with faculty as it is with students.</w:t>
      </w:r>
    </w:p>
    <w:p w14:paraId="0000000C" w14:textId="77777777" w:rsidR="00150CC4" w:rsidRDefault="001D6E62">
      <w:pPr>
        <w:keepNext/>
        <w:keepLines/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 yourself: How can I speak from my humanity? How can I reach the faculty member’s humanity? How can we grow in mutual understanding?</w:t>
      </w:r>
    </w:p>
    <w:p w14:paraId="0000000D" w14:textId="77777777" w:rsidR="00150CC4" w:rsidRDefault="001D6E62">
      <w:pPr>
        <w:keepNext/>
        <w:keepLines/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Whenever you can, meet with faculty in person (or via Zoom) to humanize.</w:t>
      </w:r>
    </w:p>
    <w:p w14:paraId="0000000E" w14:textId="77777777" w:rsidR="00150CC4" w:rsidRDefault="001D6E62">
      <w:pPr>
        <w:keepNext/>
        <w:keepLines/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Center student learning and success, and cheerfully encourage the faculty member to do the same.</w:t>
      </w:r>
    </w:p>
    <w:p w14:paraId="0000000F" w14:textId="77777777" w:rsidR="00150CC4" w:rsidRDefault="001D6E6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Gratitude is a great strategy for reminding faculty that they enjoy making a difference: thank faculty for all they do to support students’ learning and success, then offer your support.</w:t>
      </w:r>
    </w:p>
    <w:p w14:paraId="00000010" w14:textId="77777777" w:rsidR="00150CC4" w:rsidRDefault="001D6E6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 an open, team approach to problem-solving, rather than a prescriptive or compliance-centered approach.</w:t>
      </w:r>
    </w:p>
    <w:p w14:paraId="00000011" w14:textId="77777777" w:rsidR="00150CC4" w:rsidRDefault="001D6E62">
      <w:pPr>
        <w:keepNext/>
        <w:keepLines/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Commiserate and offer compassion. Faculty may well be overwhelmed and under- supported. We have to work with what we’ve got. </w:t>
      </w:r>
    </w:p>
    <w:p w14:paraId="00000012" w14:textId="77777777" w:rsidR="00150CC4" w:rsidRDefault="001D6E62">
      <w:pPr>
        <w:keepNext/>
        <w:keepLines/>
        <w:widowControl w:val="0"/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discussions with faculty-facing resources in hand. </w:t>
      </w:r>
    </w:p>
    <w:p w14:paraId="00000013" w14:textId="77777777" w:rsidR="00150CC4" w:rsidRDefault="001D6E62">
      <w:pPr>
        <w:keepNext/>
        <w:widowControl w:val="0"/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Help faculty understand the difference between what is essential and what is a pedagogical preference: the skill may be essential, but are the methods &amp; activities being used to teach that skill “essential”? </w:t>
      </w:r>
    </w:p>
    <w:p w14:paraId="00000014" w14:textId="77777777" w:rsidR="00150CC4" w:rsidRDefault="001D6E62">
      <w:pPr>
        <w:keepNext/>
        <w:widowControl w:val="0"/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Remind faculty that they are experts in their field, as are we. We’re here to manage the responsibility of determining what’s appropriate in terms of accommodation. </w:t>
      </w:r>
    </w:p>
    <w:p w14:paraId="00000015" w14:textId="77777777" w:rsidR="00150CC4" w:rsidRDefault="001D6E62">
      <w:pPr>
        <w:keepNext/>
        <w:keepLines/>
        <w:widowControl w:val="0"/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Faculty don’t need to worry about what students will face in the working world. Title III of the ADA will take care of that. </w:t>
      </w:r>
    </w:p>
    <w:p w14:paraId="00000016" w14:textId="77777777" w:rsidR="00150CC4" w:rsidRDefault="001D6E62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 challenge can always signal an opportunity for doing things more effectively, efficiently</w:t>
      </w:r>
    </w:p>
    <w:p w14:paraId="00000017" w14:textId="77777777" w:rsidR="00150CC4" w:rsidRDefault="001D6E62">
      <w:pPr>
        <w:pStyle w:val="Heading3"/>
        <w:spacing w:line="276" w:lineRule="auto"/>
        <w:rPr>
          <w:rFonts w:ascii="Arial" w:eastAsia="Arial" w:hAnsi="Arial" w:cs="Arial"/>
          <w:sz w:val="22"/>
          <w:szCs w:val="22"/>
        </w:rPr>
      </w:pPr>
      <w:bookmarkStart w:id="4" w:name="_heading=h.htw7czh72x40" w:colFirst="0" w:colLast="0"/>
      <w:bookmarkEnd w:id="4"/>
      <w:r>
        <w:rPr>
          <w:rFonts w:ascii="Arial" w:eastAsia="Arial" w:hAnsi="Arial" w:cs="Arial"/>
          <w:sz w:val="22"/>
          <w:szCs w:val="22"/>
        </w:rPr>
        <w:t>Examples</w:t>
      </w:r>
    </w:p>
    <w:p w14:paraId="00000018" w14:textId="2AA6A172" w:rsidR="00150CC4" w:rsidRDefault="001D6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</w:rPr>
        <w:t xml:space="preserve">Create opportunities to introduce </w:t>
      </w:r>
      <w:r>
        <w:rPr>
          <w:rFonts w:ascii="Arial" w:eastAsia="Arial" w:hAnsi="Arial" w:cs="Arial"/>
          <w:b/>
          <w:i/>
        </w:rPr>
        <w:t>Universal Design for Learning</w:t>
      </w:r>
      <w:r>
        <w:rPr>
          <w:rFonts w:ascii="Arial" w:eastAsia="Arial" w:hAnsi="Arial" w:cs="Arial"/>
        </w:rPr>
        <w:t xml:space="preserve">: create workshops or use the flip-side of your accommodations letter template to your advantage.  Here are some common UDL solutions that can </w:t>
      </w:r>
      <w:r w:rsidR="001810C1">
        <w:rPr>
          <w:rFonts w:ascii="Arial" w:eastAsia="Arial" w:hAnsi="Arial" w:cs="Arial"/>
        </w:rPr>
        <w:t>resolve</w:t>
      </w:r>
      <w:r>
        <w:rPr>
          <w:rFonts w:ascii="Arial" w:eastAsia="Arial" w:hAnsi="Arial" w:cs="Arial"/>
        </w:rPr>
        <w:t xml:space="preserve"> the need for individual accommodation:</w:t>
      </w:r>
    </w:p>
    <w:p w14:paraId="00000019" w14:textId="77777777" w:rsidR="00150CC4" w:rsidRDefault="001D6E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assign a student-generated class notes archive (pair students who are responsible for producing two sets on the same material/class period)</w:t>
      </w:r>
    </w:p>
    <w:p w14:paraId="0000001A" w14:textId="77777777" w:rsidR="00150CC4" w:rsidRDefault="001D6E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make assignments due anytime in a given week, rather than on an exact date</w:t>
      </w:r>
    </w:p>
    <w:p w14:paraId="0000001B" w14:textId="77777777" w:rsidR="00150CC4" w:rsidRDefault="001D6E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offer multiple means of engagement to log participation in class: speaking, reflective writing prompts, video reflection</w:t>
      </w:r>
    </w:p>
    <w:p w14:paraId="0000001C" w14:textId="77777777" w:rsidR="00150CC4" w:rsidRDefault="001D6E62">
      <w:pPr>
        <w:pStyle w:val="Heading3"/>
        <w:spacing w:after="0" w:line="276" w:lineRule="auto"/>
        <w:rPr>
          <w:rFonts w:ascii="Arial" w:eastAsia="Arial" w:hAnsi="Arial" w:cs="Arial"/>
          <w:sz w:val="22"/>
          <w:szCs w:val="22"/>
        </w:rPr>
      </w:pPr>
      <w:bookmarkStart w:id="5" w:name="_heading=h.i498d4fpkuht" w:colFirst="0" w:colLast="0"/>
      <w:bookmarkEnd w:id="5"/>
      <w:r>
        <w:rPr>
          <w:rFonts w:ascii="Arial" w:eastAsia="Arial" w:hAnsi="Arial" w:cs="Arial"/>
          <w:sz w:val="22"/>
          <w:szCs w:val="22"/>
        </w:rPr>
        <w:t>Explaining a need for accommodations</w:t>
      </w:r>
    </w:p>
    <w:p w14:paraId="0000001D" w14:textId="77777777" w:rsidR="00150CC4" w:rsidRDefault="001D6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EXTRA TIME ON EXAMS: </w:t>
      </w:r>
      <w:r>
        <w:rPr>
          <w:rFonts w:ascii="Arial" w:eastAsia="Arial" w:hAnsi="Arial" w:cs="Arial"/>
          <w:color w:val="000000"/>
        </w:rPr>
        <w:t>When you</w:t>
      </w:r>
      <w:r>
        <w:rPr>
          <w:rFonts w:ascii="Arial" w:eastAsia="Arial" w:hAnsi="Arial" w:cs="Arial"/>
        </w:rPr>
        <w:t xml:space="preserve"> give an exam, </w:t>
      </w:r>
      <w:r>
        <w:rPr>
          <w:rFonts w:ascii="Arial" w:eastAsia="Arial" w:hAnsi="Arial" w:cs="Arial"/>
          <w:color w:val="000000"/>
        </w:rPr>
        <w:t xml:space="preserve"> how many of your students finish early? Typically the answer is the vast majority. Thus on an exam, time is not the limiting factor for m</w:t>
      </w:r>
      <w:r>
        <w:rPr>
          <w:rFonts w:ascii="Arial" w:eastAsia="Arial" w:hAnsi="Arial" w:cs="Arial"/>
        </w:rPr>
        <w:t>ost students</w:t>
      </w:r>
      <w:r>
        <w:rPr>
          <w:rFonts w:ascii="Arial" w:eastAsia="Arial" w:hAnsi="Arial" w:cs="Arial"/>
          <w:color w:val="000000"/>
        </w:rPr>
        <w:t xml:space="preserve">, knowledge is. However for a student with a disability, time can be a limiting factor.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>he purpose of the e</w:t>
      </w:r>
      <w:r>
        <w:rPr>
          <w:rFonts w:ascii="Arial" w:eastAsia="Arial" w:hAnsi="Arial" w:cs="Arial"/>
        </w:rPr>
        <w:t xml:space="preserve">xam and the </w:t>
      </w:r>
      <w:r>
        <w:rPr>
          <w:rFonts w:ascii="Arial" w:eastAsia="Arial" w:hAnsi="Arial" w:cs="Arial"/>
          <w:color w:val="000000"/>
        </w:rPr>
        <w:t xml:space="preserve">accommodation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color w:val="000000"/>
        </w:rPr>
        <w:t xml:space="preserve"> to allow </w:t>
      </w:r>
      <w:r>
        <w:rPr>
          <w:rFonts w:ascii="Arial" w:eastAsia="Arial" w:hAnsi="Arial" w:cs="Arial"/>
        </w:rPr>
        <w:t xml:space="preserve">students </w:t>
      </w:r>
      <w:r>
        <w:rPr>
          <w:rFonts w:ascii="Arial" w:eastAsia="Arial" w:hAnsi="Arial" w:cs="Arial"/>
          <w:color w:val="000000"/>
        </w:rPr>
        <w:t>to demonstrate what they know.</w:t>
      </w:r>
    </w:p>
    <w:p w14:paraId="0000001E" w14:textId="77777777" w:rsidR="00150CC4" w:rsidRDefault="001D6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>TAKING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00"/>
        </w:rPr>
        <w:t>Students frequently get together and share their notes; there’s 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prohibition on </w:t>
      </w:r>
      <w:r>
        <w:rPr>
          <w:rFonts w:ascii="Arial" w:eastAsia="Arial" w:hAnsi="Arial" w:cs="Arial"/>
        </w:rPr>
        <w:t>note-sharing among students</w:t>
      </w:r>
      <w:r>
        <w:rPr>
          <w:rFonts w:ascii="Arial" w:eastAsia="Arial" w:hAnsi="Arial" w:cs="Arial"/>
          <w:color w:val="000000"/>
        </w:rPr>
        <w:t xml:space="preserve">, even </w:t>
      </w:r>
      <w:r>
        <w:rPr>
          <w:rFonts w:ascii="Arial" w:eastAsia="Arial" w:hAnsi="Arial" w:cs="Arial"/>
        </w:rPr>
        <w:t>when a student has been absent. 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 xml:space="preserve">ote-taking accommodation is </w:t>
      </w:r>
      <w:r>
        <w:rPr>
          <w:rFonts w:ascii="Arial" w:eastAsia="Arial" w:hAnsi="Arial" w:cs="Arial"/>
        </w:rPr>
        <w:t xml:space="preserve">a formalized way to ensure </w:t>
      </w:r>
      <w:r>
        <w:rPr>
          <w:rFonts w:ascii="Arial" w:eastAsia="Arial" w:hAnsi="Arial" w:cs="Arial"/>
          <w:color w:val="000000"/>
        </w:rPr>
        <w:t xml:space="preserve">that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color w:val="000000"/>
        </w:rPr>
        <w:t xml:space="preserve"> can study and learn the material.</w:t>
      </w:r>
    </w:p>
    <w:p w14:paraId="0000001F" w14:textId="77777777" w:rsidR="00150CC4" w:rsidRDefault="001D6E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FLEXIBLE ATTENDANCE: when you have to resort to asserting a legal obligation to provide accommodation, remind faculty there are many ways to achieve the accommodation. They may love the creative challenge.</w:t>
      </w:r>
    </w:p>
    <w:p w14:paraId="00000020" w14:textId="77777777" w:rsidR="00150CC4" w:rsidRDefault="001D6E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LIMITED SCREEN TIME: </w:t>
      </w:r>
      <w:r>
        <w:rPr>
          <w:rFonts w:ascii="Arial" w:eastAsia="Arial" w:hAnsi="Arial" w:cs="Arial"/>
          <w:color w:val="000000"/>
        </w:rPr>
        <w:t xml:space="preserve">Can it be a more asynchronous model so students can do things in small chunks, rather than sitting in front of the screen, in class, for hours? Could this student be paired with a buddy who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color w:val="000000"/>
        </w:rPr>
        <w:t xml:space="preserve"> benefit from the same,</w:t>
      </w:r>
      <w:r>
        <w:rPr>
          <w:rFonts w:ascii="Arial" w:eastAsia="Arial" w:hAnsi="Arial" w:cs="Arial"/>
        </w:rPr>
        <w:t xml:space="preserve"> so as not to work through class material on their own?</w:t>
      </w:r>
    </w:p>
    <w:p w14:paraId="00000021" w14:textId="77777777" w:rsidR="00150CC4" w:rsidRDefault="001D6E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TESTING CENTER CAPACITY: After a </w:t>
      </w:r>
      <w:r>
        <w:rPr>
          <w:rFonts w:ascii="Arial" w:eastAsia="Arial" w:hAnsi="Arial" w:cs="Arial"/>
          <w:color w:val="000000"/>
        </w:rPr>
        <w:t>900% increase in testing demand</w:t>
      </w:r>
      <w:r>
        <w:rPr>
          <w:rFonts w:ascii="Arial" w:eastAsia="Arial" w:hAnsi="Arial" w:cs="Arial"/>
        </w:rPr>
        <w:t xml:space="preserve">, a participant had to develop an alternative to our small testing center. They </w:t>
      </w:r>
      <w:r>
        <w:rPr>
          <w:rFonts w:ascii="Arial" w:eastAsia="Arial" w:hAnsi="Arial" w:cs="Arial"/>
          <w:color w:val="000000"/>
        </w:rPr>
        <w:t xml:space="preserve">worked with our Registrar to identify available classrooms.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color w:val="000000"/>
        </w:rPr>
        <w:t xml:space="preserve">aculty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color w:val="000000"/>
        </w:rPr>
        <w:t xml:space="preserve"> a proctor, a GA or TA</w:t>
      </w:r>
      <w:r>
        <w:rPr>
          <w:rFonts w:ascii="Arial" w:eastAsia="Arial" w:hAnsi="Arial" w:cs="Arial"/>
        </w:rPr>
        <w:t>. The participant</w:t>
      </w:r>
      <w:r>
        <w:rPr>
          <w:rFonts w:ascii="Arial" w:eastAsia="Arial" w:hAnsi="Arial" w:cs="Arial"/>
          <w:color w:val="000000"/>
        </w:rPr>
        <w:t xml:space="preserve"> gave them a proctoring guide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The Test Center </w:t>
      </w:r>
      <w:r>
        <w:rPr>
          <w:rFonts w:ascii="Arial" w:eastAsia="Arial" w:hAnsi="Arial" w:cs="Arial"/>
        </w:rPr>
        <w:t>was reserved for</w:t>
      </w:r>
      <w:r>
        <w:rPr>
          <w:rFonts w:ascii="Arial" w:eastAsia="Arial" w:hAnsi="Arial" w:cs="Arial"/>
          <w:color w:val="000000"/>
        </w:rPr>
        <w:t xml:space="preserve"> students who had scheduling conflicts or needed assistive technology. </w:t>
      </w:r>
      <w:r>
        <w:rPr>
          <w:rFonts w:ascii="Arial" w:eastAsia="Arial" w:hAnsi="Arial" w:cs="Arial"/>
        </w:rPr>
        <w:t>This is now standard protocol for managing accommodations in very large classes at their university.</w:t>
      </w:r>
    </w:p>
    <w:p w14:paraId="00000022" w14:textId="109B8DD9" w:rsidR="00150CC4" w:rsidRDefault="001D6E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ENCOURAGING A VARIETY OF METHODOLOGIES: Sometimes faculty have not had training in methods in their disciplines. Offer alternatives to methods that can pose </w:t>
      </w:r>
      <w:r w:rsidR="001810C1">
        <w:rPr>
          <w:rFonts w:ascii="Arial" w:eastAsia="Arial" w:hAnsi="Arial" w:cs="Arial"/>
        </w:rPr>
        <w:t xml:space="preserve">barriers (like pop quizzes), </w:t>
      </w:r>
      <w:r>
        <w:rPr>
          <w:rFonts w:ascii="Arial" w:eastAsia="Arial" w:hAnsi="Arial" w:cs="Arial"/>
        </w:rPr>
        <w:t>encourage mentoring pods within academic disciplines, or create a brown bag series to bring colleagues together in order to share strategies.</w:t>
      </w:r>
    </w:p>
    <w:p w14:paraId="00000023" w14:textId="77777777" w:rsidR="00150CC4" w:rsidRDefault="001D6E62">
      <w:pPr>
        <w:spacing w:before="16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 Good Reads</w:t>
      </w:r>
    </w:p>
    <w:p w14:paraId="00000024" w14:textId="77777777" w:rsidR="00150CC4" w:rsidRDefault="001D6E62">
      <w:pPr>
        <w:numPr>
          <w:ilvl w:val="0"/>
          <w:numId w:val="4"/>
        </w:numPr>
        <w:spacing w:before="160" w:after="0" w:line="276" w:lineRule="auto"/>
        <w:rPr>
          <w:rFonts w:ascii="Arial" w:eastAsia="Arial" w:hAnsi="Arial" w:cs="Arial"/>
        </w:rPr>
      </w:pPr>
      <w:proofErr w:type="spellStart"/>
      <w:r w:rsidRPr="00CD0324">
        <w:rPr>
          <w:rFonts w:ascii="Arial" w:eastAsia="Arial" w:hAnsi="Arial" w:cs="Arial"/>
          <w:i/>
        </w:rPr>
        <w:t>DisCrit</w:t>
      </w:r>
      <w:proofErr w:type="spellEnd"/>
      <w:r w:rsidRPr="00CD0324">
        <w:rPr>
          <w:rFonts w:ascii="Arial" w:eastAsia="Arial" w:hAnsi="Arial" w:cs="Arial"/>
          <w:i/>
        </w:rPr>
        <w:t>: Disability Studies and Critical Race Theory in Education</w:t>
      </w:r>
      <w:r>
        <w:rPr>
          <w:rFonts w:ascii="Arial" w:eastAsia="Arial" w:hAnsi="Arial" w:cs="Arial"/>
        </w:rPr>
        <w:t xml:space="preserve"> (2016).</w:t>
      </w:r>
    </w:p>
    <w:p w14:paraId="00000025" w14:textId="77777777" w:rsidR="00150CC4" w:rsidRDefault="001D6E62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</w:rPr>
      </w:pPr>
      <w:r w:rsidRPr="00CD0324">
        <w:rPr>
          <w:rFonts w:ascii="Arial" w:eastAsia="Arial" w:hAnsi="Arial" w:cs="Arial"/>
          <w:i/>
        </w:rPr>
        <w:t>Creating the Path to Success in the Classroom: Teaching to Close the Graduation Gap for Minority, First-Generation, and Academically Unprepared Students</w:t>
      </w:r>
      <w:r>
        <w:rPr>
          <w:rFonts w:ascii="Arial" w:eastAsia="Arial" w:hAnsi="Arial" w:cs="Arial"/>
        </w:rPr>
        <w:t xml:space="preserve"> (2018).</w:t>
      </w:r>
    </w:p>
    <w:p w14:paraId="00000026" w14:textId="77777777" w:rsidR="00150CC4" w:rsidRDefault="001D6E62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</w:rPr>
      </w:pPr>
      <w:r w:rsidRPr="00CD0324">
        <w:rPr>
          <w:rFonts w:ascii="Arial" w:eastAsia="Arial" w:hAnsi="Arial" w:cs="Arial"/>
          <w:i/>
        </w:rPr>
        <w:t>An Inclusive Academy</w:t>
      </w:r>
      <w:r>
        <w:rPr>
          <w:rFonts w:ascii="Arial" w:eastAsia="Arial" w:hAnsi="Arial" w:cs="Arial"/>
        </w:rPr>
        <w:t xml:space="preserve"> (2018). Especially Part 1.</w:t>
      </w:r>
    </w:p>
    <w:p w14:paraId="00000027" w14:textId="77777777" w:rsidR="00150CC4" w:rsidRDefault="001D6E62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/>
        </w:rPr>
      </w:pPr>
      <w:r w:rsidRPr="00CD0324">
        <w:rPr>
          <w:rFonts w:ascii="Arial" w:eastAsia="Arial" w:hAnsi="Arial" w:cs="Arial"/>
          <w:i/>
          <w:color w:val="000000"/>
        </w:rPr>
        <w:t>Radical Hope: A Teaching Manifesto</w:t>
      </w:r>
      <w:r>
        <w:rPr>
          <w:rFonts w:ascii="Arial" w:eastAsia="Arial" w:hAnsi="Arial" w:cs="Arial"/>
          <w:color w:val="000000"/>
        </w:rPr>
        <w:t xml:space="preserve"> (2020).</w:t>
      </w:r>
    </w:p>
    <w:p w14:paraId="00000028" w14:textId="77777777" w:rsidR="00150CC4" w:rsidRDefault="001D6E62">
      <w:pPr>
        <w:pStyle w:val="Heading3"/>
        <w:spacing w:line="276" w:lineRule="auto"/>
        <w:rPr>
          <w:rFonts w:ascii="Arial" w:eastAsia="Arial" w:hAnsi="Arial" w:cs="Arial"/>
          <w:sz w:val="22"/>
          <w:szCs w:val="22"/>
        </w:rPr>
      </w:pPr>
      <w:bookmarkStart w:id="6" w:name="_heading=h.ifibzx5on5xf" w:colFirst="0" w:colLast="0"/>
      <w:bookmarkEnd w:id="6"/>
      <w:r>
        <w:rPr>
          <w:rFonts w:ascii="Arial" w:eastAsia="Arial" w:hAnsi="Arial" w:cs="Arial"/>
          <w:sz w:val="22"/>
          <w:szCs w:val="22"/>
        </w:rPr>
        <w:t xml:space="preserve">Facilitators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29" w14:textId="77777777" w:rsidR="00150CC4" w:rsidRDefault="001D6E62">
      <w:pPr>
        <w:spacing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Tammy Berberi</w:t>
      </w:r>
      <w:r>
        <w:rPr>
          <w:rFonts w:ascii="Arial" w:eastAsia="Arial" w:hAnsi="Arial" w:cs="Arial"/>
        </w:rPr>
        <w:tab/>
      </w:r>
      <w:hyperlink r:id="rId8">
        <w:r>
          <w:rPr>
            <w:rFonts w:ascii="Arial" w:eastAsia="Arial" w:hAnsi="Arial" w:cs="Arial"/>
            <w:color w:val="0563C1"/>
            <w:highlight w:val="white"/>
            <w:u w:val="single"/>
          </w:rPr>
          <w:t>berberit@morris.umn.edu</w:t>
        </w:r>
      </w:hyperlink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br/>
      </w:r>
      <w:r>
        <w:rPr>
          <w:rFonts w:ascii="Arial" w:eastAsia="Arial" w:hAnsi="Arial" w:cs="Arial"/>
          <w:color w:val="222222"/>
        </w:rPr>
        <w:t>Beth Harrison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hyperlink r:id="rId9">
        <w:r>
          <w:rPr>
            <w:rFonts w:ascii="Arial" w:eastAsia="Arial" w:hAnsi="Arial" w:cs="Arial"/>
            <w:color w:val="0563C1"/>
            <w:u w:val="single"/>
          </w:rPr>
          <w:t>harrisonbb@gmail.com</w:t>
        </w:r>
      </w:hyperlink>
      <w:r>
        <w:rPr>
          <w:rFonts w:ascii="Arial" w:eastAsia="Arial" w:hAnsi="Arial" w:cs="Arial"/>
          <w:color w:val="222222"/>
        </w:rPr>
        <w:t xml:space="preserve"> </w:t>
      </w:r>
    </w:p>
    <w:sectPr w:rsidR="00150CC4">
      <w:head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F997" w14:textId="77777777" w:rsidR="00210108" w:rsidRDefault="00210108">
      <w:pPr>
        <w:spacing w:after="0" w:line="240" w:lineRule="auto"/>
      </w:pPr>
      <w:r>
        <w:separator/>
      </w:r>
    </w:p>
  </w:endnote>
  <w:endnote w:type="continuationSeparator" w:id="0">
    <w:p w14:paraId="458D1860" w14:textId="77777777" w:rsidR="00210108" w:rsidRDefault="0021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150CC4" w:rsidRDefault="00150C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D8E8F" w14:textId="77777777" w:rsidR="00210108" w:rsidRDefault="00210108">
      <w:pPr>
        <w:spacing w:after="0" w:line="240" w:lineRule="auto"/>
      </w:pPr>
      <w:r>
        <w:separator/>
      </w:r>
    </w:p>
  </w:footnote>
  <w:footnote w:type="continuationSeparator" w:id="0">
    <w:p w14:paraId="1055633A" w14:textId="77777777" w:rsidR="00210108" w:rsidRDefault="0021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3E98041E" w:rsidR="00150CC4" w:rsidRDefault="001D6E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  <w:sz w:val="24"/>
        <w:szCs w:val="24"/>
      </w:rPr>
      <w:t>AHEAD 2020</w:t>
    </w:r>
    <w:r>
      <w:rPr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Session 3.3 Creative Problem-solving with Faculty</w:t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10C1">
      <w:rPr>
        <w:noProof/>
        <w:color w:val="000000"/>
      </w:rPr>
      <w:t>2</w:t>
    </w:r>
    <w:r>
      <w:rPr>
        <w:color w:val="000000"/>
      </w:rPr>
      <w:fldChar w:fldCharType="end"/>
    </w:r>
  </w:p>
  <w:p w14:paraId="0000002B" w14:textId="77777777" w:rsidR="00150CC4" w:rsidRDefault="00150C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77777777" w:rsidR="00150CC4" w:rsidRDefault="00150C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2BDB"/>
    <w:multiLevelType w:val="multilevel"/>
    <w:tmpl w:val="4928E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714899"/>
    <w:multiLevelType w:val="multilevel"/>
    <w:tmpl w:val="A8A2D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7384F"/>
    <w:multiLevelType w:val="multilevel"/>
    <w:tmpl w:val="DD049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453461"/>
    <w:multiLevelType w:val="multilevel"/>
    <w:tmpl w:val="3830E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C4"/>
    <w:rsid w:val="00150CC4"/>
    <w:rsid w:val="001810C1"/>
    <w:rsid w:val="001D6E62"/>
    <w:rsid w:val="00210108"/>
    <w:rsid w:val="002A5370"/>
    <w:rsid w:val="00B318E8"/>
    <w:rsid w:val="00CD0324"/>
    <w:rsid w:val="00D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B628"/>
  <w15:docId w15:val="{C0CC17A2-BA8F-49BB-BAF4-BC6AB5B7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C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A6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8F"/>
  </w:style>
  <w:style w:type="paragraph" w:styleId="Footer">
    <w:name w:val="footer"/>
    <w:basedOn w:val="Normal"/>
    <w:link w:val="FooterChar"/>
    <w:uiPriority w:val="99"/>
    <w:unhideWhenUsed/>
    <w:rsid w:val="009C4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8F"/>
  </w:style>
  <w:style w:type="character" w:styleId="Hyperlink">
    <w:name w:val="Hyperlink"/>
    <w:basedOn w:val="DefaultParagraphFont"/>
    <w:uiPriority w:val="99"/>
    <w:unhideWhenUsed/>
    <w:rsid w:val="00F547E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berit@morris.um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risonb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pR9aRMTpT5gT9SnynOOU1FtuQ==">AMUW2mVCwZFovxxiSzQmP2NU4G9FET/dODN4eOrm3B+MRKjto4AFS0ykfRKQ92mFKZ5yJUChCvZmMORqiPOGxHLYuDZEkmr1nbqgjiwOnf9ZiqyrWf4D1ODj40LonjA6+Oae5O106dHygvA1micAtZgyS1VEm5FcpwXKWfjghj/et72CLfaDw9pIOZnzBdclC2JRgqeVNFHMggHo/Qo70rDTeQTSvEnyDQf7Gh3EGkG04Oi/h0+R6nfE8PpOA5yoqdPmVttcnNmh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harrisonbb@gmail.com</dc:creator>
  <cp:lastModifiedBy>Jeremy Jarrell</cp:lastModifiedBy>
  <cp:revision>2</cp:revision>
  <dcterms:created xsi:type="dcterms:W3CDTF">2020-07-28T13:12:00Z</dcterms:created>
  <dcterms:modified xsi:type="dcterms:W3CDTF">2020-07-28T13:12:00Z</dcterms:modified>
</cp:coreProperties>
</file>