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85" w:tblpY="391"/>
        <w:tblW w:w="11360" w:type="dxa"/>
        <w:tblLook w:val="04A0" w:firstRow="1" w:lastRow="0" w:firstColumn="1" w:lastColumn="0" w:noHBand="0" w:noVBand="1"/>
        <w:tblCaption w:val="Program Topic Area"/>
        <w:tblDescription w:val="A list of different programs sorted by topic area on on a scale from low to high resource cost required."/>
      </w:tblPr>
      <w:tblGrid>
        <w:gridCol w:w="2070"/>
        <w:gridCol w:w="2070"/>
        <w:gridCol w:w="2430"/>
        <w:gridCol w:w="2160"/>
        <w:gridCol w:w="2630"/>
      </w:tblGrid>
      <w:tr w:rsidR="00760710" w:rsidTr="0035772E">
        <w:trPr>
          <w:trHeight w:val="882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Pr="00760710" w:rsidRDefault="00760710" w:rsidP="0035772E">
            <w:pPr>
              <w:rPr>
                <w:rStyle w:val="Strong"/>
              </w:rPr>
            </w:pPr>
            <w:r w:rsidRPr="00760710">
              <w:rPr>
                <w:rStyle w:val="Strong"/>
              </w:rPr>
              <w:t>Resources Required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Pr="00760710" w:rsidRDefault="00760710" w:rsidP="0035772E">
            <w:pPr>
              <w:rPr>
                <w:rStyle w:val="Strong"/>
              </w:rPr>
            </w:pPr>
            <w:r w:rsidRPr="00760710">
              <w:rPr>
                <w:rStyle w:val="Strong"/>
              </w:rPr>
              <w:t>Education: Staff &amp; Faculty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Pr="00760710" w:rsidRDefault="00760710" w:rsidP="0035772E">
            <w:pPr>
              <w:rPr>
                <w:rStyle w:val="Strong"/>
              </w:rPr>
            </w:pPr>
            <w:r w:rsidRPr="00760710">
              <w:rPr>
                <w:rStyle w:val="Strong"/>
              </w:rPr>
              <w:t>Awareness &amp; Advocacy: Across Campus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Pr="00760710" w:rsidRDefault="00760710" w:rsidP="0035772E">
            <w:pPr>
              <w:rPr>
                <w:rStyle w:val="Strong"/>
              </w:rPr>
            </w:pPr>
            <w:r w:rsidRPr="00760710">
              <w:rPr>
                <w:rStyle w:val="Strong"/>
              </w:rPr>
              <w:t>Social Engagement: Student Life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Pr="00760710" w:rsidRDefault="00760710" w:rsidP="0035772E">
            <w:pPr>
              <w:rPr>
                <w:rStyle w:val="Strong"/>
              </w:rPr>
            </w:pPr>
            <w:r w:rsidRPr="00760710">
              <w:rPr>
                <w:rStyle w:val="Strong"/>
              </w:rPr>
              <w:t>Skill Development: Academic/Life Skills</w:t>
            </w:r>
          </w:p>
        </w:tc>
      </w:tr>
      <w:tr w:rsidR="00760710" w:rsidTr="0035772E">
        <w:trPr>
          <w:trHeight w:val="1739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r>
              <w:t>Low</w:t>
            </w:r>
            <w:r w:rsidR="0035772E">
              <w:t>est</w:t>
            </w:r>
            <w:r>
              <w:t xml:space="preserve"> Required resources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Department Visit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Time efficient and low resource. Going directly to the faculty with disability info.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Tutor Training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proofErr w:type="spellStart"/>
            <w:r>
              <w:rPr>
                <w:rFonts w:ascii="Tw Cen MT" w:eastAsia="+mn-ea" w:hAnsi="Tw Cen MT" w:cs="+mn-cs"/>
                <w:color w:val="000000"/>
                <w:kern w:val="24"/>
              </w:rPr>
              <w:t>Training</w:t>
            </w:r>
            <w:proofErr w:type="spellEnd"/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 for tutors providing academic support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Therapy Dogs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Local volunteer organizations for therapy dog visits to campus</w:t>
            </w:r>
          </w:p>
        </w:tc>
        <w:tc>
          <w:tcPr>
            <w:tcW w:w="2630" w:type="dxa"/>
            <w:tcBorders>
              <w:top w:val="single" w:sz="12" w:space="0" w:color="auto"/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SAS Study Hall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Guided study sessions</w:t>
            </w:r>
          </w:p>
          <w:p w:rsidR="00760710" w:rsidRDefault="00760710" w:rsidP="00F2471A">
            <w:pPr>
              <w:jc w:val="center"/>
            </w:pPr>
            <w:r>
              <w:t>OR</w:t>
            </w:r>
          </w:p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Time Management Drop-in Hours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15 min. org. sessions</w:t>
            </w:r>
          </w:p>
        </w:tc>
      </w:tr>
      <w:tr w:rsidR="00760710" w:rsidTr="0035772E">
        <w:trPr>
          <w:trHeight w:val="192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35772E" w:rsidP="0035772E">
            <w:r>
              <w:t xml:space="preserve">Low </w:t>
            </w:r>
            <w:r w:rsidR="00760710">
              <w:t>resources required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Pancakes w/ Professors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Networking event with self-advocacy and practice for professor convos.</w:t>
            </w:r>
          </w:p>
        </w:tc>
        <w:tc>
          <w:tcPr>
            <w:tcW w:w="243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Peer Leader Training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About disability topics/inclusive programming</w:t>
            </w:r>
          </w:p>
        </w:tc>
        <w:tc>
          <w:tcPr>
            <w:tcW w:w="216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De-Stress w. SAS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Pop-up sensory room (tactile fidgets, bubble wrap, music, etc.)</w:t>
            </w: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“Incomplete” Course Bootcamp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Focus: course completion</w:t>
            </w:r>
          </w:p>
          <w:p w:rsidR="00760710" w:rsidRDefault="00760710" w:rsidP="00F2471A">
            <w:pPr>
              <w:jc w:val="center"/>
            </w:pPr>
            <w:r>
              <w:t>OR</w:t>
            </w:r>
          </w:p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 w:rsidRPr="000335B6"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Assistive Tech for the Art Student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AT event w/ art focus</w:t>
            </w:r>
          </w:p>
        </w:tc>
      </w:tr>
      <w:tr w:rsidR="00760710" w:rsidTr="0035772E">
        <w:trPr>
          <w:trHeight w:val="219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r>
              <w:t>Medium-low resources required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Universal Design in the Classroom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UDL information for best practices for instructors</w:t>
            </w:r>
          </w:p>
        </w:tc>
        <w:tc>
          <w:tcPr>
            <w:tcW w:w="243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Film Viewing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With facilitated discussion on disability-related topic</w:t>
            </w:r>
          </w:p>
        </w:tc>
        <w:tc>
          <w:tcPr>
            <w:tcW w:w="216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Spring into Finals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Tissue-paper flowers, make your own fidget, lemonade</w:t>
            </w: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Stress/Self-care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t xml:space="preserve"> 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Focus: health, balance, and taking care of oneself</w:t>
            </w:r>
          </w:p>
          <w:p w:rsidR="00760710" w:rsidRPr="00F2471A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Theme="minorHAnsi" w:hAnsiTheme="minorHAnsi" w:cstheme="minorHAnsi"/>
              </w:rPr>
            </w:pPr>
            <w:r w:rsidRPr="00F2471A">
              <w:rPr>
                <w:rFonts w:asciiTheme="minorHAnsi" w:hAnsiTheme="minorHAnsi" w:cstheme="minorHAnsi"/>
              </w:rPr>
              <w:t>OR</w:t>
            </w:r>
          </w:p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App trade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Workshop on apps for college students</w:t>
            </w:r>
          </w:p>
        </w:tc>
      </w:tr>
      <w:tr w:rsidR="00760710" w:rsidTr="0035772E">
        <w:trPr>
          <w:trHeight w:val="2223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r>
              <w:t>Medium Resources required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760710" w:rsidRP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Faculty Advisory Board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Meetings once per semester to receive feedback, discuss new processes, and work on initiatives. Lunch provided </w:t>
            </w:r>
          </w:p>
        </w:tc>
        <w:tc>
          <w:tcPr>
            <w:tcW w:w="243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Disclosure After College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Partnership with Career Center &amp; OEO to discuss accommodations after undergrad (grad school, internships, and in the workplace)</w:t>
            </w:r>
          </w:p>
        </w:tc>
        <w:tc>
          <w:tcPr>
            <w:tcW w:w="2160" w:type="dxa"/>
          </w:tcPr>
          <w:p w:rsidR="00760710" w:rsidRP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Fall into Autumn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Pumpkin painting and drop-in hour “trick-or-treat” at the office (to discuss classes, request letters, &amp; book exams)</w:t>
            </w: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Soft Skills for Success</w:t>
            </w:r>
          </w:p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" w:eastAsia="+mn-ea" w:hAnsi="Tw Cen MT" w:cs="+mn-cs"/>
                <w:color w:val="000000"/>
                <w:kern w:val="24"/>
              </w:rPr>
            </w:pPr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Workshop on development of soft skills such as collaboration, communication, managing time, and problem solving. </w:t>
            </w:r>
          </w:p>
          <w:p w:rsidR="00760710" w:rsidRP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</w:pPr>
            <w:r>
              <w:rPr>
                <w:rFonts w:ascii="Tw Cen MT" w:eastAsia="+mn-ea" w:hAnsi="Tw Cen MT" w:cs="+mn-cs"/>
                <w:color w:val="000000"/>
                <w:kern w:val="24"/>
              </w:rPr>
              <w:t>Lunch provided</w:t>
            </w:r>
          </w:p>
        </w:tc>
      </w:tr>
      <w:tr w:rsidR="00760710" w:rsidTr="0035772E">
        <w:trPr>
          <w:trHeight w:val="2484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r>
              <w:t>High-medium resource required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Academic Resource Summit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Collaboration with campus partners around providing resources to faculty (advising, tutoring, accommodation implementation)</w:t>
            </w:r>
          </w:p>
        </w:tc>
        <w:tc>
          <w:tcPr>
            <w:tcW w:w="243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Disability Awareness Month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Programming throughout the month of October (volunteer events, social gathering, speakers) </w:t>
            </w:r>
          </w:p>
        </w:tc>
        <w:tc>
          <w:tcPr>
            <w:tcW w:w="2160" w:type="dxa"/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DIY Cactus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Design your own cactus/succulent in mini-pots that can be decorated (paint or sharpie markers)</w:t>
            </w: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Writing Workshops:</w:t>
            </w:r>
          </w:p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“Pop-Up Paper Prep” &amp; “You’ve got the Prompt… Now What?”</w:t>
            </w:r>
          </w:p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" w:eastAsia="+mn-ea" w:hAnsi="Tw Cen MT" w:cs="+mn-cs"/>
                <w:color w:val="000000"/>
                <w:kern w:val="24"/>
              </w:rPr>
              <w:t>Writing support designed for final papers/ projects</w:t>
            </w:r>
          </w:p>
        </w:tc>
      </w:tr>
      <w:tr w:rsidR="00760710" w:rsidTr="0035772E">
        <w:trPr>
          <w:trHeight w:val="2024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r>
              <w:t>High Resources required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Guest Speakers</w:t>
            </w: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Ex. “Student Mental Health: The Role and Responsibility of Faculty and Staff” by Jeanne Kincaid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Performers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Inviting artists/ performers to campus (or sponsoring a student group- acapella, band, etc.)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" w:eastAsia="+mn-ea" w:hAnsi="Tw Cen MT" w:cs="+mn-cs"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Disability Art Show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br/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 xml:space="preserve">Student art focused art show with a prompt on access/ability. </w:t>
            </w:r>
          </w:p>
          <w:p w:rsidR="00760710" w:rsidRP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</w:pPr>
            <w:r>
              <w:rPr>
                <w:rFonts w:ascii="Tw Cen MT" w:eastAsia="+mn-ea" w:hAnsi="Tw Cen MT" w:cs="+mn-cs"/>
                <w:color w:val="000000"/>
                <w:kern w:val="24"/>
              </w:rPr>
              <w:t>Lower $, higher time demand</w:t>
            </w:r>
          </w:p>
        </w:tc>
        <w:tc>
          <w:tcPr>
            <w:tcW w:w="2630" w:type="dxa"/>
            <w:tcBorders>
              <w:bottom w:val="single" w:sz="12" w:space="0" w:color="auto"/>
              <w:right w:val="single" w:sz="12" w:space="0" w:color="auto"/>
            </w:tcBorders>
          </w:tcPr>
          <w:p w:rsidR="00760710" w:rsidRDefault="00760710" w:rsidP="0035772E">
            <w:pPr>
              <w:pStyle w:val="NormalWeb"/>
              <w:spacing w:before="0" w:beforeAutospacing="0" w:after="101" w:afterAutospacing="0" w:line="216" w:lineRule="auto"/>
              <w:jc w:val="center"/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Note-taking workshops</w:t>
            </w:r>
          </w:p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" w:eastAsia="+mn-ea" w:hAnsi="Tw Cen MT" w:cs="+mn-cs"/>
                <w:color w:val="000000"/>
                <w:kern w:val="24"/>
              </w:rPr>
            </w:pPr>
            <w:r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Reading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t xml:space="preserve">- </w:t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Note-taking strategies for college-level coursework</w:t>
            </w:r>
          </w:p>
          <w:p w:rsid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" w:eastAsia="+mn-ea" w:hAnsi="Tw Cen MT" w:cs="+mn-cs"/>
                <w:color w:val="000000"/>
                <w:kern w:val="24"/>
              </w:rPr>
            </w:pPr>
          </w:p>
          <w:p w:rsidR="00760710" w:rsidRPr="00760710" w:rsidRDefault="00760710" w:rsidP="0035772E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" w:eastAsia="+mn-ea" w:hAnsi="Tw Cen MT" w:cs="+mn-cs"/>
                <w:color w:val="000000"/>
                <w:kern w:val="24"/>
              </w:rPr>
            </w:pPr>
            <w:r w:rsidRPr="006F0878">
              <w:rPr>
                <w:rFonts w:ascii="Tw Cen MT Condensed" w:eastAsia="+mn-ea" w:hAnsi="Tw Cen MT Condensed" w:cs="+mn-cs"/>
                <w:b/>
                <w:bCs/>
                <w:color w:val="000000"/>
                <w:kern w:val="24"/>
              </w:rPr>
              <w:t>Studying</w:t>
            </w:r>
            <w:r>
              <w:rPr>
                <w:rFonts w:ascii="Tw Cen MT Condensed" w:eastAsia="+mn-ea" w:hAnsi="Tw Cen MT Condensed" w:cs="+mn-cs"/>
                <w:color w:val="000000"/>
                <w:kern w:val="24"/>
              </w:rPr>
              <w:t xml:space="preserve">- </w:t>
            </w:r>
            <w:r>
              <w:rPr>
                <w:rFonts w:ascii="Tw Cen MT" w:eastAsia="+mn-ea" w:hAnsi="Tw Cen MT" w:cs="+mn-cs"/>
                <w:color w:val="000000"/>
                <w:kern w:val="24"/>
              </w:rPr>
              <w:t>Utilizing your notes to study for exams</w:t>
            </w:r>
          </w:p>
        </w:tc>
      </w:tr>
    </w:tbl>
    <w:p w:rsidR="00F2471A" w:rsidRDefault="00F2471A" w:rsidP="00760710"/>
    <w:p w:rsidR="00760710" w:rsidRPr="00F2471A" w:rsidRDefault="00F2471A" w:rsidP="00F2471A">
      <w:pPr>
        <w:tabs>
          <w:tab w:val="left" w:pos="6915"/>
        </w:tabs>
      </w:pPr>
      <w:r>
        <w:tab/>
      </w:r>
      <w:bookmarkStart w:id="0" w:name="_GoBack"/>
      <w:bookmarkEnd w:id="0"/>
    </w:p>
    <w:sectPr w:rsidR="00760710" w:rsidRPr="00F2471A" w:rsidSect="007607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E5" w:rsidRDefault="004A20E5" w:rsidP="00760710">
      <w:pPr>
        <w:spacing w:after="0" w:line="240" w:lineRule="auto"/>
      </w:pPr>
      <w:r>
        <w:separator/>
      </w:r>
    </w:p>
  </w:endnote>
  <w:endnote w:type="continuationSeparator" w:id="0">
    <w:p w:rsidR="004A20E5" w:rsidRDefault="004A20E5" w:rsidP="0076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10" w:rsidRPr="00760710" w:rsidRDefault="00760710" w:rsidP="00760710">
    <w:pPr>
      <w:pStyle w:val="Footer"/>
      <w:jc w:val="right"/>
      <w:rPr>
        <w:i/>
        <w:sz w:val="20"/>
        <w:szCs w:val="20"/>
      </w:rPr>
    </w:pPr>
    <w:r w:rsidRPr="00C71485">
      <w:rPr>
        <w:i/>
        <w:sz w:val="20"/>
        <w:szCs w:val="20"/>
      </w:rPr>
      <w:t xml:space="preserve">Doan, K. &amp; Pillette, K. (2019) </w:t>
    </w:r>
    <w:r w:rsidR="00F2471A">
      <w:rPr>
        <w:i/>
        <w:sz w:val="20"/>
        <w:szCs w:val="20"/>
      </w:rPr>
      <w:t>AHEAD</w:t>
    </w:r>
    <w:r>
      <w:rPr>
        <w:i/>
        <w:sz w:val="20"/>
        <w:szCs w:val="20"/>
      </w:rPr>
      <w:t>: Boston,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E5" w:rsidRDefault="004A20E5" w:rsidP="00760710">
      <w:pPr>
        <w:spacing w:after="0" w:line="240" w:lineRule="auto"/>
      </w:pPr>
      <w:r>
        <w:separator/>
      </w:r>
    </w:p>
  </w:footnote>
  <w:footnote w:type="continuationSeparator" w:id="0">
    <w:p w:rsidR="004A20E5" w:rsidRDefault="004A20E5" w:rsidP="0076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10"/>
    <w:rsid w:val="0035772E"/>
    <w:rsid w:val="004A20E5"/>
    <w:rsid w:val="004B3C40"/>
    <w:rsid w:val="00731E18"/>
    <w:rsid w:val="00760710"/>
    <w:rsid w:val="008C4789"/>
    <w:rsid w:val="00AF7E4A"/>
    <w:rsid w:val="00B77D7D"/>
    <w:rsid w:val="00F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61AB"/>
  <w15:chartTrackingRefBased/>
  <w15:docId w15:val="{4F2CF327-AE8B-4825-8BE3-D08E6DBF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0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10"/>
  </w:style>
  <w:style w:type="paragraph" w:styleId="Footer">
    <w:name w:val="footer"/>
    <w:basedOn w:val="Normal"/>
    <w:link w:val="FooterChar"/>
    <w:uiPriority w:val="99"/>
    <w:unhideWhenUsed/>
    <w:rsid w:val="0076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10"/>
  </w:style>
  <w:style w:type="character" w:styleId="Strong">
    <w:name w:val="Strong"/>
    <w:basedOn w:val="DefaultParagraphFont"/>
    <w:uiPriority w:val="22"/>
    <w:qFormat/>
    <w:rsid w:val="00760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Dabney, Kristen</dc:creator>
  <cp:keywords/>
  <dc:description/>
  <cp:lastModifiedBy>Pillette, Kate J.</cp:lastModifiedBy>
  <cp:revision>3</cp:revision>
  <dcterms:created xsi:type="dcterms:W3CDTF">2019-06-20T14:36:00Z</dcterms:created>
  <dcterms:modified xsi:type="dcterms:W3CDTF">2019-06-20T17:13:00Z</dcterms:modified>
</cp:coreProperties>
</file>