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5FB5D" w14:textId="0683801E" w:rsidR="005D6FEA" w:rsidRDefault="005D6FEA" w:rsidP="004A6A5F">
      <w:pPr>
        <w:rPr>
          <w:rFonts w:ascii="Arial" w:eastAsia="Times New Roman" w:hAnsi="Arial" w:cs="Arial"/>
          <w:color w:val="000000"/>
          <w:sz w:val="22"/>
          <w:szCs w:val="22"/>
        </w:rPr>
      </w:pPr>
      <w:r>
        <w:rPr>
          <w:rFonts w:ascii="Arial" w:eastAsia="Times New Roman" w:hAnsi="Arial" w:cs="Arial"/>
          <w:color w:val="000000"/>
          <w:sz w:val="22"/>
          <w:szCs w:val="22"/>
        </w:rPr>
        <w:t xml:space="preserve">Flowchart 3.1 </w:t>
      </w:r>
      <w:r w:rsidR="00E557FE" w:rsidRPr="00E557FE">
        <w:rPr>
          <w:rFonts w:ascii="Arial" w:eastAsia="Times New Roman" w:hAnsi="Arial" w:cs="Arial"/>
          <w:color w:val="000000"/>
          <w:sz w:val="22"/>
          <w:szCs w:val="22"/>
        </w:rPr>
        <w:t>Determining Appropriate Accommodations</w:t>
      </w:r>
    </w:p>
    <w:p w14:paraId="7DD6B1B2" w14:textId="77777777" w:rsidR="00E557FE" w:rsidRDefault="00E557FE" w:rsidP="004A6A5F">
      <w:pPr>
        <w:rPr>
          <w:rFonts w:ascii="Arial" w:eastAsia="Times New Roman" w:hAnsi="Arial" w:cs="Arial"/>
          <w:color w:val="000000"/>
          <w:sz w:val="22"/>
          <w:szCs w:val="22"/>
        </w:rPr>
      </w:pPr>
    </w:p>
    <w:p w14:paraId="5B713D94" w14:textId="77777777" w:rsidR="004A6A5F" w:rsidRPr="004A6A5F" w:rsidRDefault="004A6A5F" w:rsidP="004A6A5F">
      <w:pPr>
        <w:rPr>
          <w:rFonts w:ascii="Arial" w:eastAsia="Times New Roman" w:hAnsi="Arial" w:cs="Arial"/>
          <w:color w:val="000000"/>
          <w:sz w:val="22"/>
          <w:szCs w:val="22"/>
        </w:rPr>
      </w:pPr>
      <w:r w:rsidRPr="004A6A5F">
        <w:rPr>
          <w:rFonts w:ascii="Arial" w:eastAsia="Times New Roman" w:hAnsi="Arial" w:cs="Arial"/>
          <w:color w:val="000000"/>
          <w:sz w:val="22"/>
          <w:szCs w:val="22"/>
        </w:rPr>
        <w:t xml:space="preserve">The figure is a </w:t>
      </w:r>
      <w:r w:rsidR="00922508" w:rsidRPr="00830C18">
        <w:rPr>
          <w:rFonts w:ascii="Arial" w:eastAsia="Times New Roman" w:hAnsi="Arial" w:cs="Arial"/>
          <w:color w:val="000000"/>
          <w:sz w:val="22"/>
          <w:szCs w:val="22"/>
        </w:rPr>
        <w:t>decision</w:t>
      </w:r>
      <w:r w:rsidRPr="00830C18">
        <w:rPr>
          <w:rFonts w:ascii="Arial" w:eastAsia="Times New Roman" w:hAnsi="Arial" w:cs="Arial"/>
          <w:color w:val="000000"/>
          <w:sz w:val="22"/>
          <w:szCs w:val="22"/>
        </w:rPr>
        <w:t xml:space="preserve"> </w:t>
      </w:r>
      <w:r w:rsidRPr="004A6A5F">
        <w:rPr>
          <w:rFonts w:ascii="Arial" w:eastAsia="Times New Roman" w:hAnsi="Arial" w:cs="Arial"/>
          <w:color w:val="000000"/>
          <w:sz w:val="22"/>
          <w:szCs w:val="22"/>
        </w:rPr>
        <w:t xml:space="preserve">flow chart with </w:t>
      </w:r>
      <w:r w:rsidRPr="00830C18">
        <w:rPr>
          <w:rFonts w:ascii="Arial" w:eastAsia="Times New Roman" w:hAnsi="Arial" w:cs="Arial"/>
          <w:color w:val="000000"/>
          <w:sz w:val="22"/>
          <w:szCs w:val="22"/>
        </w:rPr>
        <w:t>15</w:t>
      </w:r>
      <w:r w:rsidRPr="004A6A5F">
        <w:rPr>
          <w:rFonts w:ascii="Arial" w:eastAsia="Times New Roman" w:hAnsi="Arial" w:cs="Arial"/>
          <w:color w:val="000000"/>
          <w:sz w:val="22"/>
          <w:szCs w:val="22"/>
        </w:rPr>
        <w:t xml:space="preserve"> labeled boxes linked by arrows.</w:t>
      </w:r>
      <w:r w:rsidRPr="00830C18">
        <w:rPr>
          <w:rFonts w:ascii="Arial" w:eastAsia="Times New Roman" w:hAnsi="Arial" w:cs="Arial"/>
          <w:color w:val="000000"/>
          <w:sz w:val="22"/>
          <w:szCs w:val="22"/>
        </w:rPr>
        <w:t> </w:t>
      </w:r>
    </w:p>
    <w:p w14:paraId="22542C90" w14:textId="77777777" w:rsidR="004A6A5F" w:rsidRPr="00830C18" w:rsidRDefault="004A6A5F" w:rsidP="00343A9E">
      <w:pPr>
        <w:rPr>
          <w:rFonts w:ascii="Arial" w:eastAsia="Times New Roman" w:hAnsi="Arial" w:cs="Arial"/>
          <w:color w:val="000000"/>
          <w:sz w:val="22"/>
          <w:szCs w:val="22"/>
        </w:rPr>
      </w:pPr>
    </w:p>
    <w:p w14:paraId="6A5DE2AE" w14:textId="212C11F3" w:rsidR="00E557FE" w:rsidRDefault="0062556E" w:rsidP="00343A9E">
      <w:pPr>
        <w:rPr>
          <w:rFonts w:ascii="Arial" w:eastAsia="Times New Roman" w:hAnsi="Arial" w:cs="Arial"/>
          <w:color w:val="000000"/>
          <w:sz w:val="22"/>
          <w:szCs w:val="22"/>
        </w:rPr>
      </w:pPr>
      <w:r>
        <w:rPr>
          <w:rFonts w:ascii="Arial" w:eastAsia="Times New Roman" w:hAnsi="Arial" w:cs="Arial"/>
          <w:color w:val="000000"/>
          <w:sz w:val="22"/>
          <w:szCs w:val="22"/>
        </w:rPr>
        <w:t>Top of chart begins with Q1</w:t>
      </w:r>
      <w:r w:rsidR="00E557FE">
        <w:rPr>
          <w:rFonts w:ascii="Arial" w:eastAsia="Times New Roman" w:hAnsi="Arial" w:cs="Arial"/>
          <w:color w:val="000000"/>
          <w:sz w:val="22"/>
          <w:szCs w:val="22"/>
        </w:rPr>
        <w:t>.</w:t>
      </w:r>
    </w:p>
    <w:p w14:paraId="361B93E8" w14:textId="77777777" w:rsidR="00E557FE" w:rsidRDefault="00E557FE" w:rsidP="00343A9E">
      <w:pPr>
        <w:rPr>
          <w:rFonts w:ascii="Arial" w:eastAsia="Times New Roman" w:hAnsi="Arial" w:cs="Arial"/>
          <w:color w:val="000000"/>
          <w:sz w:val="22"/>
          <w:szCs w:val="22"/>
        </w:rPr>
      </w:pPr>
    </w:p>
    <w:p w14:paraId="123E42F8" w14:textId="5B05F4C9" w:rsidR="00343A9E" w:rsidRPr="00830C18" w:rsidRDefault="00E557FE" w:rsidP="00343A9E">
      <w:pPr>
        <w:rPr>
          <w:rFonts w:ascii="Arial" w:eastAsia="Times New Roman" w:hAnsi="Arial" w:cs="Arial"/>
          <w:color w:val="000000"/>
          <w:sz w:val="22"/>
          <w:szCs w:val="22"/>
        </w:rPr>
      </w:pPr>
      <w:r>
        <w:rPr>
          <w:rFonts w:ascii="Arial" w:eastAsia="Times New Roman" w:hAnsi="Arial" w:cs="Arial"/>
          <w:color w:val="000000"/>
          <w:sz w:val="22"/>
          <w:szCs w:val="22"/>
        </w:rPr>
        <w:t>Q1</w:t>
      </w:r>
      <w:r w:rsidR="0062556E">
        <w:rPr>
          <w:rFonts w:ascii="Arial" w:eastAsia="Times New Roman" w:hAnsi="Arial" w:cs="Arial"/>
          <w:color w:val="000000"/>
          <w:sz w:val="22"/>
          <w:szCs w:val="22"/>
        </w:rPr>
        <w:t xml:space="preserve">: </w:t>
      </w:r>
      <w:r>
        <w:rPr>
          <w:rFonts w:ascii="Arial" w:eastAsia="Times New Roman" w:hAnsi="Arial" w:cs="Arial"/>
          <w:color w:val="000000"/>
          <w:sz w:val="22"/>
          <w:szCs w:val="22"/>
        </w:rPr>
        <w:t>“</w:t>
      </w:r>
      <w:r w:rsidR="00343A9E" w:rsidRPr="00343A9E">
        <w:rPr>
          <w:rFonts w:ascii="Arial" w:eastAsia="Times New Roman" w:hAnsi="Arial" w:cs="Arial"/>
          <w:color w:val="000000"/>
          <w:sz w:val="22"/>
          <w:szCs w:val="22"/>
        </w:rPr>
        <w:t xml:space="preserve">Does the verified disability substantially limit a major life activity that affects the student in the </w:t>
      </w:r>
      <w:r>
        <w:rPr>
          <w:rFonts w:ascii="Arial" w:eastAsia="Times New Roman" w:hAnsi="Arial" w:cs="Arial"/>
          <w:color w:val="000000"/>
          <w:sz w:val="22"/>
          <w:szCs w:val="22"/>
        </w:rPr>
        <w:t>u</w:t>
      </w:r>
      <w:r w:rsidR="00343A9E" w:rsidRPr="00343A9E">
        <w:rPr>
          <w:rFonts w:ascii="Arial" w:eastAsia="Times New Roman" w:hAnsi="Arial" w:cs="Arial"/>
          <w:color w:val="000000"/>
          <w:sz w:val="22"/>
          <w:szCs w:val="22"/>
        </w:rPr>
        <w:t>niversity setting?</w:t>
      </w:r>
      <w:r>
        <w:rPr>
          <w:rFonts w:ascii="Arial" w:eastAsia="Times New Roman" w:hAnsi="Arial" w:cs="Arial"/>
          <w:color w:val="000000"/>
          <w:sz w:val="22"/>
          <w:szCs w:val="22"/>
        </w:rPr>
        <w:t>”</w:t>
      </w:r>
    </w:p>
    <w:p w14:paraId="799BCF79" w14:textId="77777777" w:rsidR="0062556E" w:rsidRDefault="0062556E" w:rsidP="00343A9E">
      <w:pPr>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“No” </w:t>
      </w:r>
      <w:r w:rsidR="004E58CF" w:rsidRPr="00830C18">
        <w:rPr>
          <w:rFonts w:ascii="Arial" w:eastAsia="Times New Roman" w:hAnsi="Arial" w:cs="Arial"/>
          <w:color w:val="000000"/>
          <w:sz w:val="22"/>
          <w:szCs w:val="22"/>
        </w:rPr>
        <w:t xml:space="preserve">to Q1 </w:t>
      </w:r>
      <w:r w:rsidRPr="00830C18">
        <w:rPr>
          <w:rFonts w:ascii="Arial" w:eastAsia="Times New Roman" w:hAnsi="Arial" w:cs="Arial"/>
          <w:color w:val="000000"/>
          <w:sz w:val="22"/>
          <w:szCs w:val="22"/>
        </w:rPr>
        <w:t>then “</w:t>
      </w:r>
      <w:r>
        <w:rPr>
          <w:rFonts w:ascii="Arial" w:eastAsia="Times New Roman" w:hAnsi="Arial" w:cs="Arial"/>
          <w:color w:val="000000"/>
          <w:sz w:val="22"/>
          <w:szCs w:val="22"/>
        </w:rPr>
        <w:t>No accommodations are necessary.”</w:t>
      </w:r>
    </w:p>
    <w:p w14:paraId="69735BAD" w14:textId="3C5DD26D" w:rsidR="00343A9E" w:rsidRDefault="0062556E" w:rsidP="00343A9E">
      <w:pPr>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“Yes” </w:t>
      </w:r>
      <w:r w:rsidR="004E58CF" w:rsidRPr="00830C18">
        <w:rPr>
          <w:rFonts w:ascii="Arial" w:eastAsia="Times New Roman" w:hAnsi="Arial" w:cs="Arial"/>
          <w:color w:val="000000"/>
          <w:sz w:val="22"/>
          <w:szCs w:val="22"/>
        </w:rPr>
        <w:t xml:space="preserve">to Q1 </w:t>
      </w:r>
      <w:r w:rsidR="00E557FE">
        <w:rPr>
          <w:rFonts w:ascii="Arial" w:eastAsia="Times New Roman" w:hAnsi="Arial" w:cs="Arial"/>
          <w:color w:val="000000"/>
          <w:sz w:val="22"/>
          <w:szCs w:val="22"/>
        </w:rPr>
        <w:t>then proceed to Q2.</w:t>
      </w:r>
    </w:p>
    <w:p w14:paraId="0990EC78" w14:textId="77777777" w:rsidR="0062556E" w:rsidRDefault="0062556E" w:rsidP="0062556E">
      <w:pPr>
        <w:rPr>
          <w:rFonts w:ascii="Arial" w:eastAsia="Times New Roman" w:hAnsi="Arial" w:cs="Arial"/>
          <w:color w:val="000000"/>
          <w:sz w:val="22"/>
          <w:szCs w:val="22"/>
        </w:rPr>
      </w:pPr>
    </w:p>
    <w:p w14:paraId="7E3F11C3" w14:textId="26B35F65" w:rsidR="00E557FE" w:rsidRDefault="00E557FE" w:rsidP="0062556E">
      <w:pPr>
        <w:rPr>
          <w:rFonts w:ascii="Arial" w:eastAsia="Times New Roman" w:hAnsi="Arial" w:cs="Arial"/>
          <w:color w:val="000000"/>
          <w:sz w:val="22"/>
          <w:szCs w:val="22"/>
        </w:rPr>
      </w:pPr>
      <w:r>
        <w:rPr>
          <w:rFonts w:ascii="Arial" w:eastAsia="Times New Roman" w:hAnsi="Arial" w:cs="Arial"/>
          <w:color w:val="000000"/>
          <w:sz w:val="22"/>
          <w:szCs w:val="22"/>
        </w:rPr>
        <w:t xml:space="preserve">Q2: </w:t>
      </w:r>
      <w:r w:rsidRPr="00830C18">
        <w:rPr>
          <w:rFonts w:ascii="Arial" w:eastAsia="Times New Roman" w:hAnsi="Arial" w:cs="Arial"/>
          <w:color w:val="000000"/>
          <w:sz w:val="22"/>
          <w:szCs w:val="22"/>
        </w:rPr>
        <w:t>“</w:t>
      </w:r>
      <w:r w:rsidRPr="00343A9E">
        <w:rPr>
          <w:rFonts w:ascii="Arial" w:eastAsia="Times New Roman" w:hAnsi="Arial" w:cs="Arial"/>
          <w:color w:val="000000"/>
          <w:sz w:val="22"/>
          <w:szCs w:val="22"/>
        </w:rPr>
        <w:t>Does the disability affect the student in the academic setting?</w:t>
      </w:r>
      <w:r>
        <w:rPr>
          <w:rFonts w:ascii="Arial" w:eastAsia="Times New Roman" w:hAnsi="Arial" w:cs="Arial"/>
          <w:color w:val="000000"/>
          <w:sz w:val="22"/>
          <w:szCs w:val="22"/>
        </w:rPr>
        <w:t>”</w:t>
      </w:r>
    </w:p>
    <w:p w14:paraId="17CC6B4C" w14:textId="77777777" w:rsidR="0062556E" w:rsidRDefault="0062556E" w:rsidP="0062556E">
      <w:pPr>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“No” </w:t>
      </w:r>
      <w:r w:rsidR="004E58CF" w:rsidRPr="00830C18">
        <w:rPr>
          <w:rFonts w:ascii="Arial" w:eastAsia="Times New Roman" w:hAnsi="Arial" w:cs="Arial"/>
          <w:color w:val="000000"/>
          <w:sz w:val="22"/>
          <w:szCs w:val="22"/>
        </w:rPr>
        <w:t xml:space="preserve">to Q2 </w:t>
      </w:r>
      <w:r w:rsidRPr="00830C18">
        <w:rPr>
          <w:rFonts w:ascii="Arial" w:eastAsia="Times New Roman" w:hAnsi="Arial" w:cs="Arial"/>
          <w:color w:val="000000"/>
          <w:sz w:val="22"/>
          <w:szCs w:val="22"/>
        </w:rPr>
        <w:t>then “</w:t>
      </w:r>
      <w:r w:rsidR="00043043" w:rsidRPr="00043043">
        <w:rPr>
          <w:rFonts w:ascii="Arial" w:eastAsia="Times New Roman" w:hAnsi="Arial" w:cs="Arial"/>
          <w:color w:val="000000"/>
          <w:sz w:val="22"/>
          <w:szCs w:val="22"/>
        </w:rPr>
        <w:t>Work with the student to identify the non-academic needs and desired accommodations, then contact the relevant campus offices to discuss how the requested accommodations may be implemented.</w:t>
      </w:r>
      <w:r>
        <w:rPr>
          <w:rFonts w:ascii="Arial" w:eastAsia="Times New Roman" w:hAnsi="Arial" w:cs="Arial"/>
          <w:color w:val="000000"/>
          <w:sz w:val="22"/>
          <w:szCs w:val="22"/>
        </w:rPr>
        <w:t>”</w:t>
      </w:r>
    </w:p>
    <w:p w14:paraId="0102169B" w14:textId="765E77EF" w:rsidR="00E557FE" w:rsidRDefault="0062556E" w:rsidP="0062556E">
      <w:pPr>
        <w:rPr>
          <w:rFonts w:ascii="Arial" w:eastAsia="Times New Roman" w:hAnsi="Arial" w:cs="Arial"/>
          <w:color w:val="000000"/>
          <w:sz w:val="22"/>
          <w:szCs w:val="22"/>
        </w:rPr>
      </w:pPr>
      <w:r>
        <w:rPr>
          <w:rFonts w:ascii="Arial" w:eastAsia="Times New Roman" w:hAnsi="Arial" w:cs="Arial"/>
          <w:color w:val="000000"/>
          <w:sz w:val="22"/>
          <w:szCs w:val="22"/>
        </w:rPr>
        <w:t>If “</w:t>
      </w:r>
      <w:r w:rsidRPr="00830C18">
        <w:rPr>
          <w:rFonts w:ascii="Arial" w:eastAsia="Times New Roman" w:hAnsi="Arial" w:cs="Arial"/>
          <w:color w:val="000000"/>
          <w:sz w:val="22"/>
          <w:szCs w:val="22"/>
        </w:rPr>
        <w:t xml:space="preserve">Yes” </w:t>
      </w:r>
      <w:r w:rsidR="004E58CF" w:rsidRPr="00830C18">
        <w:rPr>
          <w:rFonts w:ascii="Arial" w:eastAsia="Times New Roman" w:hAnsi="Arial" w:cs="Arial"/>
          <w:color w:val="000000"/>
          <w:sz w:val="22"/>
          <w:szCs w:val="22"/>
        </w:rPr>
        <w:t xml:space="preserve">to Q2 </w:t>
      </w:r>
      <w:r w:rsidRPr="00830C18">
        <w:rPr>
          <w:rFonts w:ascii="Arial" w:eastAsia="Times New Roman" w:hAnsi="Arial" w:cs="Arial"/>
          <w:color w:val="000000"/>
          <w:sz w:val="22"/>
          <w:szCs w:val="22"/>
        </w:rPr>
        <w:t>then</w:t>
      </w:r>
      <w:r w:rsidR="00E557FE">
        <w:rPr>
          <w:rFonts w:ascii="Arial" w:eastAsia="Times New Roman" w:hAnsi="Arial" w:cs="Arial"/>
          <w:color w:val="000000"/>
          <w:sz w:val="22"/>
          <w:szCs w:val="22"/>
        </w:rPr>
        <w:t xml:space="preserve"> </w:t>
      </w:r>
      <w:r w:rsidR="00E557FE">
        <w:rPr>
          <w:rFonts w:ascii="Arial" w:eastAsia="Times New Roman" w:hAnsi="Arial" w:cs="Arial"/>
          <w:color w:val="000000"/>
          <w:sz w:val="22"/>
          <w:szCs w:val="22"/>
        </w:rPr>
        <w:t>proceed to</w:t>
      </w:r>
      <w:r w:rsidRPr="00830C18">
        <w:rPr>
          <w:rFonts w:ascii="Arial" w:eastAsia="Times New Roman" w:hAnsi="Arial" w:cs="Arial"/>
          <w:color w:val="000000"/>
          <w:sz w:val="22"/>
          <w:szCs w:val="22"/>
        </w:rPr>
        <w:t xml:space="preserve"> Q</w:t>
      </w:r>
      <w:r w:rsidR="004E58CF" w:rsidRPr="00830C18">
        <w:rPr>
          <w:rFonts w:ascii="Arial" w:eastAsia="Times New Roman" w:hAnsi="Arial" w:cs="Arial"/>
          <w:color w:val="000000"/>
          <w:sz w:val="22"/>
          <w:szCs w:val="22"/>
        </w:rPr>
        <w:t>3</w:t>
      </w:r>
      <w:r w:rsidR="00E557FE">
        <w:rPr>
          <w:rFonts w:ascii="Arial" w:eastAsia="Times New Roman" w:hAnsi="Arial" w:cs="Arial"/>
          <w:color w:val="000000"/>
          <w:sz w:val="22"/>
          <w:szCs w:val="22"/>
        </w:rPr>
        <w:t>.</w:t>
      </w:r>
    </w:p>
    <w:p w14:paraId="0AD17500" w14:textId="77777777" w:rsidR="00E557FE" w:rsidRDefault="00E557FE" w:rsidP="0062556E">
      <w:pPr>
        <w:rPr>
          <w:rFonts w:ascii="Arial" w:eastAsia="Times New Roman" w:hAnsi="Arial" w:cs="Arial"/>
          <w:color w:val="000000"/>
          <w:sz w:val="22"/>
          <w:szCs w:val="22"/>
        </w:rPr>
      </w:pPr>
    </w:p>
    <w:p w14:paraId="183D02D3" w14:textId="208228A4" w:rsidR="00B00755" w:rsidRDefault="00E557FE" w:rsidP="0062556E">
      <w:pPr>
        <w:rPr>
          <w:rFonts w:ascii="Arial" w:eastAsia="Times New Roman" w:hAnsi="Arial" w:cs="Arial"/>
          <w:color w:val="000000"/>
          <w:sz w:val="22"/>
          <w:szCs w:val="22"/>
        </w:rPr>
      </w:pPr>
      <w:r>
        <w:rPr>
          <w:rFonts w:ascii="Arial" w:eastAsia="Times New Roman" w:hAnsi="Arial" w:cs="Arial"/>
          <w:color w:val="000000"/>
          <w:sz w:val="22"/>
          <w:szCs w:val="22"/>
        </w:rPr>
        <w:t>Q3:</w:t>
      </w:r>
      <w:r w:rsidR="0062556E" w:rsidRPr="00830C18">
        <w:rPr>
          <w:rFonts w:ascii="Arial" w:eastAsia="Times New Roman" w:hAnsi="Arial" w:cs="Arial"/>
          <w:color w:val="000000"/>
          <w:sz w:val="22"/>
          <w:szCs w:val="22"/>
        </w:rPr>
        <w:t xml:space="preserve"> </w:t>
      </w:r>
      <w:r w:rsidR="004E58CF" w:rsidRPr="00830C18">
        <w:rPr>
          <w:rFonts w:ascii="Arial" w:eastAsia="Times New Roman" w:hAnsi="Arial" w:cs="Arial"/>
          <w:color w:val="000000"/>
          <w:sz w:val="22"/>
          <w:szCs w:val="22"/>
        </w:rPr>
        <w:t>“</w:t>
      </w:r>
      <w:r w:rsidR="00B00755" w:rsidRPr="00B00755">
        <w:rPr>
          <w:rFonts w:ascii="Arial" w:eastAsia="Times New Roman" w:hAnsi="Arial" w:cs="Arial"/>
          <w:color w:val="000000"/>
          <w:sz w:val="22"/>
          <w:szCs w:val="22"/>
        </w:rPr>
        <w:t>Is the student requesting “standard” accommodations that don't fundamentally alter the academic program?</w:t>
      </w:r>
      <w:r w:rsidR="004E58CF">
        <w:rPr>
          <w:rFonts w:ascii="Arial" w:eastAsia="Times New Roman" w:hAnsi="Arial" w:cs="Arial"/>
          <w:color w:val="000000"/>
          <w:sz w:val="22"/>
          <w:szCs w:val="22"/>
        </w:rPr>
        <w:t>”</w:t>
      </w:r>
    </w:p>
    <w:p w14:paraId="228C5390" w14:textId="77777777" w:rsidR="00B25189" w:rsidRDefault="004E58CF" w:rsidP="00B25189">
      <w:pPr>
        <w:rPr>
          <w:rFonts w:ascii="Arial" w:eastAsia="Times New Roman" w:hAnsi="Arial" w:cs="Arial"/>
          <w:color w:val="000000"/>
          <w:sz w:val="22"/>
          <w:szCs w:val="22"/>
        </w:rPr>
      </w:pPr>
      <w:r>
        <w:rPr>
          <w:rFonts w:ascii="Arial" w:eastAsia="Times New Roman" w:hAnsi="Arial" w:cs="Arial"/>
          <w:color w:val="000000"/>
          <w:sz w:val="22"/>
          <w:szCs w:val="22"/>
        </w:rPr>
        <w:t>If “Yes” to Q3 then “</w:t>
      </w:r>
      <w:r w:rsidR="00B25189" w:rsidRPr="00B25189">
        <w:rPr>
          <w:rFonts w:ascii="Arial" w:eastAsia="Times New Roman" w:hAnsi="Arial" w:cs="Arial"/>
          <w:color w:val="000000"/>
          <w:sz w:val="22"/>
          <w:szCs w:val="22"/>
        </w:rPr>
        <w:t>DS Official can approve the accommodation(s) and work with the student and relevant faculty to implement them.</w:t>
      </w:r>
      <w:r>
        <w:rPr>
          <w:rFonts w:ascii="Arial" w:eastAsia="Times New Roman" w:hAnsi="Arial" w:cs="Arial"/>
          <w:color w:val="000000"/>
          <w:sz w:val="22"/>
          <w:szCs w:val="22"/>
        </w:rPr>
        <w:t>”</w:t>
      </w:r>
    </w:p>
    <w:p w14:paraId="044D838A" w14:textId="77777777" w:rsidR="00E557FE" w:rsidRDefault="004E58CF" w:rsidP="004E58CF">
      <w:pPr>
        <w:rPr>
          <w:rFonts w:ascii="Arial" w:eastAsia="Times New Roman" w:hAnsi="Arial" w:cs="Arial"/>
          <w:color w:val="000000"/>
          <w:sz w:val="22"/>
          <w:szCs w:val="22"/>
        </w:rPr>
      </w:pPr>
      <w:r>
        <w:rPr>
          <w:rFonts w:ascii="Arial" w:eastAsia="Times New Roman" w:hAnsi="Arial" w:cs="Arial"/>
          <w:color w:val="000000"/>
          <w:sz w:val="22"/>
          <w:szCs w:val="22"/>
        </w:rPr>
        <w:t xml:space="preserve">If “Unsure” to Q3 then </w:t>
      </w:r>
      <w:r w:rsidR="00E557FE">
        <w:rPr>
          <w:rFonts w:ascii="Arial" w:eastAsia="Times New Roman" w:hAnsi="Arial" w:cs="Arial"/>
          <w:color w:val="000000"/>
          <w:sz w:val="22"/>
          <w:szCs w:val="22"/>
        </w:rPr>
        <w:t>proceed to</w:t>
      </w:r>
      <w:r w:rsidR="00E557FE">
        <w:rPr>
          <w:rFonts w:ascii="Arial" w:eastAsia="Times New Roman" w:hAnsi="Arial" w:cs="Arial"/>
          <w:color w:val="000000"/>
          <w:sz w:val="22"/>
          <w:szCs w:val="22"/>
        </w:rPr>
        <w:t xml:space="preserve"> </w:t>
      </w:r>
      <w:r>
        <w:rPr>
          <w:rFonts w:ascii="Arial" w:eastAsia="Times New Roman" w:hAnsi="Arial" w:cs="Arial"/>
          <w:color w:val="000000"/>
          <w:sz w:val="22"/>
          <w:szCs w:val="22"/>
        </w:rPr>
        <w:t>Q4</w:t>
      </w:r>
    </w:p>
    <w:p w14:paraId="448A8FD5" w14:textId="77777777" w:rsidR="00E557FE" w:rsidRDefault="00E557FE" w:rsidP="004E58CF">
      <w:pPr>
        <w:rPr>
          <w:rFonts w:ascii="Arial" w:eastAsia="Times New Roman" w:hAnsi="Arial" w:cs="Arial"/>
          <w:color w:val="000000"/>
          <w:sz w:val="22"/>
          <w:szCs w:val="22"/>
        </w:rPr>
      </w:pPr>
    </w:p>
    <w:p w14:paraId="7C6E7C92" w14:textId="12BCB6F2" w:rsidR="004E58CF" w:rsidRDefault="00E557FE" w:rsidP="004E58CF">
      <w:pPr>
        <w:rPr>
          <w:rFonts w:ascii="Arial" w:eastAsia="Times New Roman" w:hAnsi="Arial" w:cs="Arial"/>
          <w:color w:val="000000"/>
          <w:sz w:val="22"/>
          <w:szCs w:val="22"/>
        </w:rPr>
      </w:pPr>
      <w:r>
        <w:rPr>
          <w:rFonts w:ascii="Arial" w:eastAsia="Times New Roman" w:hAnsi="Arial" w:cs="Arial"/>
          <w:color w:val="000000"/>
          <w:sz w:val="22"/>
          <w:szCs w:val="22"/>
        </w:rPr>
        <w:t>Q4</w:t>
      </w:r>
      <w:r w:rsidR="004E58CF">
        <w:rPr>
          <w:rFonts w:ascii="Arial" w:eastAsia="Times New Roman" w:hAnsi="Arial" w:cs="Arial"/>
          <w:color w:val="000000"/>
          <w:sz w:val="22"/>
          <w:szCs w:val="22"/>
        </w:rPr>
        <w:t>: “</w:t>
      </w:r>
      <w:r w:rsidR="004E58CF" w:rsidRPr="0086229E">
        <w:rPr>
          <w:rFonts w:ascii="Arial" w:eastAsia="Times New Roman" w:hAnsi="Arial" w:cs="Arial"/>
          <w:color w:val="000000"/>
          <w:sz w:val="22"/>
          <w:szCs w:val="22"/>
        </w:rPr>
        <w:t>Ask the program whether the requested accommodation would consist of a fundamental alteration. Is it?</w:t>
      </w:r>
      <w:r w:rsidR="004E58CF">
        <w:rPr>
          <w:rFonts w:ascii="Arial" w:eastAsia="Times New Roman" w:hAnsi="Arial" w:cs="Arial"/>
          <w:color w:val="000000"/>
          <w:sz w:val="22"/>
          <w:szCs w:val="22"/>
        </w:rPr>
        <w:t>”</w:t>
      </w:r>
    </w:p>
    <w:p w14:paraId="35ADF542" w14:textId="4CD6EF25" w:rsidR="004E58CF" w:rsidRDefault="004E58CF" w:rsidP="00E557FE">
      <w:pPr>
        <w:rPr>
          <w:rFonts w:ascii="Arial" w:eastAsia="Times New Roman" w:hAnsi="Arial" w:cs="Arial"/>
          <w:color w:val="000000"/>
          <w:sz w:val="22"/>
          <w:szCs w:val="22"/>
        </w:rPr>
      </w:pPr>
      <w:r>
        <w:rPr>
          <w:rFonts w:ascii="Arial" w:eastAsia="Times New Roman" w:hAnsi="Arial" w:cs="Arial"/>
          <w:color w:val="000000"/>
          <w:sz w:val="22"/>
          <w:szCs w:val="22"/>
        </w:rPr>
        <w:t>If “Yes” to Q4 then “</w:t>
      </w:r>
      <w:r w:rsidRPr="00481243">
        <w:rPr>
          <w:rFonts w:ascii="Arial" w:eastAsia="Times New Roman" w:hAnsi="Arial" w:cs="Arial"/>
          <w:color w:val="000000"/>
          <w:sz w:val="22"/>
          <w:szCs w:val="22"/>
        </w:rPr>
        <w:t>DS official consults with program faculty to determine what, if any, reasonable accommodations can be implemented:</w:t>
      </w:r>
      <w:r>
        <w:rPr>
          <w:rFonts w:ascii="Arial" w:eastAsia="Times New Roman" w:hAnsi="Arial" w:cs="Arial"/>
          <w:color w:val="000000"/>
          <w:sz w:val="22"/>
          <w:szCs w:val="22"/>
        </w:rPr>
        <w:t>”</w:t>
      </w:r>
      <w:r w:rsidR="00830C18">
        <w:rPr>
          <w:rFonts w:ascii="Arial" w:eastAsia="Times New Roman" w:hAnsi="Arial" w:cs="Arial"/>
          <w:color w:val="000000"/>
          <w:sz w:val="22"/>
          <w:szCs w:val="22"/>
        </w:rPr>
        <w:t xml:space="preserve"> then</w:t>
      </w:r>
      <w:r w:rsidR="00E557FE">
        <w:rPr>
          <w:rFonts w:ascii="Arial" w:eastAsia="Times New Roman" w:hAnsi="Arial" w:cs="Arial"/>
          <w:color w:val="000000"/>
          <w:sz w:val="22"/>
          <w:szCs w:val="22"/>
        </w:rPr>
        <w:t xml:space="preserve"> proceed to</w:t>
      </w:r>
      <w:r w:rsidR="00830C18">
        <w:rPr>
          <w:rFonts w:ascii="Arial" w:eastAsia="Times New Roman" w:hAnsi="Arial" w:cs="Arial"/>
          <w:color w:val="000000"/>
          <w:sz w:val="22"/>
          <w:szCs w:val="22"/>
        </w:rPr>
        <w:t xml:space="preserve"> Q5</w:t>
      </w:r>
      <w:r w:rsidR="00E557FE">
        <w:rPr>
          <w:rFonts w:ascii="Arial" w:eastAsia="Times New Roman" w:hAnsi="Arial" w:cs="Arial"/>
          <w:color w:val="000000"/>
          <w:sz w:val="22"/>
          <w:szCs w:val="22"/>
        </w:rPr>
        <w:t>-Q8</w:t>
      </w:r>
      <w:r w:rsidR="00830C18">
        <w:rPr>
          <w:rFonts w:ascii="Arial" w:eastAsia="Times New Roman" w:hAnsi="Arial" w:cs="Arial"/>
          <w:color w:val="000000"/>
          <w:sz w:val="22"/>
          <w:szCs w:val="22"/>
        </w:rPr>
        <w:t>.</w:t>
      </w:r>
    </w:p>
    <w:p w14:paraId="6DA6C781" w14:textId="77777777" w:rsidR="004E58CF" w:rsidRDefault="004E58CF" w:rsidP="00E557FE">
      <w:pPr>
        <w:rPr>
          <w:rFonts w:ascii="Arial" w:eastAsia="Times New Roman" w:hAnsi="Arial" w:cs="Arial"/>
          <w:color w:val="000000"/>
          <w:sz w:val="22"/>
          <w:szCs w:val="22"/>
        </w:rPr>
      </w:pPr>
      <w:r>
        <w:rPr>
          <w:rFonts w:ascii="Arial" w:eastAsia="Times New Roman" w:hAnsi="Arial" w:cs="Arial"/>
          <w:color w:val="000000"/>
          <w:sz w:val="22"/>
          <w:szCs w:val="22"/>
        </w:rPr>
        <w:t>If “No” to Q4 then “</w:t>
      </w:r>
      <w:r w:rsidRPr="00B25189">
        <w:rPr>
          <w:rFonts w:ascii="Arial" w:eastAsia="Times New Roman" w:hAnsi="Arial" w:cs="Arial"/>
          <w:color w:val="000000"/>
          <w:sz w:val="22"/>
          <w:szCs w:val="22"/>
        </w:rPr>
        <w:t>DS Official can approve the accommodation(s) and work with the student and relevant faculty to implement them.</w:t>
      </w:r>
      <w:r>
        <w:rPr>
          <w:rFonts w:ascii="Arial" w:eastAsia="Times New Roman" w:hAnsi="Arial" w:cs="Arial"/>
          <w:color w:val="000000"/>
          <w:sz w:val="22"/>
          <w:szCs w:val="22"/>
        </w:rPr>
        <w:t>”</w:t>
      </w:r>
    </w:p>
    <w:p w14:paraId="171D80B4" w14:textId="77777777" w:rsidR="00E557FE" w:rsidRDefault="00E557FE" w:rsidP="00E557FE">
      <w:pPr>
        <w:rPr>
          <w:rFonts w:ascii="Arial" w:eastAsia="Times New Roman" w:hAnsi="Arial" w:cs="Arial"/>
          <w:color w:val="000000"/>
          <w:sz w:val="22"/>
          <w:szCs w:val="22"/>
        </w:rPr>
      </w:pPr>
    </w:p>
    <w:p w14:paraId="32409A99" w14:textId="383A164F" w:rsidR="00BB1BC8" w:rsidRDefault="004E58CF" w:rsidP="004E58CF">
      <w:pPr>
        <w:rPr>
          <w:rFonts w:ascii="Arial" w:eastAsia="Times New Roman" w:hAnsi="Arial" w:cs="Arial"/>
          <w:color w:val="000000"/>
          <w:sz w:val="22"/>
          <w:szCs w:val="22"/>
        </w:rPr>
      </w:pPr>
      <w:r>
        <w:rPr>
          <w:rFonts w:ascii="Arial" w:eastAsia="Times New Roman" w:hAnsi="Arial" w:cs="Arial"/>
          <w:color w:val="000000"/>
          <w:sz w:val="22"/>
          <w:szCs w:val="22"/>
        </w:rPr>
        <w:t>If “No” to Q3 then “</w:t>
      </w:r>
      <w:r w:rsidRPr="00481243">
        <w:rPr>
          <w:rFonts w:ascii="Arial" w:eastAsia="Times New Roman" w:hAnsi="Arial" w:cs="Arial"/>
          <w:color w:val="000000"/>
          <w:sz w:val="22"/>
          <w:szCs w:val="22"/>
        </w:rPr>
        <w:t>DS official consults with program faculty to determine what, if any, reasonable accommodations can be implemented:</w:t>
      </w:r>
      <w:r>
        <w:rPr>
          <w:rFonts w:ascii="Arial" w:eastAsia="Times New Roman" w:hAnsi="Arial" w:cs="Arial"/>
          <w:color w:val="000000"/>
          <w:sz w:val="22"/>
          <w:szCs w:val="22"/>
        </w:rPr>
        <w:t xml:space="preserve">” then </w:t>
      </w:r>
      <w:r w:rsidR="00E557FE">
        <w:rPr>
          <w:rFonts w:ascii="Arial" w:eastAsia="Times New Roman" w:hAnsi="Arial" w:cs="Arial"/>
          <w:color w:val="000000"/>
          <w:sz w:val="22"/>
          <w:szCs w:val="22"/>
        </w:rPr>
        <w:t xml:space="preserve">proceed to </w:t>
      </w:r>
      <w:r>
        <w:rPr>
          <w:rFonts w:ascii="Arial" w:eastAsia="Times New Roman" w:hAnsi="Arial" w:cs="Arial"/>
          <w:color w:val="000000"/>
          <w:sz w:val="22"/>
          <w:szCs w:val="22"/>
        </w:rPr>
        <w:t>Q5</w:t>
      </w:r>
      <w:r w:rsidR="00BB1BC8">
        <w:rPr>
          <w:rFonts w:ascii="Arial" w:eastAsia="Times New Roman" w:hAnsi="Arial" w:cs="Arial"/>
          <w:color w:val="000000"/>
          <w:sz w:val="22"/>
          <w:szCs w:val="22"/>
        </w:rPr>
        <w:t>-Q8</w:t>
      </w:r>
      <w:r>
        <w:rPr>
          <w:rFonts w:ascii="Arial" w:eastAsia="Times New Roman" w:hAnsi="Arial" w:cs="Arial"/>
          <w:color w:val="000000"/>
          <w:sz w:val="22"/>
          <w:szCs w:val="22"/>
        </w:rPr>
        <w:t xml:space="preserve">: </w:t>
      </w:r>
    </w:p>
    <w:p w14:paraId="27769D28" w14:textId="77777777" w:rsidR="00E557FE" w:rsidRDefault="00E557FE" w:rsidP="004E58CF">
      <w:pPr>
        <w:rPr>
          <w:rFonts w:ascii="Arial" w:eastAsia="Times New Roman" w:hAnsi="Arial" w:cs="Arial"/>
          <w:color w:val="000000"/>
          <w:sz w:val="22"/>
          <w:szCs w:val="22"/>
        </w:rPr>
      </w:pPr>
    </w:p>
    <w:p w14:paraId="7377A76F" w14:textId="0C77D3D0" w:rsidR="00830C18" w:rsidRDefault="00E557FE" w:rsidP="00830C18">
      <w:pPr>
        <w:rPr>
          <w:rFonts w:ascii="Arial" w:eastAsia="Times New Roman" w:hAnsi="Arial" w:cs="Arial"/>
          <w:color w:val="000000"/>
          <w:sz w:val="22"/>
          <w:szCs w:val="22"/>
        </w:rPr>
      </w:pPr>
      <w:r>
        <w:rPr>
          <w:rFonts w:ascii="Arial" w:eastAsia="Times New Roman" w:hAnsi="Arial" w:cs="Arial"/>
          <w:color w:val="000000"/>
          <w:sz w:val="22"/>
          <w:szCs w:val="22"/>
        </w:rPr>
        <w:t xml:space="preserve">Q5: </w:t>
      </w:r>
      <w:r w:rsidR="004E58CF">
        <w:rPr>
          <w:rFonts w:ascii="Arial" w:eastAsia="Times New Roman" w:hAnsi="Arial" w:cs="Arial"/>
          <w:color w:val="000000"/>
          <w:sz w:val="22"/>
          <w:szCs w:val="22"/>
        </w:rPr>
        <w:t>“</w:t>
      </w:r>
      <w:r w:rsidR="004A6A5F" w:rsidRPr="004A6A5F">
        <w:rPr>
          <w:rFonts w:ascii="Arial" w:eastAsia="Times New Roman" w:hAnsi="Arial" w:cs="Arial"/>
          <w:color w:val="000000"/>
          <w:sz w:val="22"/>
          <w:szCs w:val="22"/>
        </w:rPr>
        <w:t>1. Would the proposed accommodation result in a failure to meet any Technical Standard of the program?</w:t>
      </w:r>
      <w:r w:rsidR="004E58CF" w:rsidRPr="00830C18">
        <w:rPr>
          <w:rFonts w:ascii="Arial" w:eastAsia="Times New Roman" w:hAnsi="Arial" w:cs="Arial"/>
          <w:color w:val="000000"/>
          <w:sz w:val="22"/>
          <w:szCs w:val="22"/>
        </w:rPr>
        <w:t>”</w:t>
      </w:r>
    </w:p>
    <w:p w14:paraId="505F54F2" w14:textId="6C058297" w:rsidR="00BB1BC8" w:rsidRPr="00830C18" w:rsidRDefault="00E557FE" w:rsidP="00830C18">
      <w:pPr>
        <w:rPr>
          <w:rFonts w:ascii="Arial" w:eastAsia="Times New Roman" w:hAnsi="Arial" w:cs="Arial"/>
          <w:color w:val="000000"/>
          <w:sz w:val="22"/>
          <w:szCs w:val="22"/>
        </w:rPr>
      </w:pPr>
      <w:r>
        <w:rPr>
          <w:rFonts w:ascii="Arial" w:eastAsia="Times New Roman" w:hAnsi="Arial" w:cs="Arial"/>
          <w:color w:val="000000"/>
          <w:sz w:val="22"/>
          <w:szCs w:val="22"/>
        </w:rPr>
        <w:t xml:space="preserve">Q6: </w:t>
      </w:r>
      <w:r w:rsidR="00BB1BC8" w:rsidRPr="00830C18">
        <w:rPr>
          <w:rFonts w:ascii="Arial" w:eastAsia="Times New Roman" w:hAnsi="Arial" w:cs="Arial"/>
          <w:color w:val="000000"/>
          <w:sz w:val="22"/>
          <w:szCs w:val="22"/>
        </w:rPr>
        <w:t>“2</w:t>
      </w:r>
      <w:r w:rsidR="004A6A5F" w:rsidRPr="004A6A5F">
        <w:rPr>
          <w:rFonts w:ascii="Arial" w:eastAsia="Times New Roman" w:hAnsi="Arial" w:cs="Arial"/>
          <w:color w:val="000000"/>
          <w:sz w:val="22"/>
          <w:szCs w:val="22"/>
        </w:rPr>
        <w:t>. Would the accommodation legitimately jeopardize patient safety?</w:t>
      </w:r>
      <w:r w:rsidR="00BB1BC8" w:rsidRPr="00830C18">
        <w:rPr>
          <w:rFonts w:ascii="Arial" w:eastAsia="Times New Roman" w:hAnsi="Arial" w:cs="Arial"/>
          <w:color w:val="000000"/>
          <w:sz w:val="22"/>
          <w:szCs w:val="22"/>
        </w:rPr>
        <w:t>”</w:t>
      </w:r>
    </w:p>
    <w:p w14:paraId="744A990F" w14:textId="2A6FC541" w:rsidR="00830C18" w:rsidRDefault="00E557FE" w:rsidP="004A6A5F">
      <w:pPr>
        <w:spacing w:after="150"/>
        <w:rPr>
          <w:rFonts w:ascii="Arial" w:eastAsia="Times New Roman" w:hAnsi="Arial" w:cs="Arial"/>
          <w:color w:val="000000"/>
          <w:sz w:val="22"/>
          <w:szCs w:val="22"/>
        </w:rPr>
      </w:pPr>
      <w:r>
        <w:rPr>
          <w:rFonts w:ascii="Arial" w:eastAsia="Times New Roman" w:hAnsi="Arial" w:cs="Arial"/>
          <w:color w:val="000000"/>
          <w:sz w:val="22"/>
          <w:szCs w:val="22"/>
        </w:rPr>
        <w:t xml:space="preserve">Q7: </w:t>
      </w:r>
      <w:r w:rsidR="00BB1BC8" w:rsidRPr="00830C18">
        <w:rPr>
          <w:rFonts w:ascii="Arial" w:eastAsia="Times New Roman" w:hAnsi="Arial" w:cs="Arial"/>
          <w:color w:val="000000"/>
          <w:sz w:val="22"/>
          <w:szCs w:val="22"/>
        </w:rPr>
        <w:t>“</w:t>
      </w:r>
      <w:r w:rsidR="004A6A5F" w:rsidRPr="004A6A5F">
        <w:rPr>
          <w:rFonts w:ascii="Arial" w:eastAsia="Times New Roman" w:hAnsi="Arial" w:cs="Arial"/>
          <w:color w:val="000000"/>
          <w:sz w:val="22"/>
          <w:szCs w:val="22"/>
        </w:rPr>
        <w:t>3. Would be proposed accommodation fundamentally alter the educational program, such as improperly excuse the student from demonstrating the requisite skills to complete the program or result in the improper waiver of a core requirement of the program?</w:t>
      </w:r>
      <w:r w:rsidR="00BB1BC8" w:rsidRPr="00830C18">
        <w:rPr>
          <w:rFonts w:ascii="Arial" w:eastAsia="Times New Roman" w:hAnsi="Arial" w:cs="Arial"/>
          <w:color w:val="000000"/>
          <w:sz w:val="22"/>
          <w:szCs w:val="22"/>
        </w:rPr>
        <w:t>”</w:t>
      </w:r>
    </w:p>
    <w:p w14:paraId="6CDEC9C9" w14:textId="1CEF25C2" w:rsidR="00830C18" w:rsidRDefault="00E557FE" w:rsidP="004A6A5F">
      <w:pPr>
        <w:spacing w:after="150"/>
        <w:rPr>
          <w:rFonts w:ascii="Arial" w:eastAsia="Times New Roman" w:hAnsi="Arial" w:cs="Arial"/>
          <w:color w:val="000000"/>
          <w:sz w:val="22"/>
          <w:szCs w:val="22"/>
        </w:rPr>
      </w:pPr>
      <w:r>
        <w:rPr>
          <w:rFonts w:ascii="Arial" w:eastAsia="Times New Roman" w:hAnsi="Arial" w:cs="Arial"/>
          <w:color w:val="000000"/>
          <w:sz w:val="22"/>
          <w:szCs w:val="22"/>
        </w:rPr>
        <w:t xml:space="preserve">Q8: </w:t>
      </w:r>
      <w:r w:rsidR="00BB1BC8" w:rsidRPr="00830C18">
        <w:rPr>
          <w:rFonts w:ascii="Arial" w:eastAsia="Times New Roman" w:hAnsi="Arial" w:cs="Arial"/>
          <w:color w:val="000000"/>
          <w:sz w:val="22"/>
          <w:szCs w:val="22"/>
        </w:rPr>
        <w:t>“</w:t>
      </w:r>
      <w:r w:rsidR="004A6A5F" w:rsidRPr="004A6A5F">
        <w:rPr>
          <w:rFonts w:ascii="Arial" w:eastAsia="Times New Roman" w:hAnsi="Arial" w:cs="Arial"/>
          <w:color w:val="000000"/>
          <w:sz w:val="22"/>
          <w:szCs w:val="22"/>
        </w:rPr>
        <w:t>4. With the proposed accommodation cause an undue burden on the school?</w:t>
      </w:r>
      <w:r w:rsidR="00BB1BC8" w:rsidRPr="00830C18">
        <w:rPr>
          <w:rFonts w:ascii="Arial" w:eastAsia="Times New Roman" w:hAnsi="Arial" w:cs="Arial"/>
          <w:color w:val="000000"/>
          <w:sz w:val="22"/>
          <w:szCs w:val="22"/>
        </w:rPr>
        <w:t>”</w:t>
      </w:r>
    </w:p>
    <w:p w14:paraId="39F00F3E" w14:textId="42340EAA" w:rsidR="004A6A5F" w:rsidRPr="00830C18" w:rsidRDefault="00BB1BC8" w:rsidP="004A6A5F">
      <w:pPr>
        <w:spacing w:after="150"/>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“No” to </w:t>
      </w:r>
      <w:r>
        <w:rPr>
          <w:rFonts w:ascii="Arial" w:eastAsia="Times New Roman" w:hAnsi="Arial" w:cs="Arial"/>
          <w:color w:val="000000"/>
          <w:sz w:val="22"/>
          <w:szCs w:val="22"/>
        </w:rPr>
        <w:t>Q5-Q8</w:t>
      </w:r>
      <w:r w:rsidR="00E557FE">
        <w:rPr>
          <w:rFonts w:ascii="Arial" w:eastAsia="Times New Roman" w:hAnsi="Arial" w:cs="Arial"/>
          <w:color w:val="000000"/>
          <w:sz w:val="22"/>
          <w:szCs w:val="22"/>
        </w:rPr>
        <w:t xml:space="preserve"> (all)</w:t>
      </w:r>
      <w:r>
        <w:rPr>
          <w:rFonts w:ascii="Arial" w:eastAsia="Times New Roman" w:hAnsi="Arial" w:cs="Arial"/>
          <w:color w:val="000000"/>
          <w:sz w:val="22"/>
          <w:szCs w:val="22"/>
        </w:rPr>
        <w:t xml:space="preserve"> then </w:t>
      </w:r>
      <w:r w:rsidRPr="00830C18">
        <w:rPr>
          <w:rFonts w:ascii="Arial" w:eastAsia="Times New Roman" w:hAnsi="Arial" w:cs="Arial"/>
          <w:color w:val="000000"/>
          <w:sz w:val="22"/>
          <w:szCs w:val="22"/>
        </w:rPr>
        <w:t>“T</w:t>
      </w:r>
      <w:r w:rsidR="00C84504">
        <w:rPr>
          <w:rFonts w:ascii="Arial" w:eastAsia="Times New Roman" w:hAnsi="Arial" w:cs="Arial"/>
          <w:color w:val="000000"/>
          <w:sz w:val="22"/>
          <w:szCs w:val="22"/>
        </w:rPr>
        <w:t>he accommodation is reasonable</w:t>
      </w:r>
      <w:r w:rsidRPr="00830C18">
        <w:rPr>
          <w:rFonts w:ascii="Arial" w:eastAsia="Times New Roman" w:hAnsi="Arial" w:cs="Arial"/>
          <w:color w:val="000000"/>
          <w:sz w:val="22"/>
          <w:szCs w:val="22"/>
        </w:rPr>
        <w:t>”</w:t>
      </w:r>
      <w:r w:rsidR="00C84504">
        <w:rPr>
          <w:rFonts w:ascii="Arial" w:eastAsia="Times New Roman" w:hAnsi="Arial" w:cs="Arial"/>
          <w:color w:val="000000"/>
          <w:sz w:val="22"/>
          <w:szCs w:val="22"/>
        </w:rPr>
        <w:t xml:space="preserve"> and </w:t>
      </w:r>
      <w:r w:rsidR="00C84504">
        <w:rPr>
          <w:rFonts w:ascii="Arial" w:eastAsia="Times New Roman" w:hAnsi="Arial" w:cs="Arial"/>
          <w:color w:val="000000"/>
          <w:sz w:val="22"/>
          <w:szCs w:val="22"/>
        </w:rPr>
        <w:t>“</w:t>
      </w:r>
      <w:r w:rsidR="00C84504" w:rsidRPr="00B25189">
        <w:rPr>
          <w:rFonts w:ascii="Arial" w:eastAsia="Times New Roman" w:hAnsi="Arial" w:cs="Arial"/>
          <w:color w:val="000000"/>
          <w:sz w:val="22"/>
          <w:szCs w:val="22"/>
        </w:rPr>
        <w:t>DS Official can approve the accommodation(s) and work with the student and relevant faculty to implement them.</w:t>
      </w:r>
      <w:r w:rsidR="00C84504">
        <w:rPr>
          <w:rFonts w:ascii="Arial" w:eastAsia="Times New Roman" w:hAnsi="Arial" w:cs="Arial"/>
          <w:color w:val="000000"/>
          <w:sz w:val="22"/>
          <w:szCs w:val="22"/>
        </w:rPr>
        <w:t>”</w:t>
      </w:r>
    </w:p>
    <w:p w14:paraId="0F545E92" w14:textId="77777777" w:rsidR="00E557FE" w:rsidRDefault="00BB1BC8" w:rsidP="004A6A5F">
      <w:pPr>
        <w:spacing w:after="150"/>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“Yes” to </w:t>
      </w:r>
      <w:r>
        <w:rPr>
          <w:rFonts w:ascii="Arial" w:eastAsia="Times New Roman" w:hAnsi="Arial" w:cs="Arial"/>
          <w:color w:val="000000"/>
          <w:sz w:val="22"/>
          <w:szCs w:val="22"/>
        </w:rPr>
        <w:t xml:space="preserve">Q5-Q8 </w:t>
      </w:r>
      <w:r w:rsidR="00E557FE">
        <w:rPr>
          <w:rFonts w:ascii="Arial" w:eastAsia="Times New Roman" w:hAnsi="Arial" w:cs="Arial"/>
          <w:color w:val="000000"/>
          <w:sz w:val="22"/>
          <w:szCs w:val="22"/>
        </w:rPr>
        <w:t xml:space="preserve">(any) </w:t>
      </w:r>
      <w:r>
        <w:rPr>
          <w:rFonts w:ascii="Arial" w:eastAsia="Times New Roman" w:hAnsi="Arial" w:cs="Arial"/>
          <w:color w:val="000000"/>
          <w:sz w:val="22"/>
          <w:szCs w:val="22"/>
        </w:rPr>
        <w:t xml:space="preserve">then </w:t>
      </w:r>
      <w:r w:rsidR="00E557FE">
        <w:rPr>
          <w:rFonts w:ascii="Arial" w:eastAsia="Times New Roman" w:hAnsi="Arial" w:cs="Arial"/>
          <w:color w:val="000000"/>
          <w:sz w:val="22"/>
          <w:szCs w:val="22"/>
        </w:rPr>
        <w:t>proceed to Q9.</w:t>
      </w:r>
    </w:p>
    <w:p w14:paraId="498594AA" w14:textId="0CF02FC4" w:rsidR="004A6A5F" w:rsidRPr="00830C18" w:rsidRDefault="00E557FE" w:rsidP="004A6A5F">
      <w:pPr>
        <w:spacing w:after="150"/>
        <w:rPr>
          <w:rFonts w:ascii="Arial" w:eastAsia="Times New Roman" w:hAnsi="Arial" w:cs="Arial"/>
          <w:color w:val="000000"/>
          <w:sz w:val="22"/>
          <w:szCs w:val="22"/>
        </w:rPr>
      </w:pPr>
      <w:r>
        <w:rPr>
          <w:rFonts w:ascii="Arial" w:eastAsia="Times New Roman" w:hAnsi="Arial" w:cs="Arial"/>
          <w:color w:val="000000"/>
          <w:sz w:val="22"/>
          <w:szCs w:val="22"/>
        </w:rPr>
        <w:t xml:space="preserve">Q9: </w:t>
      </w:r>
      <w:r w:rsidR="00BB1BC8">
        <w:rPr>
          <w:rFonts w:ascii="Arial" w:eastAsia="Times New Roman" w:hAnsi="Arial" w:cs="Arial"/>
          <w:color w:val="000000"/>
          <w:sz w:val="22"/>
          <w:szCs w:val="22"/>
        </w:rPr>
        <w:t>“</w:t>
      </w:r>
      <w:r w:rsidR="004A6A5F" w:rsidRPr="004A6A5F">
        <w:rPr>
          <w:rFonts w:ascii="Arial" w:eastAsia="Times New Roman" w:hAnsi="Arial" w:cs="Arial"/>
          <w:color w:val="000000"/>
          <w:sz w:val="22"/>
          <w:szCs w:val="22"/>
        </w:rPr>
        <w:t>The accommodation is not reasonable. Can an alternate accommodation be considered?</w:t>
      </w:r>
      <w:r w:rsidR="00BB1BC8" w:rsidRPr="00830C18">
        <w:rPr>
          <w:rFonts w:ascii="Arial" w:eastAsia="Times New Roman" w:hAnsi="Arial" w:cs="Arial"/>
          <w:color w:val="000000"/>
          <w:sz w:val="22"/>
          <w:szCs w:val="22"/>
        </w:rPr>
        <w:t>”</w:t>
      </w:r>
    </w:p>
    <w:p w14:paraId="24A5211D" w14:textId="75653603" w:rsidR="004A6A5F" w:rsidRPr="00830C18" w:rsidRDefault="00BB1BC8" w:rsidP="004A6A5F">
      <w:pPr>
        <w:spacing w:after="150"/>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“No” </w:t>
      </w:r>
      <w:r w:rsidR="00E557FE">
        <w:rPr>
          <w:rFonts w:ascii="Arial" w:eastAsia="Times New Roman" w:hAnsi="Arial" w:cs="Arial"/>
          <w:color w:val="000000"/>
          <w:sz w:val="22"/>
          <w:szCs w:val="22"/>
        </w:rPr>
        <w:t xml:space="preserve">to Q9 </w:t>
      </w:r>
      <w:r w:rsidRPr="00830C18">
        <w:rPr>
          <w:rFonts w:ascii="Arial" w:eastAsia="Times New Roman" w:hAnsi="Arial" w:cs="Arial"/>
          <w:color w:val="000000"/>
          <w:sz w:val="22"/>
          <w:szCs w:val="22"/>
        </w:rPr>
        <w:t>then “</w:t>
      </w:r>
      <w:r w:rsidR="004A6A5F" w:rsidRPr="00830C18">
        <w:rPr>
          <w:rFonts w:ascii="Arial" w:eastAsia="Times New Roman" w:hAnsi="Arial" w:cs="Arial"/>
          <w:color w:val="000000"/>
          <w:sz w:val="22"/>
          <w:szCs w:val="22"/>
        </w:rPr>
        <w:t xml:space="preserve">The </w:t>
      </w:r>
      <w:r w:rsidR="004A6A5F" w:rsidRPr="004A6A5F">
        <w:rPr>
          <w:rFonts w:ascii="Arial" w:eastAsia="Times New Roman" w:hAnsi="Arial" w:cs="Arial"/>
          <w:color w:val="000000"/>
          <w:sz w:val="22"/>
          <w:szCs w:val="22"/>
        </w:rPr>
        <w:t xml:space="preserve">student is not a “qualified student with a disability.” </w:t>
      </w:r>
    </w:p>
    <w:p w14:paraId="49CD0357" w14:textId="74F6635F" w:rsidR="00481243" w:rsidRPr="00830C18" w:rsidRDefault="00BB1BC8" w:rsidP="00CA612D">
      <w:pPr>
        <w:spacing w:after="150"/>
        <w:rPr>
          <w:rFonts w:ascii="Arial" w:eastAsia="Times New Roman" w:hAnsi="Arial" w:cs="Arial"/>
          <w:color w:val="000000"/>
          <w:sz w:val="22"/>
          <w:szCs w:val="22"/>
        </w:rPr>
      </w:pPr>
      <w:r w:rsidRPr="00830C18">
        <w:rPr>
          <w:rFonts w:ascii="Arial" w:eastAsia="Times New Roman" w:hAnsi="Arial" w:cs="Arial"/>
          <w:color w:val="000000"/>
          <w:sz w:val="22"/>
          <w:szCs w:val="22"/>
        </w:rPr>
        <w:t xml:space="preserve">If “Yes” </w:t>
      </w:r>
      <w:r w:rsidR="00E557FE">
        <w:rPr>
          <w:rFonts w:ascii="Arial" w:eastAsia="Times New Roman" w:hAnsi="Arial" w:cs="Arial"/>
          <w:color w:val="000000"/>
          <w:sz w:val="22"/>
          <w:szCs w:val="22"/>
        </w:rPr>
        <w:t xml:space="preserve">to Q9 </w:t>
      </w:r>
      <w:r w:rsidRPr="00830C18">
        <w:rPr>
          <w:rFonts w:ascii="Arial" w:eastAsia="Times New Roman" w:hAnsi="Arial" w:cs="Arial"/>
          <w:color w:val="000000"/>
          <w:sz w:val="22"/>
          <w:szCs w:val="22"/>
        </w:rPr>
        <w:t xml:space="preserve">then </w:t>
      </w:r>
      <w:r>
        <w:rPr>
          <w:rFonts w:ascii="Arial" w:eastAsia="Times New Roman" w:hAnsi="Arial" w:cs="Arial"/>
          <w:color w:val="000000"/>
          <w:sz w:val="22"/>
          <w:szCs w:val="22"/>
        </w:rPr>
        <w:t>“</w:t>
      </w:r>
      <w:r w:rsidRPr="00481243">
        <w:rPr>
          <w:rFonts w:ascii="Arial" w:eastAsia="Times New Roman" w:hAnsi="Arial" w:cs="Arial"/>
          <w:color w:val="000000"/>
          <w:sz w:val="22"/>
          <w:szCs w:val="22"/>
        </w:rPr>
        <w:t>DS official consults with program faculty to determine what, if any, reasonable accommodations can be implemented:</w:t>
      </w:r>
      <w:r>
        <w:rPr>
          <w:rFonts w:ascii="Arial" w:eastAsia="Times New Roman" w:hAnsi="Arial" w:cs="Arial"/>
          <w:color w:val="000000"/>
          <w:sz w:val="22"/>
          <w:szCs w:val="22"/>
        </w:rPr>
        <w:t>” then repeat process with Q5-Q8.</w:t>
      </w:r>
      <w:bookmarkStart w:id="0" w:name="_GoBack"/>
      <w:bookmarkEnd w:id="0"/>
    </w:p>
    <w:sectPr w:rsidR="00481243" w:rsidRPr="00830C18" w:rsidSect="00B01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26"/>
    <w:rsid w:val="00043043"/>
    <w:rsid w:val="00144A48"/>
    <w:rsid w:val="00343A9E"/>
    <w:rsid w:val="003A0BFC"/>
    <w:rsid w:val="00481243"/>
    <w:rsid w:val="004A6A5F"/>
    <w:rsid w:val="004E58CF"/>
    <w:rsid w:val="005D6FEA"/>
    <w:rsid w:val="0062556E"/>
    <w:rsid w:val="00792AD7"/>
    <w:rsid w:val="007E3426"/>
    <w:rsid w:val="00830C18"/>
    <w:rsid w:val="0086229E"/>
    <w:rsid w:val="00922508"/>
    <w:rsid w:val="00B00755"/>
    <w:rsid w:val="00B01619"/>
    <w:rsid w:val="00B25189"/>
    <w:rsid w:val="00BB1BC8"/>
    <w:rsid w:val="00C23698"/>
    <w:rsid w:val="00C84504"/>
    <w:rsid w:val="00CA612D"/>
    <w:rsid w:val="00E24991"/>
    <w:rsid w:val="00E557F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D526F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6A5F"/>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4A6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54077">
      <w:bodyDiv w:val="1"/>
      <w:marLeft w:val="0"/>
      <w:marRight w:val="0"/>
      <w:marTop w:val="0"/>
      <w:marBottom w:val="0"/>
      <w:divBdr>
        <w:top w:val="none" w:sz="0" w:space="0" w:color="auto"/>
        <w:left w:val="none" w:sz="0" w:space="0" w:color="auto"/>
        <w:bottom w:val="none" w:sz="0" w:space="0" w:color="auto"/>
        <w:right w:val="none" w:sz="0" w:space="0" w:color="auto"/>
      </w:divBdr>
    </w:div>
    <w:div w:id="449202315">
      <w:bodyDiv w:val="1"/>
      <w:marLeft w:val="0"/>
      <w:marRight w:val="0"/>
      <w:marTop w:val="0"/>
      <w:marBottom w:val="0"/>
      <w:divBdr>
        <w:top w:val="none" w:sz="0" w:space="0" w:color="auto"/>
        <w:left w:val="none" w:sz="0" w:space="0" w:color="auto"/>
        <w:bottom w:val="none" w:sz="0" w:space="0" w:color="auto"/>
        <w:right w:val="none" w:sz="0" w:space="0" w:color="auto"/>
      </w:divBdr>
    </w:div>
    <w:div w:id="685863029">
      <w:bodyDiv w:val="1"/>
      <w:marLeft w:val="0"/>
      <w:marRight w:val="0"/>
      <w:marTop w:val="0"/>
      <w:marBottom w:val="0"/>
      <w:divBdr>
        <w:top w:val="none" w:sz="0" w:space="0" w:color="auto"/>
        <w:left w:val="none" w:sz="0" w:space="0" w:color="auto"/>
        <w:bottom w:val="none" w:sz="0" w:space="0" w:color="auto"/>
        <w:right w:val="none" w:sz="0" w:space="0" w:color="auto"/>
      </w:divBdr>
    </w:div>
    <w:div w:id="1396053345">
      <w:bodyDiv w:val="1"/>
      <w:marLeft w:val="0"/>
      <w:marRight w:val="0"/>
      <w:marTop w:val="0"/>
      <w:marBottom w:val="0"/>
      <w:divBdr>
        <w:top w:val="none" w:sz="0" w:space="0" w:color="auto"/>
        <w:left w:val="none" w:sz="0" w:space="0" w:color="auto"/>
        <w:bottom w:val="none" w:sz="0" w:space="0" w:color="auto"/>
        <w:right w:val="none" w:sz="0" w:space="0" w:color="auto"/>
      </w:divBdr>
    </w:div>
    <w:div w:id="1409694193">
      <w:bodyDiv w:val="1"/>
      <w:marLeft w:val="0"/>
      <w:marRight w:val="0"/>
      <w:marTop w:val="0"/>
      <w:marBottom w:val="0"/>
      <w:divBdr>
        <w:top w:val="none" w:sz="0" w:space="0" w:color="auto"/>
        <w:left w:val="none" w:sz="0" w:space="0" w:color="auto"/>
        <w:bottom w:val="none" w:sz="0" w:space="0" w:color="auto"/>
        <w:right w:val="none" w:sz="0" w:space="0" w:color="auto"/>
      </w:divBdr>
    </w:div>
    <w:div w:id="1673141294">
      <w:bodyDiv w:val="1"/>
      <w:marLeft w:val="0"/>
      <w:marRight w:val="0"/>
      <w:marTop w:val="0"/>
      <w:marBottom w:val="0"/>
      <w:divBdr>
        <w:top w:val="none" w:sz="0" w:space="0" w:color="auto"/>
        <w:left w:val="none" w:sz="0" w:space="0" w:color="auto"/>
        <w:bottom w:val="none" w:sz="0" w:space="0" w:color="auto"/>
        <w:right w:val="none" w:sz="0" w:space="0" w:color="auto"/>
      </w:divBdr>
    </w:div>
    <w:div w:id="1691253084">
      <w:bodyDiv w:val="1"/>
      <w:marLeft w:val="0"/>
      <w:marRight w:val="0"/>
      <w:marTop w:val="0"/>
      <w:marBottom w:val="0"/>
      <w:divBdr>
        <w:top w:val="none" w:sz="0" w:space="0" w:color="auto"/>
        <w:left w:val="none" w:sz="0" w:space="0" w:color="auto"/>
        <w:bottom w:val="none" w:sz="0" w:space="0" w:color="auto"/>
        <w:right w:val="none" w:sz="0" w:space="0" w:color="auto"/>
      </w:divBdr>
    </w:div>
    <w:div w:id="1762067966">
      <w:bodyDiv w:val="1"/>
      <w:marLeft w:val="0"/>
      <w:marRight w:val="0"/>
      <w:marTop w:val="0"/>
      <w:marBottom w:val="0"/>
      <w:divBdr>
        <w:top w:val="none" w:sz="0" w:space="0" w:color="auto"/>
        <w:left w:val="none" w:sz="0" w:space="0" w:color="auto"/>
        <w:bottom w:val="none" w:sz="0" w:space="0" w:color="auto"/>
        <w:right w:val="none" w:sz="0" w:space="0" w:color="auto"/>
      </w:divBdr>
    </w:div>
    <w:div w:id="1917737147">
      <w:bodyDiv w:val="1"/>
      <w:marLeft w:val="0"/>
      <w:marRight w:val="0"/>
      <w:marTop w:val="0"/>
      <w:marBottom w:val="0"/>
      <w:divBdr>
        <w:top w:val="none" w:sz="0" w:space="0" w:color="auto"/>
        <w:left w:val="none" w:sz="0" w:space="0" w:color="auto"/>
        <w:bottom w:val="none" w:sz="0" w:space="0" w:color="auto"/>
        <w:right w:val="none" w:sz="0" w:space="0" w:color="auto"/>
      </w:divBdr>
    </w:div>
    <w:div w:id="2029526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391</Words>
  <Characters>2232</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Somphone Eno</dc:creator>
  <cp:keywords/>
  <dc:description/>
  <cp:lastModifiedBy>Somphone Eno</cp:lastModifiedBy>
  <cp:revision>3</cp:revision>
  <dcterms:created xsi:type="dcterms:W3CDTF">2017-06-12T23:19:00Z</dcterms:created>
  <dcterms:modified xsi:type="dcterms:W3CDTF">2017-06-13T16:11:00Z</dcterms:modified>
</cp:coreProperties>
</file>