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48F67" w14:textId="77777777" w:rsidR="008545C2" w:rsidRDefault="008545C2" w:rsidP="0045141C">
      <w:pPr>
        <w:rPr>
          <w:rFonts w:ascii="Bembo" w:hAnsi="Bembo"/>
          <w:b/>
          <w:bCs/>
          <w:sz w:val="24"/>
        </w:rPr>
      </w:pPr>
    </w:p>
    <w:p w14:paraId="44DE5B0D" w14:textId="4C11D80C" w:rsidR="009024AC" w:rsidRPr="004B7074" w:rsidRDefault="009024AC" w:rsidP="009024AC">
      <w:pPr>
        <w:rPr>
          <w:rFonts w:ascii="Bembo" w:hAnsi="Bembo"/>
          <w:sz w:val="24"/>
        </w:rPr>
      </w:pPr>
      <w:r w:rsidRPr="00BC33FE">
        <w:rPr>
          <w:rFonts w:ascii="Bembo" w:hAnsi="Bembo"/>
          <w:b/>
          <w:bCs/>
          <w:sz w:val="24"/>
        </w:rPr>
        <w:t xml:space="preserve">Date: </w:t>
      </w:r>
      <w:r w:rsidR="008E0DCE">
        <w:rPr>
          <w:rFonts w:ascii="Bembo" w:hAnsi="Bembo"/>
          <w:bCs/>
          <w:sz w:val="24"/>
        </w:rPr>
        <w:t>August</w:t>
      </w:r>
      <w:bookmarkStart w:id="0" w:name="_GoBack"/>
      <w:bookmarkEnd w:id="0"/>
      <w:r w:rsidRPr="00DA304C">
        <w:rPr>
          <w:rFonts w:ascii="Bembo" w:hAnsi="Bembo"/>
          <w:bCs/>
          <w:sz w:val="24"/>
        </w:rPr>
        <w:t xml:space="preserve"> 202</w:t>
      </w:r>
      <w:r w:rsidR="00DA304C" w:rsidRPr="00DA304C">
        <w:rPr>
          <w:rFonts w:ascii="Bembo" w:hAnsi="Bembo"/>
          <w:bCs/>
          <w:sz w:val="24"/>
        </w:rPr>
        <w:t>6</w:t>
      </w:r>
      <w:r w:rsidRPr="00BC33FE">
        <w:rPr>
          <w:rFonts w:ascii="Bembo" w:hAnsi="Bembo"/>
          <w:bCs/>
          <w:sz w:val="24"/>
        </w:rPr>
        <w:tab/>
      </w:r>
      <w:r w:rsidRPr="00BC33FE">
        <w:rPr>
          <w:rFonts w:ascii="Bembo" w:hAnsi="Bembo"/>
          <w:bCs/>
          <w:sz w:val="24"/>
        </w:rPr>
        <w:tab/>
      </w:r>
      <w:r w:rsidRPr="00BC33FE">
        <w:rPr>
          <w:rFonts w:ascii="Bembo" w:hAnsi="Bembo"/>
          <w:bCs/>
          <w:sz w:val="24"/>
        </w:rPr>
        <w:tab/>
      </w:r>
      <w:r w:rsidRPr="00BC33FE">
        <w:rPr>
          <w:rFonts w:ascii="Bembo" w:hAnsi="Bembo"/>
          <w:bCs/>
          <w:sz w:val="24"/>
        </w:rPr>
        <w:tab/>
      </w:r>
      <w:r w:rsidRPr="00BC33FE">
        <w:rPr>
          <w:rFonts w:ascii="Bembo" w:hAnsi="Bembo"/>
          <w:bCs/>
          <w:sz w:val="24"/>
        </w:rPr>
        <w:tab/>
      </w:r>
      <w:r w:rsidRPr="00BC33FE">
        <w:rPr>
          <w:rFonts w:ascii="Bembo" w:hAnsi="Bembo"/>
          <w:bCs/>
          <w:sz w:val="24"/>
        </w:rPr>
        <w:tab/>
        <w:t xml:space="preserve">  </w:t>
      </w:r>
      <w:r w:rsidRPr="00BC33FE">
        <w:rPr>
          <w:rFonts w:ascii="Bembo" w:hAnsi="Bembo"/>
          <w:b/>
          <w:bCs/>
          <w:sz w:val="24"/>
        </w:rPr>
        <w:t xml:space="preserve">Status: </w:t>
      </w:r>
      <w:r w:rsidR="004B7074" w:rsidRPr="004B7074">
        <w:rPr>
          <w:rFonts w:ascii="Bembo" w:hAnsi="Bembo"/>
          <w:sz w:val="24"/>
        </w:rPr>
        <w:t>E</w:t>
      </w:r>
      <w:r w:rsidRPr="004B7074">
        <w:rPr>
          <w:rFonts w:ascii="Bembo" w:hAnsi="Bembo"/>
          <w:sz w:val="24"/>
        </w:rPr>
        <w:t>xempt</w:t>
      </w:r>
    </w:p>
    <w:p w14:paraId="2157ECA6" w14:textId="77777777" w:rsidR="001C05D5" w:rsidRDefault="009024AC" w:rsidP="009024AC">
      <w:pPr>
        <w:rPr>
          <w:rFonts w:ascii="Bembo" w:hAnsi="Bembo"/>
          <w:bCs/>
          <w:sz w:val="24"/>
        </w:rPr>
      </w:pPr>
      <w:r w:rsidRPr="00BC33FE">
        <w:rPr>
          <w:rFonts w:ascii="Bembo" w:hAnsi="Bembo"/>
          <w:b/>
          <w:bCs/>
          <w:sz w:val="24"/>
        </w:rPr>
        <w:t xml:space="preserve">Reporting Supervisor:  </w:t>
      </w:r>
      <w:r w:rsidRPr="003D562D">
        <w:rPr>
          <w:rFonts w:ascii="Bembo" w:hAnsi="Bembo"/>
          <w:bCs/>
          <w:sz w:val="24"/>
        </w:rPr>
        <w:t xml:space="preserve">External </w:t>
      </w:r>
      <w:r w:rsidR="006F7A9C">
        <w:rPr>
          <w:rFonts w:ascii="Bembo" w:hAnsi="Bembo"/>
          <w:bCs/>
          <w:sz w:val="24"/>
        </w:rPr>
        <w:t>Relations</w:t>
      </w:r>
      <w:r w:rsidRPr="003D562D">
        <w:rPr>
          <w:rFonts w:ascii="Bembo" w:hAnsi="Bembo"/>
          <w:bCs/>
          <w:sz w:val="24"/>
        </w:rPr>
        <w:t xml:space="preserve"> Director</w:t>
      </w:r>
    </w:p>
    <w:p w14:paraId="451E5780" w14:textId="77777777" w:rsidR="009024AC" w:rsidRPr="00BC33FE" w:rsidRDefault="009024AC" w:rsidP="009024AC">
      <w:pPr>
        <w:rPr>
          <w:rFonts w:ascii="Bembo" w:hAnsi="Bembo"/>
          <w:sz w:val="24"/>
        </w:rPr>
      </w:pPr>
    </w:p>
    <w:p w14:paraId="380F9002" w14:textId="77777777" w:rsidR="00CB58CB" w:rsidRPr="00BC33FE" w:rsidRDefault="00CB58CB">
      <w:pPr>
        <w:rPr>
          <w:rFonts w:ascii="Bembo" w:hAnsi="Bembo"/>
          <w:sz w:val="24"/>
        </w:rPr>
      </w:pPr>
      <w:r w:rsidRPr="00BC33FE">
        <w:rPr>
          <w:rFonts w:ascii="Bembo" w:hAnsi="Bembo"/>
          <w:b/>
          <w:sz w:val="24"/>
        </w:rPr>
        <w:t>Position Overview</w:t>
      </w:r>
      <w:r w:rsidRPr="00BC33FE">
        <w:rPr>
          <w:rFonts w:ascii="Bembo" w:hAnsi="Bembo"/>
          <w:sz w:val="24"/>
        </w:rPr>
        <w:t>:</w:t>
      </w:r>
    </w:p>
    <w:p w14:paraId="481473A5" w14:textId="77777777" w:rsidR="00CB58CB" w:rsidRPr="00BC33FE" w:rsidRDefault="00CB58CB">
      <w:pPr>
        <w:rPr>
          <w:rFonts w:ascii="Bembo" w:hAnsi="Bembo"/>
          <w:sz w:val="24"/>
        </w:rPr>
      </w:pPr>
    </w:p>
    <w:p w14:paraId="53A54F64" w14:textId="7ABB1E86" w:rsidR="00DA3BFE" w:rsidRPr="00DA3BFE" w:rsidRDefault="00DA3BFE" w:rsidP="00DA3BFE">
      <w:pPr>
        <w:rPr>
          <w:rFonts w:ascii="Bembo" w:hAnsi="Bembo"/>
          <w:sz w:val="24"/>
          <w:szCs w:val="24"/>
        </w:rPr>
      </w:pPr>
      <w:r w:rsidRPr="00DA3BFE">
        <w:rPr>
          <w:rFonts w:ascii="Bembo" w:hAnsi="Bembo"/>
          <w:sz w:val="24"/>
          <w:szCs w:val="24"/>
        </w:rPr>
        <w:t>The External Relations Specialist is a regular full-time employee of Stan Hywet Hall &amp; Gardens hired by the President &amp; Executive Director upon the recommendation of the External Relations Director. The External Relations Specialist is an integral member of the External Relations team, supporting the organization’s fundraising, grant development, donor stewardship, and philanthropic engagement efforts.</w:t>
      </w:r>
      <w:r>
        <w:rPr>
          <w:rFonts w:ascii="Bembo" w:hAnsi="Bembo"/>
          <w:sz w:val="24"/>
          <w:szCs w:val="24"/>
        </w:rPr>
        <w:t xml:space="preserve"> </w:t>
      </w:r>
      <w:r w:rsidRPr="00DA3BFE">
        <w:rPr>
          <w:rFonts w:ascii="Bembo" w:hAnsi="Bembo"/>
          <w:sz w:val="24"/>
          <w:szCs w:val="24"/>
        </w:rPr>
        <w:t>Working closely with the External Relations Director, this position assists in the development and implementation of strategies that increase philanthropic support and strengthen relationships with individuals, corporations, foundations, government agencies, volunteers, and community partners. Responsibilities include grant research and writing, donor communications, prospect research, fundraising campaign support, donor stewardship, and assistance with fundraising events and initiatives.</w:t>
      </w:r>
      <w:r>
        <w:rPr>
          <w:rFonts w:ascii="Bembo" w:hAnsi="Bembo"/>
          <w:sz w:val="24"/>
          <w:szCs w:val="24"/>
        </w:rPr>
        <w:t xml:space="preserve"> </w:t>
      </w:r>
      <w:r w:rsidRPr="00DA3BFE">
        <w:rPr>
          <w:rFonts w:ascii="Bembo" w:hAnsi="Bembo"/>
          <w:sz w:val="24"/>
          <w:szCs w:val="24"/>
        </w:rPr>
        <w:t>The successful candidate will be a proactive, detail-oriented, and collaborative professional with exceptional written communication skills, strong organizational abilities, and a passion for nonprofit fundraising. This individual will play an important role in advancing the mission of Stan Hywet Hall &amp; Gardens by supporting efforts to secure resources, engage donors, and build lasting relationships that sustain the organization.</w:t>
      </w:r>
    </w:p>
    <w:p w14:paraId="07E38FFD" w14:textId="77777777" w:rsidR="00FA23BA" w:rsidRDefault="00FA23BA" w:rsidP="0029485B">
      <w:pPr>
        <w:rPr>
          <w:rFonts w:ascii="Bembo" w:hAnsi="Bembo"/>
          <w:sz w:val="24"/>
          <w:szCs w:val="24"/>
        </w:rPr>
      </w:pPr>
    </w:p>
    <w:p w14:paraId="40179C86" w14:textId="77777777" w:rsidR="00FB0E1F" w:rsidRDefault="00FB0E1F" w:rsidP="00DA3BFE">
      <w:pPr>
        <w:ind w:left="-720" w:firstLine="720"/>
        <w:rPr>
          <w:rFonts w:ascii="Bembo" w:hAnsi="Bembo"/>
          <w:b/>
          <w:bCs/>
          <w:sz w:val="24"/>
          <w:szCs w:val="24"/>
        </w:rPr>
      </w:pPr>
      <w:r w:rsidRPr="00DA3BFE">
        <w:rPr>
          <w:rFonts w:ascii="Bembo" w:hAnsi="Bembo"/>
          <w:b/>
          <w:bCs/>
          <w:sz w:val="24"/>
          <w:szCs w:val="24"/>
        </w:rPr>
        <w:t>Essential Duties and Responsibilities</w:t>
      </w:r>
    </w:p>
    <w:p w14:paraId="64DCA2AF" w14:textId="77777777" w:rsidR="00DA3BFE" w:rsidRPr="00DA3BFE" w:rsidRDefault="00DA3BFE" w:rsidP="00DA3BFE">
      <w:pPr>
        <w:ind w:left="-720" w:firstLine="720"/>
        <w:rPr>
          <w:rFonts w:ascii="Bembo" w:hAnsi="Bembo"/>
          <w:b/>
          <w:bCs/>
          <w:sz w:val="24"/>
          <w:szCs w:val="24"/>
        </w:rPr>
      </w:pPr>
    </w:p>
    <w:p w14:paraId="7F5A03E3"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Exhibit a professional attitude when working with donors, volunteers, staff, board members, and the public. </w:t>
      </w:r>
    </w:p>
    <w:p w14:paraId="3B542662"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Demonstrate and support a culture of diversity, equity, access, inclusion, and belonging. </w:t>
      </w:r>
    </w:p>
    <w:p w14:paraId="26514E73"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Research and identify prospective funding opportunities through foundations, corporations, government agencies, and other philanthropic sources. </w:t>
      </w:r>
    </w:p>
    <w:p w14:paraId="183B6B3F"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Research and identify prospective individual donors and assist in donor cultivation strategies. </w:t>
      </w:r>
    </w:p>
    <w:p w14:paraId="3A8DFEB8"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Write</w:t>
      </w:r>
      <w:r w:rsidR="004665D9">
        <w:rPr>
          <w:rFonts w:ascii="Bembo" w:hAnsi="Bembo"/>
          <w:bCs/>
          <w:sz w:val="24"/>
          <w:szCs w:val="24"/>
        </w:rPr>
        <w:t xml:space="preserve"> and edit</w:t>
      </w:r>
      <w:r w:rsidRPr="00DA3BFE">
        <w:rPr>
          <w:rFonts w:ascii="Bembo" w:hAnsi="Bembo"/>
          <w:bCs/>
          <w:sz w:val="24"/>
          <w:szCs w:val="24"/>
        </w:rPr>
        <w:t xml:space="preserve"> grant proposals, letters of intent, reports, acknowledgement letters, donor correspondence, and other fundraising materials. </w:t>
      </w:r>
    </w:p>
    <w:p w14:paraId="7471A079"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Develop compelling proposals and written communications that effectively communicate the mission, programs, and funding priorities of Stan Hywet Hall &amp; Gardens. </w:t>
      </w:r>
    </w:p>
    <w:p w14:paraId="462634AC"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Manage and maintain a comprehensive grants calendar to ensure timely submissions, reporting requirements, and stewardship obligations. </w:t>
      </w:r>
    </w:p>
    <w:p w14:paraId="42BF87EC"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Track grant-funded projects and collaborate with internal d</w:t>
      </w:r>
      <w:r w:rsidR="00DA3BFE">
        <w:rPr>
          <w:rFonts w:ascii="Bembo" w:hAnsi="Bembo"/>
          <w:bCs/>
          <w:sz w:val="24"/>
          <w:szCs w:val="24"/>
        </w:rPr>
        <w:t>ivisions</w:t>
      </w:r>
      <w:r w:rsidRPr="00DA3BFE">
        <w:rPr>
          <w:rFonts w:ascii="Bembo" w:hAnsi="Bembo"/>
          <w:bCs/>
          <w:sz w:val="24"/>
          <w:szCs w:val="24"/>
        </w:rPr>
        <w:t xml:space="preserve"> to ensure compliance with grant agreements and reporting requirements. </w:t>
      </w:r>
    </w:p>
    <w:p w14:paraId="48CE2F9E"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Cultivate and strengthen relationships with donors through thoughtful stewardship, personalized communication, recognition, and engagement opportunities. </w:t>
      </w:r>
    </w:p>
    <w:p w14:paraId="290593CC"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lastRenderedPageBreak/>
        <w:t xml:space="preserve">Assist the External Relations Director in the implementation of annual fundraising initiatives, including annual appeals, corporate giving, foundation giving, planned giving, sponsorships, and special campaigns. </w:t>
      </w:r>
    </w:p>
    <w:p w14:paraId="5603B2F4"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Maintain accurate donor records within the constituent relationship management (CRM) database, ensuring the integrity and confidentiality of donor information. </w:t>
      </w:r>
    </w:p>
    <w:p w14:paraId="66F51D2B"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Prepare fundraising reports, grant reports, donor analytics, and other materials to measure fundraising performance and support strategic decision-making. </w:t>
      </w:r>
    </w:p>
    <w:p w14:paraId="646CF55A"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Collaborate with d</w:t>
      </w:r>
      <w:r w:rsidR="00DA3BFE">
        <w:rPr>
          <w:rFonts w:ascii="Bembo" w:hAnsi="Bembo"/>
          <w:bCs/>
          <w:sz w:val="24"/>
          <w:szCs w:val="24"/>
        </w:rPr>
        <w:t>ivisions</w:t>
      </w:r>
      <w:r w:rsidRPr="00DA3BFE">
        <w:rPr>
          <w:rFonts w:ascii="Bembo" w:hAnsi="Bembo"/>
          <w:bCs/>
          <w:sz w:val="24"/>
          <w:szCs w:val="24"/>
        </w:rPr>
        <w:t xml:space="preserve"> across the organization to identify funding priorities, gather information for grant applications, and communicate fundraising opportunities. </w:t>
      </w:r>
    </w:p>
    <w:p w14:paraId="430D6BC4"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Assist in planning and implementing fundraising events, donor cultivation events, stewardship activities, and other External Relations initiatives. </w:t>
      </w:r>
    </w:p>
    <w:p w14:paraId="74EC1185"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Work collaboratively with Marketing and Communications to develop fundraising content for print, digital communications, email campaigns, and social media. </w:t>
      </w:r>
    </w:p>
    <w:p w14:paraId="1F691AEC"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Assist with gift processing, donor acknowledgements, pledge reminders, and other donor stewardship activities. </w:t>
      </w:r>
    </w:p>
    <w:p w14:paraId="1E3A901A"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Work collaboratively with the Finance D</w:t>
      </w:r>
      <w:r w:rsidR="002822A5">
        <w:rPr>
          <w:rFonts w:ascii="Bembo" w:hAnsi="Bembo"/>
          <w:bCs/>
          <w:sz w:val="24"/>
          <w:szCs w:val="24"/>
        </w:rPr>
        <w:t>ivision</w:t>
      </w:r>
      <w:r w:rsidRPr="00DA3BFE">
        <w:rPr>
          <w:rFonts w:ascii="Bembo" w:hAnsi="Bembo"/>
          <w:bCs/>
          <w:sz w:val="24"/>
          <w:szCs w:val="24"/>
        </w:rPr>
        <w:t xml:space="preserve"> on reconciliation, reporting</w:t>
      </w:r>
      <w:r w:rsidR="00DA3BFE">
        <w:rPr>
          <w:rFonts w:ascii="Bembo" w:hAnsi="Bembo"/>
          <w:bCs/>
          <w:sz w:val="24"/>
          <w:szCs w:val="24"/>
        </w:rPr>
        <w:t xml:space="preserve"> and</w:t>
      </w:r>
      <w:r w:rsidRPr="00DA3BFE">
        <w:rPr>
          <w:rFonts w:ascii="Bembo" w:hAnsi="Bembo"/>
          <w:bCs/>
          <w:sz w:val="24"/>
          <w:szCs w:val="24"/>
        </w:rPr>
        <w:t xml:space="preserve"> grant tracking</w:t>
      </w:r>
      <w:r w:rsidR="00DA3BFE">
        <w:rPr>
          <w:rFonts w:ascii="Bembo" w:hAnsi="Bembo"/>
          <w:bCs/>
          <w:sz w:val="24"/>
          <w:szCs w:val="24"/>
        </w:rPr>
        <w:t>.</w:t>
      </w:r>
      <w:r w:rsidRPr="00DA3BFE">
        <w:rPr>
          <w:rFonts w:ascii="Bembo" w:hAnsi="Bembo"/>
          <w:bCs/>
          <w:sz w:val="24"/>
          <w:szCs w:val="24"/>
        </w:rPr>
        <w:t xml:space="preserve"> </w:t>
      </w:r>
    </w:p>
    <w:p w14:paraId="47B6EA0B"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Acquire and maintain a thorough knowledge of Stan Hywet Hall &amp; Gardens, its mission, programs, strategic priorities, and funding needs, and effectively communicate this information to donors and funding partners. </w:t>
      </w:r>
    </w:p>
    <w:p w14:paraId="089BDE89"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 xml:space="preserve">Maintain confidentiality in all matters related to donor information, fundraising activities, and organizational business. </w:t>
      </w:r>
    </w:p>
    <w:p w14:paraId="5B696103" w14:textId="77777777" w:rsidR="00353D6E" w:rsidRDefault="00FB0E1F" w:rsidP="00FB0E1F">
      <w:pPr>
        <w:numPr>
          <w:ilvl w:val="0"/>
          <w:numId w:val="15"/>
        </w:numPr>
        <w:rPr>
          <w:rFonts w:ascii="Bembo" w:hAnsi="Bembo"/>
          <w:bCs/>
          <w:sz w:val="24"/>
          <w:szCs w:val="24"/>
        </w:rPr>
      </w:pPr>
      <w:r w:rsidRPr="00DA3BFE">
        <w:rPr>
          <w:rFonts w:ascii="Bembo" w:hAnsi="Bembo"/>
          <w:bCs/>
          <w:sz w:val="24"/>
          <w:szCs w:val="24"/>
        </w:rPr>
        <w:t>Participate in departmental meetings, organization-wide initiatives, and professional development opportunities.</w:t>
      </w:r>
    </w:p>
    <w:p w14:paraId="74BBA87F" w14:textId="77777777" w:rsidR="00353D6E" w:rsidRPr="00C926E1" w:rsidRDefault="00353D6E" w:rsidP="00353D6E">
      <w:pPr>
        <w:numPr>
          <w:ilvl w:val="0"/>
          <w:numId w:val="15"/>
        </w:numPr>
        <w:rPr>
          <w:rFonts w:ascii="Bembo" w:hAnsi="Bembo"/>
          <w:sz w:val="24"/>
          <w:szCs w:val="24"/>
        </w:rPr>
      </w:pPr>
      <w:r w:rsidRPr="00C926E1">
        <w:rPr>
          <w:rFonts w:ascii="Bembo" w:hAnsi="Bembo"/>
          <w:sz w:val="24"/>
          <w:szCs w:val="24"/>
        </w:rPr>
        <w:t>Participate in required public events.</w:t>
      </w:r>
    </w:p>
    <w:p w14:paraId="5B4C09E7" w14:textId="77777777" w:rsidR="00FB0E1F" w:rsidRPr="00DA3BFE" w:rsidRDefault="00FB0E1F" w:rsidP="00FB0E1F">
      <w:pPr>
        <w:numPr>
          <w:ilvl w:val="0"/>
          <w:numId w:val="15"/>
        </w:numPr>
        <w:rPr>
          <w:rFonts w:ascii="Bembo" w:hAnsi="Bembo"/>
          <w:bCs/>
          <w:sz w:val="24"/>
          <w:szCs w:val="24"/>
        </w:rPr>
      </w:pPr>
      <w:r w:rsidRPr="00DA3BFE">
        <w:rPr>
          <w:rFonts w:ascii="Bembo" w:hAnsi="Bembo"/>
          <w:bCs/>
          <w:sz w:val="24"/>
          <w:szCs w:val="24"/>
        </w:rPr>
        <w:t>Perform other duties as assigned.</w:t>
      </w:r>
    </w:p>
    <w:p w14:paraId="0F24D317" w14:textId="77777777" w:rsidR="009C40D7" w:rsidRDefault="009C40D7" w:rsidP="009C40D7">
      <w:pPr>
        <w:ind w:left="-720"/>
        <w:rPr>
          <w:rFonts w:ascii="Bembo" w:hAnsi="Bembo"/>
          <w:b/>
          <w:bCs/>
          <w:sz w:val="24"/>
          <w:szCs w:val="24"/>
        </w:rPr>
      </w:pPr>
    </w:p>
    <w:p w14:paraId="12C2C99D" w14:textId="77777777" w:rsidR="0029485B" w:rsidRDefault="0029485B" w:rsidP="009C40D7">
      <w:pPr>
        <w:rPr>
          <w:rFonts w:ascii="Bembo" w:hAnsi="Bembo"/>
          <w:b/>
          <w:bCs/>
          <w:sz w:val="24"/>
          <w:szCs w:val="24"/>
        </w:rPr>
      </w:pPr>
      <w:r w:rsidRPr="0029485B">
        <w:rPr>
          <w:rFonts w:ascii="Bembo" w:hAnsi="Bembo"/>
          <w:b/>
          <w:bCs/>
          <w:sz w:val="24"/>
          <w:szCs w:val="24"/>
        </w:rPr>
        <w:t>Qualifications/Knowledge, Skills and Abilities</w:t>
      </w:r>
      <w:r w:rsidR="009C40D7">
        <w:rPr>
          <w:rFonts w:ascii="Bembo" w:hAnsi="Bembo"/>
          <w:b/>
          <w:bCs/>
          <w:sz w:val="24"/>
          <w:szCs w:val="24"/>
        </w:rPr>
        <w:t>:</w:t>
      </w:r>
    </w:p>
    <w:p w14:paraId="55BD3E9C" w14:textId="77777777" w:rsidR="009C40D7" w:rsidRDefault="009C40D7" w:rsidP="009C40D7">
      <w:pPr>
        <w:rPr>
          <w:rFonts w:ascii="Bembo" w:hAnsi="Bembo"/>
          <w:b/>
          <w:bCs/>
          <w:sz w:val="24"/>
          <w:szCs w:val="24"/>
        </w:rPr>
      </w:pPr>
    </w:p>
    <w:p w14:paraId="5817D7D0" w14:textId="77777777" w:rsidR="009C40D7" w:rsidRPr="00BC33FE" w:rsidRDefault="009C40D7" w:rsidP="009C40D7">
      <w:pPr>
        <w:rPr>
          <w:rFonts w:ascii="Bembo" w:hAnsi="Bembo"/>
          <w:sz w:val="24"/>
        </w:rPr>
      </w:pPr>
      <w:r w:rsidRPr="00BC33FE">
        <w:rPr>
          <w:rFonts w:ascii="Bembo" w:hAnsi="Bembo"/>
          <w:sz w:val="24"/>
        </w:rPr>
        <w:t>To perform this job successfully, an individual must be able to perform each essential duty satisfactorily.  Reasonable accommodations may be made to enable individuals with disabilities to perform the essential functions.</w:t>
      </w:r>
    </w:p>
    <w:p w14:paraId="25BF2B0B" w14:textId="77777777" w:rsidR="009C40D7" w:rsidRPr="0029485B" w:rsidRDefault="009C40D7" w:rsidP="009C40D7">
      <w:pPr>
        <w:ind w:left="-720"/>
        <w:rPr>
          <w:rFonts w:ascii="Bembo" w:hAnsi="Bembo"/>
          <w:b/>
          <w:bCs/>
          <w:sz w:val="24"/>
          <w:szCs w:val="24"/>
        </w:rPr>
      </w:pPr>
    </w:p>
    <w:p w14:paraId="31E30EBA" w14:textId="77777777" w:rsidR="0029485B" w:rsidRDefault="0029485B" w:rsidP="009C40D7">
      <w:pPr>
        <w:numPr>
          <w:ilvl w:val="0"/>
          <w:numId w:val="12"/>
        </w:numPr>
        <w:rPr>
          <w:rFonts w:ascii="Bembo" w:hAnsi="Bembo"/>
          <w:sz w:val="24"/>
          <w:szCs w:val="24"/>
        </w:rPr>
      </w:pPr>
      <w:r w:rsidRPr="0029485B">
        <w:rPr>
          <w:rFonts w:ascii="Bembo" w:hAnsi="Bembo"/>
          <w:sz w:val="24"/>
          <w:szCs w:val="24"/>
        </w:rPr>
        <w:t>Strong written and verbal communication skills and keen eye for format and aesthetics.</w:t>
      </w:r>
    </w:p>
    <w:p w14:paraId="6EB8C537" w14:textId="77777777" w:rsidR="009C40D7" w:rsidRPr="0029485B" w:rsidRDefault="009C40D7" w:rsidP="009C40D7">
      <w:pPr>
        <w:numPr>
          <w:ilvl w:val="0"/>
          <w:numId w:val="12"/>
        </w:numPr>
        <w:rPr>
          <w:rFonts w:ascii="Bembo" w:hAnsi="Bembo"/>
          <w:sz w:val="24"/>
          <w:szCs w:val="24"/>
        </w:rPr>
      </w:pPr>
      <w:r w:rsidRPr="0029485B">
        <w:rPr>
          <w:rFonts w:ascii="Bembo" w:hAnsi="Bembo"/>
          <w:sz w:val="24"/>
          <w:szCs w:val="24"/>
        </w:rPr>
        <w:t>Excellent verbal and written communication skills, in an accessible, engaging way for multiple platforms and diverse audiences; strong editing skills</w:t>
      </w:r>
    </w:p>
    <w:p w14:paraId="4172D268"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Exceptional customer services skills.</w:t>
      </w:r>
    </w:p>
    <w:p w14:paraId="6CFEAA55"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Ability to work productively in a team environment.</w:t>
      </w:r>
    </w:p>
    <w:p w14:paraId="00D974D2"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Affinity for learning about and assisting with fundraising and relationship advancement core to any Development Department's functioning.</w:t>
      </w:r>
    </w:p>
    <w:p w14:paraId="31634C2B"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Excellent organizational skills, penchant for thoroughness, and attention to detail.</w:t>
      </w:r>
    </w:p>
    <w:p w14:paraId="496DEA15"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Desire to work in a fast-paced and mission-driven environment.</w:t>
      </w:r>
    </w:p>
    <w:p w14:paraId="18BA1284"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lastRenderedPageBreak/>
        <w:t>Demonstrated ability to establish priorities, manage shifting priorities, delegate where appropriate, and handle numerous time-sensitive projects with multiple deadlines.</w:t>
      </w:r>
    </w:p>
    <w:p w14:paraId="35651CE2"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Ability to adapt to the needs of the organization and employees.</w:t>
      </w:r>
    </w:p>
    <w:p w14:paraId="0311D628"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Demonstrated high standards in work products and meticulous attention to detail.</w:t>
      </w:r>
    </w:p>
    <w:p w14:paraId="5E517E04"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Strong team player with an upbeat, creative, and professional demeanor.</w:t>
      </w:r>
    </w:p>
    <w:p w14:paraId="775C5637"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Experience managing multiple projects simultaneously.</w:t>
      </w:r>
    </w:p>
    <w:p w14:paraId="2C646901"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Excellent planning and organizational skills.</w:t>
      </w:r>
    </w:p>
    <w:p w14:paraId="231D09EE" w14:textId="77777777" w:rsidR="0029485B" w:rsidRPr="0029485B" w:rsidRDefault="0029485B" w:rsidP="009C40D7">
      <w:pPr>
        <w:numPr>
          <w:ilvl w:val="0"/>
          <w:numId w:val="12"/>
        </w:numPr>
        <w:rPr>
          <w:rFonts w:ascii="Bembo" w:hAnsi="Bembo"/>
          <w:sz w:val="24"/>
          <w:szCs w:val="24"/>
        </w:rPr>
      </w:pPr>
      <w:r w:rsidRPr="0029485B">
        <w:rPr>
          <w:rFonts w:ascii="Bembo" w:hAnsi="Bembo"/>
          <w:sz w:val="24"/>
          <w:szCs w:val="24"/>
        </w:rPr>
        <w:t>Ability to work across departments with a variety of staff members and volunteers</w:t>
      </w:r>
    </w:p>
    <w:p w14:paraId="2C12BCA3" w14:textId="77777777" w:rsidR="0029485B" w:rsidRDefault="0029485B" w:rsidP="009C40D7">
      <w:pPr>
        <w:numPr>
          <w:ilvl w:val="0"/>
          <w:numId w:val="12"/>
        </w:numPr>
        <w:rPr>
          <w:rFonts w:ascii="Bembo" w:hAnsi="Bembo"/>
          <w:sz w:val="24"/>
          <w:szCs w:val="24"/>
        </w:rPr>
      </w:pPr>
      <w:r w:rsidRPr="0029485B">
        <w:rPr>
          <w:rFonts w:ascii="Bembo" w:hAnsi="Bembo"/>
          <w:sz w:val="24"/>
          <w:szCs w:val="24"/>
        </w:rPr>
        <w:t>Ability to work some evenings and weekends.</w:t>
      </w:r>
    </w:p>
    <w:p w14:paraId="65DB9680" w14:textId="77777777" w:rsidR="00010166" w:rsidRDefault="00010166" w:rsidP="00010166">
      <w:pPr>
        <w:rPr>
          <w:rFonts w:ascii="Bembo" w:hAnsi="Bembo"/>
          <w:sz w:val="24"/>
          <w:szCs w:val="24"/>
        </w:rPr>
      </w:pPr>
    </w:p>
    <w:p w14:paraId="34298BCF" w14:textId="77777777" w:rsidR="00010166" w:rsidRDefault="00010166" w:rsidP="00010166">
      <w:pPr>
        <w:rPr>
          <w:rFonts w:ascii="Bembo" w:hAnsi="Bembo"/>
          <w:sz w:val="24"/>
          <w:szCs w:val="24"/>
        </w:rPr>
      </w:pPr>
    </w:p>
    <w:p w14:paraId="38E55FD6" w14:textId="77777777" w:rsidR="00CB58CB" w:rsidRPr="00BC33FE" w:rsidRDefault="00CB58CB">
      <w:pPr>
        <w:rPr>
          <w:rFonts w:ascii="Bembo" w:hAnsi="Bembo"/>
          <w:sz w:val="24"/>
        </w:rPr>
      </w:pPr>
      <w:r w:rsidRPr="00BC33FE">
        <w:rPr>
          <w:rFonts w:ascii="Bembo" w:hAnsi="Bembo"/>
          <w:b/>
          <w:bCs/>
          <w:sz w:val="24"/>
        </w:rPr>
        <w:t>Education and/or Experience:</w:t>
      </w:r>
    </w:p>
    <w:p w14:paraId="529A7433" w14:textId="77777777" w:rsidR="00CB58CB" w:rsidRPr="00BC33FE" w:rsidRDefault="00CB58CB">
      <w:pPr>
        <w:rPr>
          <w:rFonts w:ascii="Bembo" w:hAnsi="Bembo"/>
          <w:sz w:val="24"/>
        </w:rPr>
      </w:pPr>
    </w:p>
    <w:p w14:paraId="0A68B21B" w14:textId="77777777" w:rsidR="009C40D7" w:rsidRPr="0029485B" w:rsidRDefault="009C40D7" w:rsidP="009C40D7">
      <w:pPr>
        <w:numPr>
          <w:ilvl w:val="0"/>
          <w:numId w:val="7"/>
        </w:numPr>
        <w:rPr>
          <w:rFonts w:ascii="Bembo" w:hAnsi="Bembo"/>
          <w:sz w:val="24"/>
          <w:szCs w:val="24"/>
        </w:rPr>
      </w:pPr>
      <w:r w:rsidRPr="0029485B">
        <w:rPr>
          <w:rFonts w:ascii="Bembo" w:hAnsi="Bembo"/>
          <w:sz w:val="24"/>
          <w:szCs w:val="24"/>
        </w:rPr>
        <w:t>Bachelor’s degree, or equivalent experience.</w:t>
      </w:r>
    </w:p>
    <w:p w14:paraId="6D8566A9" w14:textId="77777777" w:rsidR="009C40D7" w:rsidRDefault="009C40D7" w:rsidP="009C40D7">
      <w:pPr>
        <w:numPr>
          <w:ilvl w:val="0"/>
          <w:numId w:val="7"/>
        </w:numPr>
        <w:rPr>
          <w:rFonts w:ascii="Bembo" w:hAnsi="Bembo"/>
          <w:sz w:val="24"/>
          <w:szCs w:val="24"/>
        </w:rPr>
      </w:pPr>
      <w:r w:rsidRPr="0029485B">
        <w:rPr>
          <w:rFonts w:ascii="Bembo" w:hAnsi="Bembo"/>
          <w:sz w:val="24"/>
          <w:szCs w:val="24"/>
        </w:rPr>
        <w:t>Minimum five years of experience performing administrative tasks and engaging in project coordination, preferably in a fundraising setting.</w:t>
      </w:r>
    </w:p>
    <w:p w14:paraId="31C04BB8" w14:textId="77777777" w:rsidR="00337EAF" w:rsidRPr="00337EAF" w:rsidRDefault="00337EAF" w:rsidP="00337EAF">
      <w:pPr>
        <w:numPr>
          <w:ilvl w:val="0"/>
          <w:numId w:val="7"/>
        </w:numPr>
        <w:rPr>
          <w:rFonts w:ascii="Bembo" w:hAnsi="Bembo"/>
          <w:sz w:val="24"/>
          <w:szCs w:val="24"/>
        </w:rPr>
      </w:pPr>
      <w:r w:rsidRPr="00337EAF">
        <w:rPr>
          <w:rFonts w:ascii="Bembo" w:hAnsi="Bembo"/>
          <w:sz w:val="24"/>
          <w:szCs w:val="24"/>
        </w:rPr>
        <w:t>Knowledge of grant application processes, scoring criteria, funding cycles, and funding sources.</w:t>
      </w:r>
    </w:p>
    <w:p w14:paraId="3925A218" w14:textId="77777777" w:rsidR="00337EAF" w:rsidRPr="00337EAF" w:rsidRDefault="00337EAF" w:rsidP="00337EAF">
      <w:pPr>
        <w:numPr>
          <w:ilvl w:val="0"/>
          <w:numId w:val="7"/>
        </w:numPr>
        <w:rPr>
          <w:rFonts w:ascii="Bembo" w:hAnsi="Bembo"/>
          <w:sz w:val="24"/>
          <w:szCs w:val="24"/>
        </w:rPr>
      </w:pPr>
      <w:r w:rsidRPr="00337EAF">
        <w:rPr>
          <w:rFonts w:ascii="Bembo" w:hAnsi="Bembo"/>
          <w:sz w:val="24"/>
          <w:szCs w:val="24"/>
        </w:rPr>
        <w:t>Exceptional writing and storytelling skills.</w:t>
      </w:r>
    </w:p>
    <w:p w14:paraId="73C83ACC" w14:textId="77777777" w:rsidR="00337EAF" w:rsidRPr="00337EAF" w:rsidRDefault="00337EAF" w:rsidP="00337EAF">
      <w:pPr>
        <w:numPr>
          <w:ilvl w:val="0"/>
          <w:numId w:val="7"/>
        </w:numPr>
        <w:rPr>
          <w:rFonts w:ascii="Bembo" w:hAnsi="Bembo"/>
          <w:sz w:val="24"/>
          <w:szCs w:val="24"/>
        </w:rPr>
      </w:pPr>
      <w:r w:rsidRPr="00337EAF">
        <w:rPr>
          <w:rFonts w:ascii="Bembo" w:hAnsi="Bembo"/>
          <w:sz w:val="24"/>
          <w:szCs w:val="24"/>
        </w:rPr>
        <w:t xml:space="preserve">CRM Donor Database experience, </w:t>
      </w:r>
      <w:r w:rsidR="009024AC">
        <w:rPr>
          <w:rFonts w:ascii="Bembo" w:hAnsi="Bembo"/>
          <w:sz w:val="24"/>
          <w:szCs w:val="24"/>
        </w:rPr>
        <w:t>Altru</w:t>
      </w:r>
      <w:r w:rsidRPr="00337EAF">
        <w:rPr>
          <w:rFonts w:ascii="Bembo" w:hAnsi="Bembo"/>
          <w:sz w:val="24"/>
          <w:szCs w:val="24"/>
        </w:rPr>
        <w:t xml:space="preserve"> preferred.</w:t>
      </w:r>
    </w:p>
    <w:p w14:paraId="63849A45" w14:textId="77777777" w:rsidR="009C40D7" w:rsidRDefault="009C40D7" w:rsidP="009C40D7">
      <w:pPr>
        <w:rPr>
          <w:rFonts w:ascii="Bembo" w:hAnsi="Bembo"/>
          <w:sz w:val="24"/>
          <w:szCs w:val="24"/>
        </w:rPr>
      </w:pPr>
    </w:p>
    <w:p w14:paraId="711F3423" w14:textId="77777777" w:rsidR="009024AC" w:rsidRPr="00BF4D3D" w:rsidRDefault="009024AC" w:rsidP="009024AC">
      <w:pPr>
        <w:rPr>
          <w:rFonts w:ascii="Bembo" w:hAnsi="Bembo"/>
          <w:b/>
          <w:sz w:val="24"/>
          <w:szCs w:val="24"/>
        </w:rPr>
      </w:pPr>
      <w:r w:rsidRPr="00BF4D3D">
        <w:rPr>
          <w:rFonts w:ascii="Bembo" w:hAnsi="Bembo"/>
          <w:b/>
          <w:sz w:val="24"/>
          <w:szCs w:val="24"/>
        </w:rPr>
        <w:t>Ethical Expectations:</w:t>
      </w:r>
    </w:p>
    <w:p w14:paraId="55201235" w14:textId="77777777" w:rsidR="009024AC" w:rsidRPr="00BF4D3D" w:rsidRDefault="009024AC" w:rsidP="009024AC">
      <w:pPr>
        <w:rPr>
          <w:rFonts w:ascii="Bembo" w:hAnsi="Bembo"/>
          <w:b/>
          <w:sz w:val="24"/>
          <w:szCs w:val="24"/>
        </w:rPr>
      </w:pPr>
    </w:p>
    <w:p w14:paraId="4A675FE2" w14:textId="77777777" w:rsidR="00864C8B" w:rsidRPr="00864C8B" w:rsidRDefault="00864C8B" w:rsidP="00864C8B">
      <w:pPr>
        <w:rPr>
          <w:rFonts w:ascii="Bembo" w:hAnsi="Bembo"/>
          <w:sz w:val="24"/>
          <w:szCs w:val="24"/>
        </w:rPr>
      </w:pPr>
      <w:r w:rsidRPr="00864C8B">
        <w:rPr>
          <w:rFonts w:ascii="Bembo" w:hAnsi="Bembo"/>
          <w:sz w:val="24"/>
          <w:szCs w:val="24"/>
        </w:rPr>
        <w:t xml:space="preserve">The Stan Hywet Hall &amp; Gardens Board of Directors and the President &amp; Executive Director require that this position conduct the activities of the External Relations Division by implementing the highest standards of ethical behavior.  This behavioral standard applies specially to matters of </w:t>
      </w:r>
      <w:r w:rsidR="00B92016">
        <w:rPr>
          <w:rFonts w:ascii="Bembo" w:hAnsi="Bembo"/>
          <w:sz w:val="24"/>
          <w:szCs w:val="24"/>
        </w:rPr>
        <w:t xml:space="preserve">confidential nature, </w:t>
      </w:r>
      <w:r w:rsidRPr="00864C8B">
        <w:rPr>
          <w:rFonts w:ascii="Bembo" w:hAnsi="Bembo"/>
          <w:sz w:val="24"/>
          <w:szCs w:val="24"/>
        </w:rPr>
        <w:t>donor confidentiality, a donor’s bill of rights, confidential information and the strictest allocation of gifts to intended purpose. The standard extends to personal and professional dealings with directors, staff, colleagues, benefactors, and all other parties who rely on the integrity of Stan Hywet Hall &amp; Gardens.</w:t>
      </w:r>
    </w:p>
    <w:p w14:paraId="7AD638C4" w14:textId="77777777" w:rsidR="001C05D5" w:rsidRPr="00BC33FE" w:rsidRDefault="001C05D5">
      <w:pPr>
        <w:rPr>
          <w:rFonts w:ascii="Bembo" w:hAnsi="Bembo"/>
          <w:b/>
          <w:bCs/>
          <w:sz w:val="24"/>
        </w:rPr>
      </w:pPr>
    </w:p>
    <w:p w14:paraId="074CA4FA" w14:textId="77777777" w:rsidR="00CB58CB" w:rsidRPr="00BC33FE" w:rsidRDefault="00CB58CB">
      <w:pPr>
        <w:rPr>
          <w:rFonts w:ascii="Bembo" w:hAnsi="Bembo"/>
          <w:b/>
          <w:bCs/>
          <w:sz w:val="24"/>
        </w:rPr>
      </w:pPr>
      <w:r w:rsidRPr="00BC33FE">
        <w:rPr>
          <w:rFonts w:ascii="Bembo" w:hAnsi="Bembo"/>
          <w:b/>
          <w:bCs/>
          <w:sz w:val="24"/>
        </w:rPr>
        <w:t>Usual and Customary Expectations:</w:t>
      </w:r>
    </w:p>
    <w:p w14:paraId="2261C258" w14:textId="77777777" w:rsidR="00CB58CB" w:rsidRPr="00BC33FE" w:rsidRDefault="00CB58CB">
      <w:pPr>
        <w:rPr>
          <w:rFonts w:ascii="Bembo" w:hAnsi="Bembo"/>
          <w:sz w:val="24"/>
        </w:rPr>
      </w:pPr>
    </w:p>
    <w:p w14:paraId="1B69744D" w14:textId="77777777" w:rsidR="00CB58CB" w:rsidRPr="00BC33FE" w:rsidRDefault="00CB58CB">
      <w:pPr>
        <w:numPr>
          <w:ilvl w:val="0"/>
          <w:numId w:val="8"/>
        </w:numPr>
        <w:rPr>
          <w:rFonts w:ascii="Bembo" w:hAnsi="Bembo"/>
          <w:sz w:val="24"/>
        </w:rPr>
      </w:pPr>
      <w:r w:rsidRPr="00BC33FE">
        <w:rPr>
          <w:rFonts w:ascii="Bembo" w:hAnsi="Bembo"/>
          <w:sz w:val="24"/>
        </w:rPr>
        <w:t xml:space="preserve">Prolonged erect seating, on average </w:t>
      </w:r>
      <w:r w:rsidR="00056891" w:rsidRPr="00BC33FE">
        <w:rPr>
          <w:rFonts w:ascii="Bembo" w:hAnsi="Bembo"/>
          <w:sz w:val="24"/>
        </w:rPr>
        <w:t>six</w:t>
      </w:r>
      <w:r w:rsidRPr="00BC33FE">
        <w:rPr>
          <w:rFonts w:ascii="Bembo" w:hAnsi="Bembo"/>
          <w:sz w:val="24"/>
        </w:rPr>
        <w:t xml:space="preserve"> hours a day.</w:t>
      </w:r>
    </w:p>
    <w:p w14:paraId="379F68A4" w14:textId="77777777" w:rsidR="00CB58CB" w:rsidRPr="00BC33FE" w:rsidRDefault="00CB58CB">
      <w:pPr>
        <w:numPr>
          <w:ilvl w:val="0"/>
          <w:numId w:val="8"/>
        </w:numPr>
        <w:rPr>
          <w:rFonts w:ascii="Bembo" w:hAnsi="Bembo"/>
          <w:sz w:val="24"/>
        </w:rPr>
      </w:pPr>
      <w:r w:rsidRPr="00BC33FE">
        <w:rPr>
          <w:rFonts w:ascii="Bembo" w:hAnsi="Bembo"/>
          <w:sz w:val="24"/>
        </w:rPr>
        <w:t>Approximately two hours of standing and walking in an average workday.</w:t>
      </w:r>
    </w:p>
    <w:p w14:paraId="797E3E08" w14:textId="77777777" w:rsidR="00010166" w:rsidRPr="00C926E1" w:rsidRDefault="00010166" w:rsidP="00010166">
      <w:pPr>
        <w:widowControl w:val="0"/>
        <w:numPr>
          <w:ilvl w:val="0"/>
          <w:numId w:val="8"/>
        </w:numPr>
        <w:suppressAutoHyphens/>
        <w:rPr>
          <w:rFonts w:ascii="Bembo" w:hAnsi="Bembo"/>
          <w:sz w:val="24"/>
          <w:szCs w:val="24"/>
        </w:rPr>
      </w:pPr>
      <w:r w:rsidRPr="00C926E1">
        <w:rPr>
          <w:rFonts w:ascii="Bembo" w:hAnsi="Bembo"/>
          <w:sz w:val="24"/>
          <w:szCs w:val="24"/>
        </w:rPr>
        <w:t xml:space="preserve">Ability to </w:t>
      </w:r>
      <w:r>
        <w:rPr>
          <w:rFonts w:ascii="Bembo" w:hAnsi="Bembo"/>
          <w:sz w:val="24"/>
          <w:szCs w:val="24"/>
        </w:rPr>
        <w:t>move items up</w:t>
      </w:r>
      <w:r w:rsidRPr="00C926E1">
        <w:rPr>
          <w:rFonts w:ascii="Bembo" w:hAnsi="Bembo"/>
          <w:sz w:val="24"/>
          <w:szCs w:val="24"/>
        </w:rPr>
        <w:t xml:space="preserve"> to 30 pounds.</w:t>
      </w:r>
    </w:p>
    <w:p w14:paraId="7B1EACAB" w14:textId="77777777" w:rsidR="00300F78" w:rsidRPr="00BC33FE" w:rsidRDefault="00CB58CB" w:rsidP="00300F78">
      <w:pPr>
        <w:pStyle w:val="BodyTextIndent"/>
        <w:numPr>
          <w:ilvl w:val="0"/>
          <w:numId w:val="8"/>
        </w:numPr>
        <w:rPr>
          <w:rFonts w:ascii="Bembo" w:hAnsi="Bembo"/>
        </w:rPr>
      </w:pPr>
      <w:r w:rsidRPr="00BC33FE">
        <w:rPr>
          <w:rFonts w:ascii="Bembo" w:hAnsi="Bembo"/>
        </w:rPr>
        <w:t xml:space="preserve">Ability to maintain confidentiality. </w:t>
      </w:r>
    </w:p>
    <w:p w14:paraId="62D30E63" w14:textId="77777777" w:rsidR="00CB58CB" w:rsidRPr="00BC33FE" w:rsidRDefault="00CB58CB">
      <w:pPr>
        <w:numPr>
          <w:ilvl w:val="0"/>
          <w:numId w:val="8"/>
        </w:numPr>
        <w:rPr>
          <w:rFonts w:ascii="Bembo" w:hAnsi="Bembo"/>
          <w:sz w:val="24"/>
        </w:rPr>
      </w:pPr>
      <w:r w:rsidRPr="00BC33FE">
        <w:rPr>
          <w:rFonts w:ascii="Bembo" w:hAnsi="Bembo"/>
          <w:sz w:val="24"/>
        </w:rPr>
        <w:t>Some non-traditional hours required.</w:t>
      </w:r>
    </w:p>
    <w:p w14:paraId="55DBC5F4" w14:textId="77777777" w:rsidR="00CB58CB" w:rsidRPr="00BC33FE" w:rsidRDefault="00CB58CB">
      <w:pPr>
        <w:rPr>
          <w:rFonts w:ascii="Bembo" w:hAnsi="Bembo"/>
          <w:sz w:val="24"/>
        </w:rPr>
      </w:pPr>
    </w:p>
    <w:p w14:paraId="41D15225" w14:textId="77777777" w:rsidR="00353D6E" w:rsidRDefault="00353D6E">
      <w:pPr>
        <w:rPr>
          <w:rFonts w:ascii="Bembo" w:hAnsi="Bembo"/>
          <w:sz w:val="24"/>
        </w:rPr>
      </w:pPr>
    </w:p>
    <w:p w14:paraId="0EF8823B" w14:textId="77777777" w:rsidR="00353D6E" w:rsidRDefault="00353D6E">
      <w:pPr>
        <w:rPr>
          <w:rFonts w:ascii="Bembo" w:hAnsi="Bembo"/>
          <w:sz w:val="24"/>
        </w:rPr>
      </w:pPr>
    </w:p>
    <w:p w14:paraId="5C2C6997" w14:textId="77777777" w:rsidR="00353D6E" w:rsidRDefault="00353D6E">
      <w:pPr>
        <w:rPr>
          <w:rFonts w:ascii="Bembo" w:hAnsi="Bembo"/>
          <w:sz w:val="24"/>
        </w:rPr>
      </w:pPr>
    </w:p>
    <w:p w14:paraId="6B46013F" w14:textId="6EA8C8CE" w:rsidR="00CB58CB" w:rsidRPr="00BC33FE" w:rsidRDefault="00CB58CB">
      <w:pPr>
        <w:rPr>
          <w:rFonts w:ascii="Bembo" w:hAnsi="Bembo"/>
          <w:sz w:val="24"/>
        </w:rPr>
      </w:pPr>
      <w:r w:rsidRPr="00BC33FE">
        <w:rPr>
          <w:rFonts w:ascii="Bembo" w:hAnsi="Bembo"/>
          <w:sz w:val="24"/>
        </w:rPr>
        <w:lastRenderedPageBreak/>
        <w:t>Acknowledgement:</w:t>
      </w:r>
    </w:p>
    <w:p w14:paraId="77AAC565" w14:textId="77777777" w:rsidR="00CB58CB" w:rsidRPr="00BC33FE" w:rsidRDefault="00CB58CB">
      <w:pPr>
        <w:rPr>
          <w:rFonts w:ascii="Bembo" w:hAnsi="Bembo"/>
          <w:sz w:val="24"/>
          <w:u w:val="single"/>
        </w:rPr>
      </w:pPr>
    </w:p>
    <w:p w14:paraId="6D63A91A" w14:textId="77777777" w:rsidR="00CB58CB" w:rsidRPr="00BC33FE" w:rsidRDefault="00CB58CB">
      <w:pPr>
        <w:rPr>
          <w:rFonts w:ascii="Bembo" w:hAnsi="Bembo"/>
          <w:sz w:val="24"/>
          <w:u w:val="single"/>
        </w:rPr>
      </w:pPr>
    </w:p>
    <w:p w14:paraId="235B3C90" w14:textId="77777777" w:rsidR="00CB58CB" w:rsidRPr="00BC33FE" w:rsidRDefault="00CB58CB">
      <w:pPr>
        <w:rPr>
          <w:rFonts w:ascii="Bembo" w:hAnsi="Bembo"/>
          <w:sz w:val="24"/>
        </w:rPr>
      </w:pP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p>
    <w:p w14:paraId="7E2F2C5C" w14:textId="77777777" w:rsidR="00CB58CB" w:rsidRPr="00BC33FE" w:rsidRDefault="00CB58CB">
      <w:pPr>
        <w:rPr>
          <w:rFonts w:ascii="Bembo" w:hAnsi="Bembo"/>
          <w:sz w:val="24"/>
        </w:rPr>
      </w:pPr>
      <w:r w:rsidRPr="00BC33FE">
        <w:rPr>
          <w:rFonts w:ascii="Bembo" w:hAnsi="Bembo"/>
          <w:sz w:val="24"/>
        </w:rPr>
        <w:t>Employee’s Signature</w:t>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t>Date</w:t>
      </w:r>
    </w:p>
    <w:p w14:paraId="72C5D3A2" w14:textId="77777777" w:rsidR="00CB58CB" w:rsidRPr="00BC33FE" w:rsidRDefault="00CB58CB">
      <w:pPr>
        <w:rPr>
          <w:rFonts w:ascii="Bembo" w:hAnsi="Bembo"/>
          <w:sz w:val="24"/>
          <w:u w:val="single"/>
        </w:rPr>
      </w:pPr>
    </w:p>
    <w:p w14:paraId="2A54E4C4" w14:textId="77777777" w:rsidR="00CB58CB" w:rsidRPr="00BC33FE" w:rsidRDefault="00CB58CB">
      <w:pPr>
        <w:rPr>
          <w:rFonts w:ascii="Bembo" w:hAnsi="Bembo"/>
          <w:sz w:val="24"/>
          <w:u w:val="single"/>
        </w:rPr>
      </w:pPr>
    </w:p>
    <w:p w14:paraId="15D8F0DF" w14:textId="77777777" w:rsidR="00CB58CB" w:rsidRPr="00BC33FE" w:rsidRDefault="00CB58CB">
      <w:pPr>
        <w:rPr>
          <w:rFonts w:ascii="Bembo" w:hAnsi="Bembo"/>
          <w:sz w:val="24"/>
        </w:rPr>
      </w:pP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u w:val="single"/>
        </w:rPr>
        <w:tab/>
      </w:r>
      <w:r w:rsidRPr="00BC33FE">
        <w:rPr>
          <w:rFonts w:ascii="Bembo" w:hAnsi="Bembo"/>
          <w:sz w:val="24"/>
          <w:u w:val="single"/>
        </w:rPr>
        <w:tab/>
      </w:r>
      <w:r w:rsidRPr="00BC33FE">
        <w:rPr>
          <w:rFonts w:ascii="Bembo" w:hAnsi="Bembo"/>
          <w:sz w:val="24"/>
          <w:u w:val="single"/>
        </w:rPr>
        <w:tab/>
      </w:r>
    </w:p>
    <w:p w14:paraId="3E9D614B" w14:textId="77777777" w:rsidR="00CB58CB" w:rsidRDefault="00CB58CB">
      <w:pPr>
        <w:rPr>
          <w:rFonts w:ascii="Bembo" w:hAnsi="Bembo"/>
          <w:sz w:val="24"/>
        </w:rPr>
      </w:pPr>
      <w:r w:rsidRPr="00BC33FE">
        <w:rPr>
          <w:rFonts w:ascii="Bembo" w:hAnsi="Bembo"/>
          <w:sz w:val="24"/>
        </w:rPr>
        <w:t>Authorized Signature</w:t>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r>
      <w:r w:rsidRPr="00BC33FE">
        <w:rPr>
          <w:rFonts w:ascii="Bembo" w:hAnsi="Bembo"/>
          <w:sz w:val="24"/>
        </w:rPr>
        <w:tab/>
        <w:t>Date</w:t>
      </w:r>
    </w:p>
    <w:p w14:paraId="36AA629F" w14:textId="77777777" w:rsidR="00A25315" w:rsidRDefault="00A25315">
      <w:pPr>
        <w:rPr>
          <w:rFonts w:ascii="Bembo" w:hAnsi="Bembo"/>
          <w:sz w:val="24"/>
        </w:rPr>
      </w:pPr>
    </w:p>
    <w:p w14:paraId="41964893" w14:textId="77777777" w:rsidR="00A25315" w:rsidRDefault="00A25315">
      <w:pPr>
        <w:rPr>
          <w:rFonts w:ascii="Bembo" w:hAnsi="Bembo"/>
          <w:sz w:val="24"/>
        </w:rPr>
      </w:pPr>
    </w:p>
    <w:p w14:paraId="3D6B0EF0" w14:textId="77777777" w:rsidR="00A25315" w:rsidRDefault="00A25315">
      <w:pPr>
        <w:rPr>
          <w:rFonts w:ascii="Bembo" w:hAnsi="Bembo"/>
          <w:sz w:val="24"/>
        </w:rPr>
      </w:pPr>
    </w:p>
    <w:p w14:paraId="4F28D75E" w14:textId="77777777" w:rsidR="00A25315" w:rsidRPr="00A25315" w:rsidRDefault="00A25315" w:rsidP="00A25315">
      <w:pPr>
        <w:jc w:val="right"/>
        <w:rPr>
          <w:rFonts w:ascii="Bembo" w:hAnsi="Bembo"/>
          <w:sz w:val="16"/>
          <w:szCs w:val="16"/>
        </w:rPr>
      </w:pPr>
    </w:p>
    <w:sectPr w:rsidR="00A25315" w:rsidRPr="00A25315">
      <w:headerReference w:type="default" r:id="rId7"/>
      <w:footerReference w:type="default" r:id="rId8"/>
      <w:pgSz w:w="12240" w:h="15840"/>
      <w:pgMar w:top="1152"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89323" w14:textId="77777777" w:rsidR="005C495C" w:rsidRDefault="005C495C">
      <w:r>
        <w:separator/>
      </w:r>
    </w:p>
  </w:endnote>
  <w:endnote w:type="continuationSeparator" w:id="0">
    <w:p w14:paraId="587369C8" w14:textId="77777777" w:rsidR="005C495C" w:rsidRDefault="005C4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DFF8D" w14:textId="77777777" w:rsidR="00CB58CB" w:rsidRDefault="00CB58CB">
    <w:pPr>
      <w:pStyle w:val="Footer"/>
      <w:jc w:val="center"/>
    </w:pPr>
    <w:r>
      <w:rPr>
        <w:rStyle w:val="PageNumber"/>
      </w:rPr>
      <w:fldChar w:fldCharType="begin"/>
    </w:r>
    <w:r>
      <w:rPr>
        <w:rStyle w:val="PageNumber"/>
      </w:rPr>
      <w:instrText xml:space="preserve"> PAGE </w:instrText>
    </w:r>
    <w:r>
      <w:rPr>
        <w:rStyle w:val="PageNumber"/>
      </w:rPr>
      <w:fldChar w:fldCharType="separate"/>
    </w:r>
    <w:r w:rsidR="0018366E">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3F475" w14:textId="77777777" w:rsidR="005C495C" w:rsidRDefault="005C495C">
      <w:r>
        <w:separator/>
      </w:r>
    </w:p>
  </w:footnote>
  <w:footnote w:type="continuationSeparator" w:id="0">
    <w:p w14:paraId="296EDDAF" w14:textId="77777777" w:rsidR="005C495C" w:rsidRDefault="005C4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2076D" w14:textId="77777777" w:rsidR="00CB58CB" w:rsidRDefault="004665D9">
    <w:pPr>
      <w:pStyle w:val="Header"/>
      <w:jc w:val="center"/>
      <w:rPr>
        <w:sz w:val="32"/>
      </w:rPr>
    </w:pPr>
    <w:r>
      <w:rPr>
        <w:noProof/>
        <w:sz w:val="32"/>
      </w:rPr>
      <w:drawing>
        <wp:inline distT="0" distB="0" distL="0" distR="0" wp14:anchorId="45DA4ECE" wp14:editId="630E108C">
          <wp:extent cx="1819275" cy="752475"/>
          <wp:effectExtent l="0" t="0" r="0" b="0"/>
          <wp:docPr id="1" name="Picture 1" descr="SH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_Logo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52475"/>
                  </a:xfrm>
                  <a:prstGeom prst="rect">
                    <a:avLst/>
                  </a:prstGeom>
                  <a:noFill/>
                  <a:ln>
                    <a:noFill/>
                  </a:ln>
                </pic:spPr>
              </pic:pic>
            </a:graphicData>
          </a:graphic>
        </wp:inline>
      </w:drawing>
    </w:r>
  </w:p>
  <w:p w14:paraId="0713B76D" w14:textId="77777777" w:rsidR="00CB58CB" w:rsidRDefault="00CB58CB">
    <w:pPr>
      <w:pStyle w:val="Header"/>
      <w:jc w:val="center"/>
      <w:rPr>
        <w:sz w:val="32"/>
      </w:rPr>
    </w:pPr>
  </w:p>
  <w:p w14:paraId="1A707996" w14:textId="7CC38E4D" w:rsidR="009024AC" w:rsidRDefault="009024AC" w:rsidP="009024AC">
    <w:pPr>
      <w:pStyle w:val="Header"/>
      <w:jc w:val="center"/>
      <w:rPr>
        <w:rFonts w:ascii="Bembo" w:hAnsi="Bembo"/>
        <w:b/>
        <w:bCs/>
        <w:sz w:val="32"/>
      </w:rPr>
    </w:pPr>
    <w:r w:rsidRPr="003D562D">
      <w:rPr>
        <w:rFonts w:ascii="Bembo" w:hAnsi="Bembo"/>
        <w:b/>
        <w:bCs/>
        <w:sz w:val="32"/>
      </w:rPr>
      <w:t xml:space="preserve">External </w:t>
    </w:r>
    <w:r w:rsidR="006F7A9C">
      <w:rPr>
        <w:rFonts w:ascii="Bembo" w:hAnsi="Bembo"/>
        <w:b/>
        <w:bCs/>
        <w:sz w:val="32"/>
      </w:rPr>
      <w:t>Relations</w:t>
    </w:r>
    <w:r w:rsidRPr="003D562D">
      <w:rPr>
        <w:rFonts w:ascii="Bembo" w:hAnsi="Bembo"/>
        <w:b/>
        <w:bCs/>
        <w:sz w:val="32"/>
      </w:rPr>
      <w:t xml:space="preserve"> Specialist</w:t>
    </w:r>
  </w:p>
  <w:p w14:paraId="67F530AD" w14:textId="77777777" w:rsidR="009024AC" w:rsidRPr="003D562D" w:rsidRDefault="009024AC" w:rsidP="009024AC">
    <w:pPr>
      <w:pStyle w:val="Header"/>
      <w:jc w:val="center"/>
      <w:rPr>
        <w:rFonts w:ascii="Bembo" w:hAnsi="Bembo"/>
        <w:b/>
        <w:bCs/>
        <w:sz w:val="32"/>
      </w:rPr>
    </w:pPr>
    <w:r>
      <w:rPr>
        <w:rFonts w:ascii="Bembo" w:hAnsi="Bembo"/>
        <w:b/>
        <w:bCs/>
        <w:sz w:val="32"/>
      </w:rPr>
      <w:t>Job Description</w:t>
    </w:r>
  </w:p>
  <w:p w14:paraId="44595E19" w14:textId="77777777" w:rsidR="00CB58CB" w:rsidRDefault="00CB58CB" w:rsidP="009024AC">
    <w:pPr>
      <w:pStyle w:val="Header"/>
      <w:jc w:val="center"/>
      <w:rPr>
        <w:b/>
        <w:bCs/>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CC9"/>
    <w:multiLevelType w:val="hybridMultilevel"/>
    <w:tmpl w:val="422E2DA2"/>
    <w:lvl w:ilvl="0" w:tplc="0B8A0D10">
      <w:start w:val="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70044A"/>
    <w:multiLevelType w:val="hybridMultilevel"/>
    <w:tmpl w:val="8DF22892"/>
    <w:lvl w:ilvl="0" w:tplc="5F8AB16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953ADF"/>
    <w:multiLevelType w:val="singleLevel"/>
    <w:tmpl w:val="9B88551A"/>
    <w:lvl w:ilvl="0">
      <w:start w:val="1"/>
      <w:numFmt w:val="decimal"/>
      <w:lvlText w:val="%1."/>
      <w:lvlJc w:val="left"/>
      <w:pPr>
        <w:tabs>
          <w:tab w:val="num" w:pos="720"/>
        </w:tabs>
        <w:ind w:left="720" w:hanging="720"/>
      </w:pPr>
      <w:rPr>
        <w:rFonts w:hint="default"/>
      </w:rPr>
    </w:lvl>
  </w:abstractNum>
  <w:abstractNum w:abstractNumId="3" w15:restartNumberingAfterBreak="0">
    <w:nsid w:val="0D2741E4"/>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14FC3887"/>
    <w:multiLevelType w:val="multilevel"/>
    <w:tmpl w:val="B790A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875242"/>
    <w:multiLevelType w:val="hybridMultilevel"/>
    <w:tmpl w:val="45146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0D7924"/>
    <w:multiLevelType w:val="singleLevel"/>
    <w:tmpl w:val="4BDA46CE"/>
    <w:lvl w:ilvl="0">
      <w:start w:val="1"/>
      <w:numFmt w:val="decimal"/>
      <w:lvlText w:val="%1."/>
      <w:lvlJc w:val="left"/>
      <w:pPr>
        <w:tabs>
          <w:tab w:val="num" w:pos="720"/>
        </w:tabs>
        <w:ind w:left="720" w:hanging="720"/>
      </w:pPr>
      <w:rPr>
        <w:rFonts w:hint="default"/>
      </w:rPr>
    </w:lvl>
  </w:abstractNum>
  <w:abstractNum w:abstractNumId="7" w15:restartNumberingAfterBreak="0">
    <w:nsid w:val="45AE562F"/>
    <w:multiLevelType w:val="hybridMultilevel"/>
    <w:tmpl w:val="B472ED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A55B81"/>
    <w:multiLevelType w:val="singleLevel"/>
    <w:tmpl w:val="2764B1BC"/>
    <w:lvl w:ilvl="0">
      <w:start w:val="1"/>
      <w:numFmt w:val="decimal"/>
      <w:lvlText w:val="%1."/>
      <w:lvlJc w:val="left"/>
      <w:pPr>
        <w:ind w:left="360" w:hanging="360"/>
      </w:pPr>
      <w:rPr>
        <w:rFonts w:hint="default"/>
      </w:rPr>
    </w:lvl>
  </w:abstractNum>
  <w:abstractNum w:abstractNumId="9" w15:restartNumberingAfterBreak="0">
    <w:nsid w:val="53872B3B"/>
    <w:multiLevelType w:val="hybridMultilevel"/>
    <w:tmpl w:val="48C2A2FA"/>
    <w:lvl w:ilvl="0" w:tplc="5F8AB16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9000CAA"/>
    <w:multiLevelType w:val="hybridMultilevel"/>
    <w:tmpl w:val="37228840"/>
    <w:lvl w:ilvl="0" w:tplc="36247F40">
      <w:start w:val="2"/>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AF03A96"/>
    <w:multiLevelType w:val="hybridMultilevel"/>
    <w:tmpl w:val="727EDF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E0F7E6E"/>
    <w:multiLevelType w:val="hybridMultilevel"/>
    <w:tmpl w:val="25A6C5D6"/>
    <w:lvl w:ilvl="0" w:tplc="5F8AB16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AAE399A"/>
    <w:multiLevelType w:val="hybridMultilevel"/>
    <w:tmpl w:val="F1FAC2B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3"/>
  </w:num>
  <w:num w:numId="2">
    <w:abstractNumId w:val="2"/>
  </w:num>
  <w:num w:numId="3">
    <w:abstractNumId w:val="6"/>
  </w:num>
  <w:num w:numId="4">
    <w:abstractNumId w:val="10"/>
  </w:num>
  <w:num w:numId="5">
    <w:abstractNumId w:val="0"/>
  </w:num>
  <w:num w:numId="6">
    <w:abstractNumId w:val="9"/>
  </w:num>
  <w:num w:numId="7">
    <w:abstractNumId w:val="1"/>
  </w:num>
  <w:num w:numId="8">
    <w:abstractNumId w:val="12"/>
  </w:num>
  <w:num w:numId="9">
    <w:abstractNumId w:val="5"/>
  </w:num>
  <w:num w:numId="10">
    <w:abstractNumId w:val="5"/>
  </w:num>
  <w:num w:numId="11">
    <w:abstractNumId w:val="7"/>
  </w:num>
  <w:num w:numId="12">
    <w:abstractNumId w:val="11"/>
  </w:num>
  <w:num w:numId="13">
    <w:abstractNumId w:val="8"/>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C3"/>
    <w:rsid w:val="00010166"/>
    <w:rsid w:val="000151D3"/>
    <w:rsid w:val="000375FD"/>
    <w:rsid w:val="00056891"/>
    <w:rsid w:val="0006616D"/>
    <w:rsid w:val="00084AC9"/>
    <w:rsid w:val="000A02DD"/>
    <w:rsid w:val="000C0326"/>
    <w:rsid w:val="00111334"/>
    <w:rsid w:val="00132BA4"/>
    <w:rsid w:val="0018366E"/>
    <w:rsid w:val="00194890"/>
    <w:rsid w:val="001C05D5"/>
    <w:rsid w:val="001D2F66"/>
    <w:rsid w:val="001F49DD"/>
    <w:rsid w:val="00206402"/>
    <w:rsid w:val="002822A5"/>
    <w:rsid w:val="0029485B"/>
    <w:rsid w:val="002A087A"/>
    <w:rsid w:val="002C67F9"/>
    <w:rsid w:val="002E111B"/>
    <w:rsid w:val="002E57FA"/>
    <w:rsid w:val="00300F78"/>
    <w:rsid w:val="00312199"/>
    <w:rsid w:val="00320D60"/>
    <w:rsid w:val="00322926"/>
    <w:rsid w:val="00325F08"/>
    <w:rsid w:val="0033091A"/>
    <w:rsid w:val="00337EAF"/>
    <w:rsid w:val="00342288"/>
    <w:rsid w:val="00344DCB"/>
    <w:rsid w:val="00353D6E"/>
    <w:rsid w:val="003C6352"/>
    <w:rsid w:val="0040466C"/>
    <w:rsid w:val="00440FFE"/>
    <w:rsid w:val="0045141C"/>
    <w:rsid w:val="004665D9"/>
    <w:rsid w:val="00497BAB"/>
    <w:rsid w:val="004B0689"/>
    <w:rsid w:val="004B0B70"/>
    <w:rsid w:val="004B3A0F"/>
    <w:rsid w:val="004B7074"/>
    <w:rsid w:val="00535B73"/>
    <w:rsid w:val="00571992"/>
    <w:rsid w:val="00580B9B"/>
    <w:rsid w:val="00590415"/>
    <w:rsid w:val="00596E85"/>
    <w:rsid w:val="005A613C"/>
    <w:rsid w:val="005B3952"/>
    <w:rsid w:val="005C495C"/>
    <w:rsid w:val="005E11A2"/>
    <w:rsid w:val="006007D2"/>
    <w:rsid w:val="006054BE"/>
    <w:rsid w:val="006328DC"/>
    <w:rsid w:val="00657A6D"/>
    <w:rsid w:val="00667380"/>
    <w:rsid w:val="006A0757"/>
    <w:rsid w:val="006A3ED0"/>
    <w:rsid w:val="006C34CD"/>
    <w:rsid w:val="006F7A9C"/>
    <w:rsid w:val="0072353B"/>
    <w:rsid w:val="00737680"/>
    <w:rsid w:val="007519A1"/>
    <w:rsid w:val="00756C91"/>
    <w:rsid w:val="00766727"/>
    <w:rsid w:val="00793DF6"/>
    <w:rsid w:val="0079579A"/>
    <w:rsid w:val="007B3394"/>
    <w:rsid w:val="0082547F"/>
    <w:rsid w:val="008433F4"/>
    <w:rsid w:val="00845A63"/>
    <w:rsid w:val="00847D89"/>
    <w:rsid w:val="00852256"/>
    <w:rsid w:val="008545C2"/>
    <w:rsid w:val="00863374"/>
    <w:rsid w:val="00864C8B"/>
    <w:rsid w:val="00877178"/>
    <w:rsid w:val="00892E3C"/>
    <w:rsid w:val="008A1823"/>
    <w:rsid w:val="008E0DCE"/>
    <w:rsid w:val="009003CC"/>
    <w:rsid w:val="009024AC"/>
    <w:rsid w:val="00905B0C"/>
    <w:rsid w:val="00924A7B"/>
    <w:rsid w:val="00926C98"/>
    <w:rsid w:val="00927154"/>
    <w:rsid w:val="0093391C"/>
    <w:rsid w:val="0094238A"/>
    <w:rsid w:val="00947ACD"/>
    <w:rsid w:val="00970B4E"/>
    <w:rsid w:val="00987F7D"/>
    <w:rsid w:val="009913C3"/>
    <w:rsid w:val="009B14A1"/>
    <w:rsid w:val="009C2757"/>
    <w:rsid w:val="009C40D7"/>
    <w:rsid w:val="00A01752"/>
    <w:rsid w:val="00A0556C"/>
    <w:rsid w:val="00A13E11"/>
    <w:rsid w:val="00A25315"/>
    <w:rsid w:val="00A31ED7"/>
    <w:rsid w:val="00A51B18"/>
    <w:rsid w:val="00A530FA"/>
    <w:rsid w:val="00A647B0"/>
    <w:rsid w:val="00A70C48"/>
    <w:rsid w:val="00A7184A"/>
    <w:rsid w:val="00A86E0A"/>
    <w:rsid w:val="00AB47F0"/>
    <w:rsid w:val="00AB69C3"/>
    <w:rsid w:val="00AC2101"/>
    <w:rsid w:val="00AD3288"/>
    <w:rsid w:val="00AE0C6F"/>
    <w:rsid w:val="00AE3412"/>
    <w:rsid w:val="00AF2020"/>
    <w:rsid w:val="00B356F4"/>
    <w:rsid w:val="00B36F4E"/>
    <w:rsid w:val="00B710C7"/>
    <w:rsid w:val="00B92016"/>
    <w:rsid w:val="00BC33FE"/>
    <w:rsid w:val="00BC6D4B"/>
    <w:rsid w:val="00BD68B6"/>
    <w:rsid w:val="00BF4D3D"/>
    <w:rsid w:val="00C1177A"/>
    <w:rsid w:val="00C6493E"/>
    <w:rsid w:val="00CB58CB"/>
    <w:rsid w:val="00CD76EA"/>
    <w:rsid w:val="00D03F18"/>
    <w:rsid w:val="00D06E5A"/>
    <w:rsid w:val="00D1475E"/>
    <w:rsid w:val="00D17AE3"/>
    <w:rsid w:val="00D2532F"/>
    <w:rsid w:val="00D3155D"/>
    <w:rsid w:val="00D35E9A"/>
    <w:rsid w:val="00D422FE"/>
    <w:rsid w:val="00D6143C"/>
    <w:rsid w:val="00D7393A"/>
    <w:rsid w:val="00D93269"/>
    <w:rsid w:val="00DA304C"/>
    <w:rsid w:val="00DA3BFE"/>
    <w:rsid w:val="00DC1DAB"/>
    <w:rsid w:val="00DD5CB2"/>
    <w:rsid w:val="00DF1930"/>
    <w:rsid w:val="00DF65B6"/>
    <w:rsid w:val="00E000CD"/>
    <w:rsid w:val="00E11054"/>
    <w:rsid w:val="00E20A41"/>
    <w:rsid w:val="00E4002D"/>
    <w:rsid w:val="00E71F0E"/>
    <w:rsid w:val="00E92179"/>
    <w:rsid w:val="00EA14E2"/>
    <w:rsid w:val="00F20F85"/>
    <w:rsid w:val="00F3051F"/>
    <w:rsid w:val="00F338B1"/>
    <w:rsid w:val="00F35332"/>
    <w:rsid w:val="00F51844"/>
    <w:rsid w:val="00F60EB4"/>
    <w:rsid w:val="00FA23BA"/>
    <w:rsid w:val="00FB0E1F"/>
    <w:rsid w:val="00FC5F73"/>
    <w:rsid w:val="00FD5C79"/>
    <w:rsid w:val="00FF3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AED2A"/>
  <w15:chartTrackingRefBased/>
  <w15:docId w15:val="{84D29726-07BA-4C54-AE17-B63D0D58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sz w:val="24"/>
      <w:u w:val="single"/>
    </w:rPr>
  </w:style>
  <w:style w:type="paragraph" w:styleId="Heading3">
    <w:name w:val="heading 3"/>
    <w:basedOn w:val="Normal"/>
    <w:next w:val="Normal"/>
    <w:link w:val="Heading3Char"/>
    <w:uiPriority w:val="9"/>
    <w:semiHidden/>
    <w:unhideWhenUsed/>
    <w:qFormat/>
    <w:rsid w:val="00FB0E1F"/>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Indent">
    <w:name w:val="Body Text Indent"/>
    <w:basedOn w:val="Normal"/>
    <w:semiHidden/>
    <w:pPr>
      <w:tabs>
        <w:tab w:val="left" w:pos="450"/>
      </w:tabs>
      <w:ind w:left="720" w:hanging="720"/>
    </w:pPr>
    <w:rPr>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BalloonText">
    <w:name w:val="Balloon Text"/>
    <w:basedOn w:val="Normal"/>
    <w:link w:val="BalloonTextChar"/>
    <w:uiPriority w:val="99"/>
    <w:semiHidden/>
    <w:unhideWhenUsed/>
    <w:rsid w:val="00D6143C"/>
    <w:rPr>
      <w:rFonts w:ascii="Tahoma" w:hAnsi="Tahoma" w:cs="Tahoma"/>
      <w:sz w:val="16"/>
      <w:szCs w:val="16"/>
    </w:rPr>
  </w:style>
  <w:style w:type="character" w:customStyle="1" w:styleId="BalloonTextChar">
    <w:name w:val="Balloon Text Char"/>
    <w:link w:val="BalloonText"/>
    <w:uiPriority w:val="99"/>
    <w:semiHidden/>
    <w:rsid w:val="00D6143C"/>
    <w:rPr>
      <w:rFonts w:ascii="Tahoma" w:hAnsi="Tahoma" w:cs="Tahoma"/>
      <w:sz w:val="16"/>
      <w:szCs w:val="16"/>
    </w:rPr>
  </w:style>
  <w:style w:type="paragraph" w:styleId="PlainText">
    <w:name w:val="Plain Text"/>
    <w:basedOn w:val="Normal"/>
    <w:link w:val="PlainTextChar"/>
    <w:uiPriority w:val="99"/>
    <w:unhideWhenUsed/>
    <w:rsid w:val="008433F4"/>
    <w:rPr>
      <w:rFonts w:ascii="Palatino Linotype" w:eastAsia="Calibri" w:hAnsi="Palatino Linotype" w:cs="Calibri"/>
      <w:sz w:val="22"/>
      <w:szCs w:val="22"/>
    </w:rPr>
  </w:style>
  <w:style w:type="character" w:customStyle="1" w:styleId="PlainTextChar">
    <w:name w:val="Plain Text Char"/>
    <w:link w:val="PlainText"/>
    <w:uiPriority w:val="99"/>
    <w:rsid w:val="008433F4"/>
    <w:rPr>
      <w:rFonts w:ascii="Palatino Linotype" w:eastAsia="Calibri" w:hAnsi="Palatino Linotype" w:cs="Calibri"/>
      <w:sz w:val="22"/>
      <w:szCs w:val="22"/>
    </w:rPr>
  </w:style>
  <w:style w:type="paragraph" w:styleId="ListParagraph">
    <w:name w:val="List Paragraph"/>
    <w:basedOn w:val="Normal"/>
    <w:uiPriority w:val="34"/>
    <w:qFormat/>
    <w:rsid w:val="00010166"/>
    <w:pPr>
      <w:ind w:left="720"/>
    </w:pPr>
  </w:style>
  <w:style w:type="paragraph" w:styleId="BodyText">
    <w:name w:val="Body Text"/>
    <w:basedOn w:val="Normal"/>
    <w:link w:val="BodyTextChar"/>
    <w:uiPriority w:val="99"/>
    <w:semiHidden/>
    <w:unhideWhenUsed/>
    <w:rsid w:val="00864C8B"/>
    <w:pPr>
      <w:spacing w:after="120"/>
    </w:pPr>
  </w:style>
  <w:style w:type="character" w:customStyle="1" w:styleId="BodyTextChar">
    <w:name w:val="Body Text Char"/>
    <w:basedOn w:val="DefaultParagraphFont"/>
    <w:link w:val="BodyText"/>
    <w:uiPriority w:val="99"/>
    <w:semiHidden/>
    <w:rsid w:val="00864C8B"/>
  </w:style>
  <w:style w:type="character" w:customStyle="1" w:styleId="Heading3Char">
    <w:name w:val="Heading 3 Char"/>
    <w:basedOn w:val="DefaultParagraphFont"/>
    <w:link w:val="Heading3"/>
    <w:uiPriority w:val="9"/>
    <w:semiHidden/>
    <w:rsid w:val="00FB0E1F"/>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32180">
      <w:bodyDiv w:val="1"/>
      <w:marLeft w:val="0"/>
      <w:marRight w:val="0"/>
      <w:marTop w:val="0"/>
      <w:marBottom w:val="0"/>
      <w:divBdr>
        <w:top w:val="none" w:sz="0" w:space="0" w:color="auto"/>
        <w:left w:val="none" w:sz="0" w:space="0" w:color="auto"/>
        <w:bottom w:val="none" w:sz="0" w:space="0" w:color="auto"/>
        <w:right w:val="none" w:sz="0" w:space="0" w:color="auto"/>
      </w:divBdr>
    </w:div>
    <w:div w:id="450827926">
      <w:bodyDiv w:val="1"/>
      <w:marLeft w:val="0"/>
      <w:marRight w:val="0"/>
      <w:marTop w:val="0"/>
      <w:marBottom w:val="0"/>
      <w:divBdr>
        <w:top w:val="none" w:sz="0" w:space="0" w:color="auto"/>
        <w:left w:val="none" w:sz="0" w:space="0" w:color="auto"/>
        <w:bottom w:val="none" w:sz="0" w:space="0" w:color="auto"/>
        <w:right w:val="none" w:sz="0" w:space="0" w:color="auto"/>
      </w:divBdr>
    </w:div>
    <w:div w:id="1119031200">
      <w:bodyDiv w:val="1"/>
      <w:marLeft w:val="0"/>
      <w:marRight w:val="0"/>
      <w:marTop w:val="0"/>
      <w:marBottom w:val="0"/>
      <w:divBdr>
        <w:top w:val="none" w:sz="0" w:space="0" w:color="auto"/>
        <w:left w:val="none" w:sz="0" w:space="0" w:color="auto"/>
        <w:bottom w:val="none" w:sz="0" w:space="0" w:color="auto"/>
        <w:right w:val="none" w:sz="0" w:space="0" w:color="auto"/>
      </w:divBdr>
    </w:div>
    <w:div w:id="147259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6398</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STAN HYWET HALL &amp; GARDENS</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 HYWET HALL &amp; GARDENS</dc:title>
  <dc:subject>Database Coordinator Job Description</dc:subject>
  <dc:creator>Jacob Masters</dc:creator>
  <cp:keywords/>
  <dc:description>.</dc:description>
  <cp:lastModifiedBy>Jacob Masters</cp:lastModifiedBy>
  <cp:revision>2</cp:revision>
  <cp:lastPrinted>2015-05-11T15:59:00Z</cp:lastPrinted>
  <dcterms:created xsi:type="dcterms:W3CDTF">2026-09-25T17:07:00Z</dcterms:created>
  <dcterms:modified xsi:type="dcterms:W3CDTF">2026-09-25T17:07:00Z</dcterms:modified>
</cp:coreProperties>
</file>