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06478" w14:textId="48B9ABD7" w:rsidR="009E0E23" w:rsidRDefault="00865C67" w:rsidP="70D82BFA">
      <w:pPr>
        <w:pStyle w:val="BFCATitle"/>
        <w:spacing w:after="0"/>
        <w:rPr>
          <w:rFonts w:ascii="Calibri" w:hAnsi="Calibri" w:cs="Calibri"/>
          <w:szCs w:val="24"/>
        </w:rPr>
      </w:pPr>
      <w:r>
        <w:rPr>
          <w:noProof/>
        </w:rPr>
        <w:drawing>
          <wp:anchor distT="0" distB="0" distL="114300" distR="114300" simplePos="0" relativeHeight="251658240" behindDoc="1" locked="0" layoutInCell="1" allowOverlap="1" wp14:anchorId="1602342B" wp14:editId="2F39C643">
            <wp:simplePos x="0" y="0"/>
            <wp:positionH relativeFrom="column">
              <wp:posOffset>-541020</wp:posOffset>
            </wp:positionH>
            <wp:positionV relativeFrom="paragraph">
              <wp:posOffset>-525780</wp:posOffset>
            </wp:positionV>
            <wp:extent cx="2460625" cy="969645"/>
            <wp:effectExtent l="0" t="0" r="0" b="1905"/>
            <wp:wrapNone/>
            <wp:docPr id="487804962" name="Picture 1">
              <a:extLst xmlns:a="http://schemas.openxmlformats.org/drawingml/2006/main">
                <a:ext uri="{FF2B5EF4-FFF2-40B4-BE49-F238E27FC236}">
                  <a16:creationId xmlns:a16="http://schemas.microsoft.com/office/drawing/2014/main" id="{1ED18048-2D22-4083-9467-7362D39F2A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0625" cy="969645"/>
                    </a:xfrm>
                    <a:prstGeom prst="rect">
                      <a:avLst/>
                    </a:prstGeom>
                    <a:noFill/>
                    <a:ln>
                      <a:noFill/>
                    </a:ln>
                  </pic:spPr>
                </pic:pic>
              </a:graphicData>
            </a:graphic>
          </wp:anchor>
        </w:drawing>
      </w:r>
    </w:p>
    <w:p w14:paraId="243AEE94" w14:textId="77777777" w:rsidR="009E0E23" w:rsidRDefault="009E0E23" w:rsidP="70D82BFA">
      <w:pPr>
        <w:pStyle w:val="BFCATitle"/>
        <w:spacing w:after="0"/>
        <w:rPr>
          <w:rFonts w:ascii="Calibri" w:hAnsi="Calibri" w:cs="Calibri"/>
          <w:szCs w:val="24"/>
        </w:rPr>
      </w:pPr>
    </w:p>
    <w:p w14:paraId="5A9607E4" w14:textId="77777777" w:rsidR="00865C67" w:rsidRDefault="00865C67" w:rsidP="70D82BFA">
      <w:pPr>
        <w:pStyle w:val="BFCATitle"/>
        <w:spacing w:after="0"/>
        <w:rPr>
          <w:rFonts w:ascii="Calibri" w:hAnsi="Calibri" w:cs="Calibri"/>
          <w:szCs w:val="24"/>
        </w:rPr>
      </w:pPr>
    </w:p>
    <w:p w14:paraId="36B93517" w14:textId="77777777" w:rsidR="004A5C4F" w:rsidRDefault="004A5C4F" w:rsidP="70D82BFA">
      <w:pPr>
        <w:pStyle w:val="BFCATitle"/>
        <w:spacing w:after="0"/>
        <w:rPr>
          <w:rFonts w:ascii="Calibri" w:hAnsi="Calibri" w:cs="Calibri"/>
          <w:szCs w:val="24"/>
        </w:rPr>
      </w:pPr>
    </w:p>
    <w:p w14:paraId="187A985C" w14:textId="77777777" w:rsidR="004A5C4F" w:rsidRDefault="004A5C4F" w:rsidP="70D82BFA">
      <w:pPr>
        <w:pStyle w:val="BFCATitle"/>
        <w:spacing w:after="0"/>
        <w:rPr>
          <w:rFonts w:ascii="Calibri" w:hAnsi="Calibri" w:cs="Calibri"/>
          <w:szCs w:val="24"/>
        </w:rPr>
      </w:pPr>
    </w:p>
    <w:p w14:paraId="03DF6E96" w14:textId="7A368433" w:rsidR="009E0E23" w:rsidRPr="00984BA8" w:rsidRDefault="009E0E23" w:rsidP="70D82BFA">
      <w:pPr>
        <w:pStyle w:val="BFCATitle"/>
        <w:spacing w:after="0"/>
        <w:rPr>
          <w:rFonts w:ascii="Calibri" w:hAnsi="Calibri" w:cs="Calibri"/>
          <w:szCs w:val="24"/>
        </w:rPr>
      </w:pPr>
      <w:r w:rsidRPr="70D82BFA">
        <w:rPr>
          <w:rFonts w:ascii="Calibri" w:hAnsi="Calibri" w:cs="Calibri"/>
          <w:szCs w:val="24"/>
        </w:rPr>
        <w:t>college now greater clevELand</w:t>
      </w:r>
    </w:p>
    <w:p w14:paraId="2DA22A6A" w14:textId="77777777" w:rsidR="009E0E23" w:rsidRDefault="009E0E23" w:rsidP="70D82BFA">
      <w:pPr>
        <w:pStyle w:val="BFCATitle2"/>
        <w:spacing w:after="0"/>
        <w:rPr>
          <w:rFonts w:ascii="Calibri" w:hAnsi="Calibri" w:cs="Calibri"/>
          <w:szCs w:val="24"/>
        </w:rPr>
      </w:pPr>
      <w:r w:rsidRPr="70D82BFA">
        <w:rPr>
          <w:rFonts w:ascii="Calibri" w:hAnsi="Calibri" w:cs="Calibri"/>
          <w:szCs w:val="24"/>
        </w:rPr>
        <w:t>POSITION DESCRIPTION</w:t>
      </w:r>
    </w:p>
    <w:p w14:paraId="18607531" w14:textId="77777777" w:rsidR="009E0E23" w:rsidRPr="004C0B61" w:rsidRDefault="009E0E23" w:rsidP="70D82BFA">
      <w:pPr>
        <w:pStyle w:val="BFCATitle2"/>
        <w:spacing w:after="0"/>
        <w:rPr>
          <w:rFonts w:ascii="Calibri" w:hAnsi="Calibri" w:cs="Calibri"/>
          <w:szCs w:val="24"/>
        </w:rPr>
      </w:pPr>
    </w:p>
    <w:p w14:paraId="00A40D5A" w14:textId="687BA986" w:rsidR="70D82BFA" w:rsidRPr="00865C67" w:rsidRDefault="009E0E23" w:rsidP="00E50334">
      <w:pPr>
        <w:pStyle w:val="paragraph"/>
        <w:textAlignment w:val="baseline"/>
        <w:rPr>
          <w:rFonts w:ascii="Calibri" w:hAnsi="Calibri" w:cs="Calibri"/>
          <w:shd w:val="clear" w:color="auto" w:fill="FFFFFF"/>
        </w:rPr>
      </w:pPr>
      <w:r w:rsidRPr="00865C67">
        <w:rPr>
          <w:rFonts w:ascii="Calibri" w:hAnsi="Calibri" w:cs="Calibri"/>
          <w:shd w:val="clear" w:color="auto" w:fill="FFFFFF"/>
        </w:rPr>
        <w:t>An established leader in the Northeast Ohio civic landscape, College Now has been changing the lives of students in our region since 1967. We do this by providing college and career access advising, financial aid counseling, and scholarship and retention services to students from middle school through adulthood. An individual filling this position can expect to have an impact on Northeast Ohio</w:t>
      </w:r>
      <w:r w:rsidR="00742C72">
        <w:rPr>
          <w:rFonts w:ascii="Calibri" w:hAnsi="Calibri" w:cs="Calibri"/>
          <w:shd w:val="clear" w:color="auto" w:fill="FFFFFF"/>
        </w:rPr>
        <w:t>,</w:t>
      </w:r>
      <w:r w:rsidRPr="00865C67">
        <w:rPr>
          <w:rFonts w:ascii="Calibri" w:hAnsi="Calibri" w:cs="Calibri"/>
          <w:shd w:val="clear" w:color="auto" w:fill="FFFFFF"/>
        </w:rPr>
        <w:t xml:space="preserve"> students</w:t>
      </w:r>
      <w:r w:rsidR="00742C72">
        <w:rPr>
          <w:rFonts w:ascii="Calibri" w:hAnsi="Calibri" w:cs="Calibri"/>
          <w:shd w:val="clear" w:color="auto" w:fill="FFFFFF"/>
        </w:rPr>
        <w:t>,</w:t>
      </w:r>
      <w:r w:rsidRPr="00865C67">
        <w:rPr>
          <w:rFonts w:ascii="Calibri" w:hAnsi="Calibri" w:cs="Calibri"/>
          <w:shd w:val="clear" w:color="auto" w:fill="FFFFFF"/>
        </w:rPr>
        <w:t xml:space="preserve"> and families.</w:t>
      </w:r>
    </w:p>
    <w:p w14:paraId="20CEB912" w14:textId="7BBDA602" w:rsidR="009E0E23" w:rsidRPr="00865C67" w:rsidRDefault="009E0E23" w:rsidP="00A72C0F">
      <w:pPr>
        <w:pStyle w:val="paragraph"/>
        <w:textAlignment w:val="baseline"/>
        <w:rPr>
          <w:rFonts w:ascii="Calibri" w:hAnsi="Calibri" w:cs="Calibri"/>
          <w:shd w:val="clear" w:color="auto" w:fill="FFFFFF"/>
        </w:rPr>
      </w:pPr>
      <w:r w:rsidRPr="00865C67">
        <w:rPr>
          <w:rFonts w:ascii="Calibri" w:hAnsi="Calibri" w:cs="Calibri"/>
          <w:shd w:val="clear" w:color="auto" w:fill="FFFFFF"/>
        </w:rPr>
        <w:t>When you work for College Now, you are part of an innovative and visionary team, committed to College Now's mission, vision, and values as we are committed to creating a collaborative workplace for team members. Offering superior benefits, ample opportunities for professional growth and development, and the chance to make an impact on the community, College Now is where careers are made and grown.</w:t>
      </w:r>
    </w:p>
    <w:p w14:paraId="16193B61" w14:textId="77777777" w:rsidR="00E50334" w:rsidRPr="00865C67" w:rsidRDefault="009E0E23" w:rsidP="00865C67">
      <w:pPr>
        <w:spacing w:after="0" w:line="240" w:lineRule="auto"/>
        <w:rPr>
          <w:rFonts w:ascii="Calibri" w:hAnsi="Calibri" w:cs="Calibri"/>
          <w:sz w:val="24"/>
          <w:szCs w:val="24"/>
        </w:rPr>
      </w:pPr>
      <w:r w:rsidRPr="00865C67">
        <w:rPr>
          <w:rFonts w:ascii="Calibri" w:hAnsi="Calibri" w:cs="Calibri"/>
          <w:b/>
          <w:bCs/>
          <w:sz w:val="24"/>
          <w:szCs w:val="24"/>
        </w:rPr>
        <w:t>Position Title:</w:t>
      </w:r>
      <w:r w:rsidRPr="00865C67">
        <w:rPr>
          <w:rFonts w:ascii="Calibri" w:hAnsi="Calibri" w:cs="Calibri"/>
          <w:sz w:val="24"/>
          <w:szCs w:val="24"/>
        </w:rPr>
        <w:t xml:space="preserve"> </w:t>
      </w:r>
      <w:r w:rsidR="00E50334" w:rsidRPr="00865C67">
        <w:rPr>
          <w:rFonts w:ascii="Calibri" w:hAnsi="Calibri" w:cs="Calibri"/>
          <w:sz w:val="24"/>
          <w:szCs w:val="24"/>
        </w:rPr>
        <w:t>Chief Development Officer</w:t>
      </w:r>
    </w:p>
    <w:p w14:paraId="21339D4E" w14:textId="77777777" w:rsidR="000D08BF" w:rsidRDefault="009E0E23" w:rsidP="00865C67">
      <w:pPr>
        <w:pStyle w:val="paragraph"/>
        <w:spacing w:before="0" w:beforeAutospacing="0" w:after="0" w:afterAutospacing="0"/>
        <w:textAlignment w:val="baseline"/>
        <w:rPr>
          <w:rFonts w:ascii="Calibri" w:hAnsi="Calibri" w:cs="Calibri"/>
        </w:rPr>
      </w:pPr>
      <w:r w:rsidRPr="00865C67">
        <w:rPr>
          <w:rFonts w:ascii="Calibri" w:hAnsi="Calibri" w:cs="Calibri"/>
          <w:b/>
          <w:bCs/>
        </w:rPr>
        <w:t>Status:</w:t>
      </w:r>
      <w:r w:rsidRPr="00865C67">
        <w:rPr>
          <w:rFonts w:ascii="Calibri" w:hAnsi="Calibri" w:cs="Calibri"/>
        </w:rPr>
        <w:t xml:space="preserve"> Full-Time, Exempt</w:t>
      </w:r>
    </w:p>
    <w:p w14:paraId="442A7056" w14:textId="7D394E97" w:rsidR="00865C67" w:rsidRPr="00865C67" w:rsidRDefault="000D08BF" w:rsidP="00865C67">
      <w:pPr>
        <w:pStyle w:val="paragraph"/>
        <w:spacing w:before="0" w:beforeAutospacing="0" w:after="0" w:afterAutospacing="0"/>
        <w:textAlignment w:val="baseline"/>
        <w:rPr>
          <w:rFonts w:ascii="Calibri" w:hAnsi="Calibri" w:cs="Calibri"/>
          <w:color w:val="000000"/>
        </w:rPr>
      </w:pPr>
      <w:r w:rsidRPr="000D08BF">
        <w:rPr>
          <w:rFonts w:ascii="Calibri" w:hAnsi="Calibri" w:cs="Calibri"/>
          <w:b/>
          <w:bCs/>
        </w:rPr>
        <w:t>Work Schedule:</w:t>
      </w:r>
      <w:r w:rsidRPr="000D08BF">
        <w:rPr>
          <w:rFonts w:ascii="Calibri" w:hAnsi="Calibri" w:cs="Calibri"/>
        </w:rPr>
        <w:t xml:space="preserve"> College Now follows a 40-hour work week for full-time positions. The standard schedule consists of an 8-hour workday between 7:00 a.m. and 5:00 p.m. Exempt employees may be required to work additional hours as needed to fulfill the responsibilities of the role.</w:t>
      </w:r>
    </w:p>
    <w:p w14:paraId="01EA1C73" w14:textId="1A077FDD" w:rsidR="00865C67" w:rsidRPr="00865C67" w:rsidRDefault="00865C67" w:rsidP="00865C67">
      <w:pPr>
        <w:spacing w:after="0" w:line="240" w:lineRule="auto"/>
        <w:rPr>
          <w:rStyle w:val="eop"/>
          <w:rFonts w:ascii="Calibri" w:hAnsi="Calibri" w:cs="Calibri"/>
          <w:color w:val="000000"/>
          <w:sz w:val="24"/>
          <w:szCs w:val="24"/>
        </w:rPr>
      </w:pPr>
      <w:r w:rsidRPr="00865C67">
        <w:rPr>
          <w:rStyle w:val="normaltextrun"/>
          <w:rFonts w:ascii="Calibri" w:hAnsi="Calibri" w:cs="Calibri"/>
          <w:b/>
          <w:bCs/>
          <w:color w:val="000000"/>
          <w:sz w:val="24"/>
          <w:szCs w:val="24"/>
        </w:rPr>
        <w:t>Location</w:t>
      </w:r>
      <w:r w:rsidRPr="00865C67">
        <w:rPr>
          <w:rStyle w:val="normaltextrun"/>
          <w:rFonts w:ascii="Calibri" w:hAnsi="Calibri" w:cs="Calibri"/>
          <w:color w:val="000000"/>
          <w:sz w:val="24"/>
          <w:szCs w:val="24"/>
        </w:rPr>
        <w:t xml:space="preserve">: </w:t>
      </w:r>
      <w:r w:rsidR="00742C72">
        <w:rPr>
          <w:rStyle w:val="normaltextrun"/>
          <w:rFonts w:ascii="Calibri" w:hAnsi="Calibri" w:cs="Calibri"/>
          <w:color w:val="000000"/>
          <w:sz w:val="24"/>
          <w:szCs w:val="24"/>
        </w:rPr>
        <w:t xml:space="preserve">Varied; </w:t>
      </w:r>
      <w:r w:rsidRPr="00865C67">
        <w:rPr>
          <w:rStyle w:val="normaltextrun"/>
          <w:rFonts w:ascii="Calibri" w:hAnsi="Calibri" w:cs="Calibri"/>
          <w:color w:val="000000"/>
          <w:sz w:val="24"/>
          <w:szCs w:val="24"/>
        </w:rPr>
        <w:t>Hybrid-3 days in office each week, 2 days remote each week</w:t>
      </w:r>
      <w:r w:rsidRPr="00865C67">
        <w:rPr>
          <w:rStyle w:val="eop"/>
          <w:rFonts w:ascii="Calibri" w:hAnsi="Calibri" w:cs="Calibri"/>
          <w:color w:val="000000"/>
          <w:sz w:val="24"/>
          <w:szCs w:val="24"/>
        </w:rPr>
        <w:t>; this may change based on business needs.</w:t>
      </w:r>
    </w:p>
    <w:p w14:paraId="2E314DF1" w14:textId="11345588" w:rsidR="009E0E23" w:rsidRPr="00865C67" w:rsidRDefault="5C309E1D" w:rsidP="00865C67">
      <w:pPr>
        <w:spacing w:after="0" w:line="240" w:lineRule="auto"/>
        <w:rPr>
          <w:rFonts w:ascii="Calibri" w:hAnsi="Calibri" w:cs="Calibri"/>
          <w:sz w:val="24"/>
          <w:szCs w:val="24"/>
        </w:rPr>
      </w:pPr>
      <w:r w:rsidRPr="485FF463">
        <w:rPr>
          <w:rFonts w:ascii="Calibri" w:hAnsi="Calibri" w:cs="Calibri"/>
          <w:b/>
          <w:bCs/>
          <w:sz w:val="24"/>
          <w:szCs w:val="24"/>
        </w:rPr>
        <w:t>Reports To:</w:t>
      </w:r>
      <w:r w:rsidRPr="485FF463">
        <w:rPr>
          <w:rFonts w:ascii="Calibri" w:hAnsi="Calibri" w:cs="Calibri"/>
          <w:sz w:val="24"/>
          <w:szCs w:val="24"/>
        </w:rPr>
        <w:t xml:space="preserve"> Chief Executive Officer</w:t>
      </w:r>
      <w:r>
        <w:br/>
      </w:r>
      <w:r w:rsidRPr="485FF463">
        <w:rPr>
          <w:rFonts w:ascii="Calibri" w:hAnsi="Calibri" w:cs="Calibri"/>
          <w:b/>
          <w:bCs/>
          <w:sz w:val="24"/>
          <w:szCs w:val="24"/>
        </w:rPr>
        <w:t>Salary</w:t>
      </w:r>
      <w:r w:rsidR="44C57C6C" w:rsidRPr="485FF463">
        <w:rPr>
          <w:rFonts w:ascii="Calibri" w:hAnsi="Calibri" w:cs="Calibri"/>
          <w:b/>
          <w:bCs/>
          <w:sz w:val="24"/>
          <w:szCs w:val="24"/>
        </w:rPr>
        <w:t xml:space="preserve"> Range</w:t>
      </w:r>
      <w:r w:rsidRPr="002946D1">
        <w:rPr>
          <w:rFonts w:ascii="Calibri" w:hAnsi="Calibri" w:cs="Calibri"/>
          <w:b/>
          <w:bCs/>
          <w:sz w:val="24"/>
          <w:szCs w:val="24"/>
        </w:rPr>
        <w:t>:</w:t>
      </w:r>
      <w:r w:rsidRPr="002946D1">
        <w:rPr>
          <w:rFonts w:ascii="Calibri" w:hAnsi="Calibri" w:cs="Calibri"/>
          <w:sz w:val="24"/>
          <w:szCs w:val="24"/>
        </w:rPr>
        <w:t xml:space="preserve"> </w:t>
      </w:r>
      <w:r w:rsidR="15D4A425" w:rsidRPr="00DB4C55">
        <w:rPr>
          <w:rFonts w:ascii="Calibri" w:hAnsi="Calibri" w:cs="Calibri"/>
          <w:sz w:val="24"/>
          <w:szCs w:val="24"/>
        </w:rPr>
        <w:t xml:space="preserve"> Between $135,000 - $175,000, dependent on relevant experience</w:t>
      </w:r>
      <w:r>
        <w:br/>
      </w:r>
      <w:r w:rsidRPr="485FF463">
        <w:rPr>
          <w:rFonts w:ascii="Calibri" w:hAnsi="Calibri" w:cs="Calibri"/>
          <w:b/>
          <w:bCs/>
          <w:sz w:val="24"/>
          <w:szCs w:val="24"/>
        </w:rPr>
        <w:t>Assigned To:</w:t>
      </w:r>
      <w:r w:rsidRPr="485FF463">
        <w:rPr>
          <w:rFonts w:ascii="Calibri" w:hAnsi="Calibri" w:cs="Calibri"/>
          <w:sz w:val="24"/>
          <w:szCs w:val="24"/>
        </w:rPr>
        <w:t xml:space="preserve"> </w:t>
      </w:r>
      <w:r w:rsidR="443E176D" w:rsidRPr="485FF463">
        <w:rPr>
          <w:rFonts w:ascii="Calibri" w:hAnsi="Calibri" w:cs="Calibri"/>
          <w:sz w:val="24"/>
          <w:szCs w:val="24"/>
        </w:rPr>
        <w:t>Development</w:t>
      </w:r>
    </w:p>
    <w:p w14:paraId="2CC6CB0F" w14:textId="77777777" w:rsidR="00865C67" w:rsidRPr="00865C67" w:rsidRDefault="00865C67" w:rsidP="00865C67">
      <w:pPr>
        <w:spacing w:after="0" w:line="240" w:lineRule="auto"/>
        <w:rPr>
          <w:rFonts w:ascii="Calibri" w:hAnsi="Calibri" w:cs="Calibri"/>
          <w:sz w:val="24"/>
          <w:szCs w:val="24"/>
        </w:rPr>
      </w:pPr>
    </w:p>
    <w:p w14:paraId="3487F184" w14:textId="77777777" w:rsidR="009E0E23" w:rsidRPr="00865C67" w:rsidRDefault="009E0E23" w:rsidP="70D82BFA">
      <w:pPr>
        <w:rPr>
          <w:rFonts w:ascii="Calibri" w:hAnsi="Calibri" w:cs="Calibri"/>
          <w:b/>
          <w:bCs/>
          <w:sz w:val="24"/>
          <w:szCs w:val="24"/>
          <w:u w:val="single"/>
        </w:rPr>
      </w:pPr>
      <w:r w:rsidRPr="00865C67">
        <w:rPr>
          <w:rFonts w:ascii="Calibri" w:hAnsi="Calibri" w:cs="Calibri"/>
          <w:b/>
          <w:bCs/>
          <w:sz w:val="24"/>
          <w:szCs w:val="24"/>
          <w:u w:val="single"/>
        </w:rPr>
        <w:t>Position Summary:</w:t>
      </w:r>
    </w:p>
    <w:p w14:paraId="7D2FFFCC" w14:textId="0C804ADA" w:rsidR="00961769" w:rsidRPr="00961769" w:rsidRDefault="00961769" w:rsidP="00961769">
      <w:pPr>
        <w:rPr>
          <w:rFonts w:ascii="Calibri" w:hAnsi="Calibri" w:cs="Calibri"/>
          <w:sz w:val="24"/>
          <w:szCs w:val="24"/>
        </w:rPr>
      </w:pPr>
      <w:r w:rsidRPr="00961769">
        <w:rPr>
          <w:rFonts w:ascii="Calibri" w:hAnsi="Calibri" w:cs="Calibri"/>
          <w:sz w:val="24"/>
          <w:szCs w:val="24"/>
        </w:rPr>
        <w:t>The Chief Development Officer (CDO) serves as the senior leader responsible for generating philanthropic revenue to support College Now’s mission and strategic growth. Reporting to the Chief Executive Officer</w:t>
      </w:r>
      <w:r w:rsidR="002D5623">
        <w:rPr>
          <w:rFonts w:ascii="Calibri" w:hAnsi="Calibri" w:cs="Calibri"/>
          <w:sz w:val="24"/>
          <w:szCs w:val="24"/>
        </w:rPr>
        <w:t xml:space="preserve"> (CEO)</w:t>
      </w:r>
      <w:r w:rsidRPr="00961769">
        <w:rPr>
          <w:rFonts w:ascii="Calibri" w:hAnsi="Calibri" w:cs="Calibri"/>
          <w:sz w:val="24"/>
          <w:szCs w:val="24"/>
        </w:rPr>
        <w:t xml:space="preserve">, the CDO designs and executes a comprehensive fundraising strategy encompassing </w:t>
      </w:r>
      <w:r w:rsidR="00FE5CD8">
        <w:rPr>
          <w:rFonts w:ascii="Calibri" w:hAnsi="Calibri" w:cs="Calibri"/>
          <w:sz w:val="24"/>
          <w:szCs w:val="24"/>
        </w:rPr>
        <w:t>individual</w:t>
      </w:r>
      <w:r w:rsidR="00C62DBF">
        <w:rPr>
          <w:rFonts w:ascii="Calibri" w:hAnsi="Calibri" w:cs="Calibri"/>
          <w:sz w:val="24"/>
          <w:szCs w:val="24"/>
        </w:rPr>
        <w:t>s</w:t>
      </w:r>
      <w:r w:rsidRPr="00961769">
        <w:rPr>
          <w:rFonts w:ascii="Calibri" w:hAnsi="Calibri" w:cs="Calibri"/>
          <w:sz w:val="24"/>
          <w:szCs w:val="24"/>
        </w:rPr>
        <w:t xml:space="preserve">, </w:t>
      </w:r>
      <w:r w:rsidR="00222CF3" w:rsidRPr="00961769">
        <w:rPr>
          <w:rFonts w:ascii="Calibri" w:hAnsi="Calibri" w:cs="Calibri"/>
          <w:sz w:val="24"/>
          <w:szCs w:val="24"/>
        </w:rPr>
        <w:t>corporate</w:t>
      </w:r>
      <w:r w:rsidR="00222CF3">
        <w:rPr>
          <w:rFonts w:ascii="Calibri" w:hAnsi="Calibri" w:cs="Calibri"/>
          <w:sz w:val="24"/>
          <w:szCs w:val="24"/>
        </w:rPr>
        <w:t>,</w:t>
      </w:r>
      <w:r w:rsidR="00222CF3" w:rsidRPr="00961769">
        <w:rPr>
          <w:rFonts w:ascii="Calibri" w:hAnsi="Calibri" w:cs="Calibri"/>
          <w:sz w:val="24"/>
          <w:szCs w:val="24"/>
        </w:rPr>
        <w:t xml:space="preserve"> foundation</w:t>
      </w:r>
      <w:r w:rsidR="00222CF3">
        <w:rPr>
          <w:rFonts w:ascii="Calibri" w:hAnsi="Calibri" w:cs="Calibri"/>
          <w:sz w:val="24"/>
          <w:szCs w:val="24"/>
        </w:rPr>
        <w:t xml:space="preserve"> and government</w:t>
      </w:r>
      <w:r w:rsidRPr="00961769">
        <w:rPr>
          <w:rFonts w:ascii="Calibri" w:hAnsi="Calibri" w:cs="Calibri"/>
          <w:sz w:val="24"/>
          <w:szCs w:val="24"/>
        </w:rPr>
        <w:t xml:space="preserve"> </w:t>
      </w:r>
      <w:r w:rsidR="00222CF3">
        <w:rPr>
          <w:rFonts w:ascii="Calibri" w:hAnsi="Calibri" w:cs="Calibri"/>
          <w:sz w:val="24"/>
          <w:szCs w:val="24"/>
        </w:rPr>
        <w:t>funders.</w:t>
      </w:r>
      <w:r w:rsidR="00F871E2">
        <w:rPr>
          <w:rFonts w:ascii="Calibri" w:hAnsi="Calibri" w:cs="Calibri"/>
          <w:sz w:val="24"/>
          <w:szCs w:val="24"/>
        </w:rPr>
        <w:t xml:space="preserve"> </w:t>
      </w:r>
      <w:r w:rsidR="00F871E2" w:rsidRPr="00F871E2">
        <w:rPr>
          <w:rFonts w:ascii="Calibri" w:hAnsi="Calibri" w:cs="Calibri"/>
          <w:sz w:val="24"/>
          <w:szCs w:val="24"/>
        </w:rPr>
        <w:t>The CDO leads and develops a high-performing development team of six professionals, fostering collaboration, accountability, and a culture of philanthropy across the organization.</w:t>
      </w:r>
    </w:p>
    <w:p w14:paraId="357523C8" w14:textId="2EB5E424" w:rsidR="00961769" w:rsidRPr="00961769" w:rsidRDefault="00961769" w:rsidP="00961769">
      <w:pPr>
        <w:rPr>
          <w:rFonts w:ascii="Calibri" w:hAnsi="Calibri" w:cs="Calibri"/>
          <w:sz w:val="24"/>
          <w:szCs w:val="24"/>
        </w:rPr>
      </w:pPr>
      <w:r w:rsidRPr="485FF463">
        <w:rPr>
          <w:rFonts w:ascii="Calibri" w:hAnsi="Calibri" w:cs="Calibri"/>
          <w:sz w:val="24"/>
          <w:szCs w:val="24"/>
        </w:rPr>
        <w:t xml:space="preserve">The CDO is accountable for achieving </w:t>
      </w:r>
      <w:r w:rsidR="2187EBE4" w:rsidRPr="7723E481">
        <w:rPr>
          <w:rFonts w:ascii="Calibri" w:hAnsi="Calibri" w:cs="Calibri"/>
          <w:sz w:val="24"/>
          <w:szCs w:val="24"/>
        </w:rPr>
        <w:t xml:space="preserve">an </w:t>
      </w:r>
      <w:r w:rsidR="2187EBE4" w:rsidRPr="7CF083CA">
        <w:rPr>
          <w:rFonts w:ascii="Calibri" w:hAnsi="Calibri" w:cs="Calibri"/>
          <w:sz w:val="24"/>
          <w:szCs w:val="24"/>
        </w:rPr>
        <w:t>approximate</w:t>
      </w:r>
      <w:r w:rsidR="0029261F">
        <w:rPr>
          <w:rFonts w:ascii="Calibri" w:hAnsi="Calibri" w:cs="Calibri"/>
          <w:sz w:val="24"/>
          <w:szCs w:val="24"/>
        </w:rPr>
        <w:t>ly</w:t>
      </w:r>
      <w:r w:rsidR="2187EBE4" w:rsidRPr="7CF083CA">
        <w:rPr>
          <w:rFonts w:ascii="Calibri" w:hAnsi="Calibri" w:cs="Calibri"/>
          <w:sz w:val="24"/>
          <w:szCs w:val="24"/>
        </w:rPr>
        <w:t xml:space="preserve"> </w:t>
      </w:r>
      <w:r w:rsidR="2187EBE4" w:rsidRPr="6DFA4A69">
        <w:rPr>
          <w:rFonts w:ascii="Calibri" w:hAnsi="Calibri" w:cs="Calibri"/>
          <w:sz w:val="24"/>
          <w:szCs w:val="24"/>
        </w:rPr>
        <w:t>$15</w:t>
      </w:r>
      <w:r w:rsidRPr="19661101">
        <w:rPr>
          <w:rFonts w:ascii="Calibri" w:hAnsi="Calibri" w:cs="Calibri"/>
          <w:sz w:val="24"/>
          <w:szCs w:val="24"/>
        </w:rPr>
        <w:t xml:space="preserve"> </w:t>
      </w:r>
      <w:r w:rsidR="2187EBE4" w:rsidRPr="769935B2">
        <w:rPr>
          <w:rFonts w:ascii="Calibri" w:hAnsi="Calibri" w:cs="Calibri"/>
          <w:sz w:val="24"/>
          <w:szCs w:val="24"/>
        </w:rPr>
        <w:t>million</w:t>
      </w:r>
      <w:r w:rsidR="001A7C51" w:rsidRPr="485FF463">
        <w:rPr>
          <w:rFonts w:ascii="Calibri" w:hAnsi="Calibri" w:cs="Calibri"/>
          <w:sz w:val="24"/>
          <w:szCs w:val="24"/>
        </w:rPr>
        <w:t xml:space="preserve"> </w:t>
      </w:r>
      <w:r w:rsidR="00DB4C55">
        <w:rPr>
          <w:rFonts w:ascii="Calibri" w:hAnsi="Calibri" w:cs="Calibri"/>
          <w:sz w:val="24"/>
          <w:szCs w:val="24"/>
        </w:rPr>
        <w:t xml:space="preserve">annual </w:t>
      </w:r>
      <w:r w:rsidRPr="485FF463">
        <w:rPr>
          <w:rFonts w:ascii="Calibri" w:hAnsi="Calibri" w:cs="Calibri"/>
          <w:sz w:val="24"/>
          <w:szCs w:val="24"/>
        </w:rPr>
        <w:t xml:space="preserve">revenue goal, building </w:t>
      </w:r>
      <w:r w:rsidR="00927F75" w:rsidRPr="485FF463">
        <w:rPr>
          <w:rFonts w:ascii="Calibri" w:hAnsi="Calibri" w:cs="Calibri"/>
          <w:sz w:val="24"/>
          <w:szCs w:val="24"/>
        </w:rPr>
        <w:t xml:space="preserve">and stewarding </w:t>
      </w:r>
      <w:r w:rsidRPr="485FF463">
        <w:rPr>
          <w:rFonts w:ascii="Calibri" w:hAnsi="Calibri" w:cs="Calibri"/>
          <w:sz w:val="24"/>
          <w:szCs w:val="24"/>
        </w:rPr>
        <w:t>a strong donor pipeline</w:t>
      </w:r>
      <w:r w:rsidR="004C7F33">
        <w:rPr>
          <w:rFonts w:ascii="Calibri" w:hAnsi="Calibri" w:cs="Calibri"/>
          <w:sz w:val="24"/>
          <w:szCs w:val="24"/>
        </w:rPr>
        <w:t>;</w:t>
      </w:r>
      <w:r w:rsidRPr="485FF463">
        <w:rPr>
          <w:rFonts w:ascii="Calibri" w:hAnsi="Calibri" w:cs="Calibri"/>
          <w:sz w:val="24"/>
          <w:szCs w:val="24"/>
        </w:rPr>
        <w:t xml:space="preserve"> </w:t>
      </w:r>
      <w:r w:rsidR="003316D1">
        <w:rPr>
          <w:rFonts w:ascii="Calibri" w:hAnsi="Calibri" w:cs="Calibri"/>
          <w:sz w:val="24"/>
          <w:szCs w:val="24"/>
        </w:rPr>
        <w:t xml:space="preserve">and </w:t>
      </w:r>
      <w:r w:rsidRPr="485FF463">
        <w:rPr>
          <w:rFonts w:ascii="Calibri" w:hAnsi="Calibri" w:cs="Calibri"/>
          <w:sz w:val="24"/>
          <w:szCs w:val="24"/>
        </w:rPr>
        <w:t>fostering a culture of philanthropy</w:t>
      </w:r>
      <w:r w:rsidR="003316D1">
        <w:rPr>
          <w:rFonts w:ascii="Calibri" w:hAnsi="Calibri" w:cs="Calibri"/>
          <w:sz w:val="24"/>
          <w:szCs w:val="24"/>
        </w:rPr>
        <w:t xml:space="preserve"> by</w:t>
      </w:r>
      <w:r w:rsidRPr="485FF463">
        <w:rPr>
          <w:rFonts w:ascii="Calibri" w:hAnsi="Calibri" w:cs="Calibri"/>
          <w:sz w:val="24"/>
          <w:szCs w:val="24"/>
        </w:rPr>
        <w:t xml:space="preserve"> </w:t>
      </w:r>
      <w:r w:rsidRPr="485FF463">
        <w:rPr>
          <w:rFonts w:ascii="Calibri" w:hAnsi="Calibri" w:cs="Calibri"/>
          <w:sz w:val="24"/>
          <w:szCs w:val="24"/>
        </w:rPr>
        <w:lastRenderedPageBreak/>
        <w:t xml:space="preserve">partnering closely with the CEO and Board of Directors to expand philanthropic investment </w:t>
      </w:r>
      <w:r w:rsidR="003316D1">
        <w:rPr>
          <w:rFonts w:ascii="Calibri" w:hAnsi="Calibri" w:cs="Calibri"/>
          <w:sz w:val="24"/>
          <w:szCs w:val="24"/>
        </w:rPr>
        <w:t>to</w:t>
      </w:r>
      <w:r w:rsidRPr="485FF463">
        <w:rPr>
          <w:rFonts w:ascii="Calibri" w:hAnsi="Calibri" w:cs="Calibri"/>
          <w:sz w:val="24"/>
          <w:szCs w:val="24"/>
        </w:rPr>
        <w:t xml:space="preserve"> advance the organization’s impact.</w:t>
      </w:r>
    </w:p>
    <w:p w14:paraId="5CE22F2D" w14:textId="77777777" w:rsidR="004A5C4F" w:rsidRDefault="004A5C4F" w:rsidP="70D82BFA">
      <w:pPr>
        <w:rPr>
          <w:rFonts w:ascii="Calibri" w:hAnsi="Calibri" w:cs="Calibri"/>
          <w:b/>
          <w:bCs/>
          <w:sz w:val="24"/>
          <w:szCs w:val="24"/>
          <w:u w:val="single"/>
        </w:rPr>
      </w:pPr>
    </w:p>
    <w:p w14:paraId="040334FD" w14:textId="77777777" w:rsidR="004A5C4F" w:rsidRDefault="004A5C4F" w:rsidP="70D82BFA">
      <w:pPr>
        <w:rPr>
          <w:rFonts w:ascii="Calibri" w:hAnsi="Calibri" w:cs="Calibri"/>
          <w:b/>
          <w:bCs/>
          <w:sz w:val="24"/>
          <w:szCs w:val="24"/>
          <w:u w:val="single"/>
        </w:rPr>
      </w:pPr>
    </w:p>
    <w:p w14:paraId="35C653C0" w14:textId="3233B067" w:rsidR="009E0E23" w:rsidRPr="00865C67" w:rsidRDefault="009E0E23" w:rsidP="70D82BFA">
      <w:pPr>
        <w:rPr>
          <w:rFonts w:ascii="Calibri" w:hAnsi="Calibri" w:cs="Calibri"/>
          <w:b/>
          <w:bCs/>
          <w:sz w:val="24"/>
          <w:szCs w:val="24"/>
          <w:u w:val="single"/>
        </w:rPr>
      </w:pPr>
      <w:r w:rsidRPr="00865C67">
        <w:rPr>
          <w:rFonts w:ascii="Calibri" w:hAnsi="Calibri" w:cs="Calibri"/>
          <w:b/>
          <w:bCs/>
          <w:sz w:val="24"/>
          <w:szCs w:val="24"/>
          <w:u w:val="single"/>
        </w:rPr>
        <w:t>Essential Functions:</w:t>
      </w:r>
    </w:p>
    <w:p w14:paraId="1487C099" w14:textId="77777777" w:rsidR="009E0E23" w:rsidRPr="00865C67" w:rsidRDefault="009E0E23" w:rsidP="70D82BFA">
      <w:pPr>
        <w:rPr>
          <w:rFonts w:ascii="Calibri" w:hAnsi="Calibri" w:cs="Calibri"/>
          <w:b/>
          <w:bCs/>
          <w:sz w:val="24"/>
          <w:szCs w:val="24"/>
        </w:rPr>
      </w:pPr>
      <w:r w:rsidRPr="00865C67">
        <w:rPr>
          <w:rFonts w:ascii="Calibri" w:hAnsi="Calibri" w:cs="Calibri"/>
          <w:b/>
          <w:bCs/>
          <w:sz w:val="24"/>
          <w:szCs w:val="24"/>
        </w:rPr>
        <w:t>Initiation, Planning:</w:t>
      </w:r>
    </w:p>
    <w:p w14:paraId="5A191EF2" w14:textId="76803057" w:rsidR="004A5C4F" w:rsidRPr="004A5C4F" w:rsidRDefault="004A5C4F" w:rsidP="004A5C4F">
      <w:pPr>
        <w:pStyle w:val="ListParagraph"/>
        <w:numPr>
          <w:ilvl w:val="0"/>
          <w:numId w:val="1"/>
        </w:numPr>
        <w:rPr>
          <w:rFonts w:ascii="Calibri" w:hAnsi="Calibri" w:cs="Calibri"/>
          <w:sz w:val="24"/>
          <w:szCs w:val="24"/>
        </w:rPr>
      </w:pPr>
      <w:r w:rsidRPr="004A5C4F">
        <w:rPr>
          <w:rFonts w:ascii="Calibri" w:hAnsi="Calibri" w:cs="Calibri"/>
          <w:sz w:val="24"/>
          <w:szCs w:val="24"/>
        </w:rPr>
        <w:t xml:space="preserve">Develop a comprehensive, multi-year fundraising strategy aligned with organizational goals, including establishing revenue targets, key performance indicators, and fundraising benchmarks. </w:t>
      </w:r>
    </w:p>
    <w:p w14:paraId="285A12B3" w14:textId="785F8DB4" w:rsidR="004A5C4F" w:rsidRPr="004A5C4F" w:rsidRDefault="004A5C4F" w:rsidP="004A5C4F">
      <w:pPr>
        <w:pStyle w:val="ListParagraph"/>
        <w:numPr>
          <w:ilvl w:val="0"/>
          <w:numId w:val="1"/>
        </w:numPr>
        <w:rPr>
          <w:rFonts w:ascii="Calibri" w:hAnsi="Calibri" w:cs="Calibri"/>
          <w:sz w:val="24"/>
          <w:szCs w:val="24"/>
        </w:rPr>
      </w:pPr>
      <w:r w:rsidRPr="004A5C4F">
        <w:rPr>
          <w:rFonts w:ascii="Calibri" w:hAnsi="Calibri" w:cs="Calibri"/>
          <w:sz w:val="24"/>
          <w:szCs w:val="24"/>
        </w:rPr>
        <w:t xml:space="preserve">Identify new revenue opportunities, including major gifts, institutional funding, and strategic partnerships. </w:t>
      </w:r>
    </w:p>
    <w:p w14:paraId="6807EEAE" w14:textId="3BCF367F" w:rsidR="00912F9C" w:rsidRPr="0052223D" w:rsidRDefault="004A5C4F" w:rsidP="00912F9C">
      <w:pPr>
        <w:pStyle w:val="ListParagraph"/>
        <w:numPr>
          <w:ilvl w:val="0"/>
          <w:numId w:val="1"/>
        </w:numPr>
        <w:rPr>
          <w:rFonts w:ascii="Calibri" w:hAnsi="Calibri" w:cs="Calibri"/>
          <w:sz w:val="24"/>
          <w:szCs w:val="24"/>
        </w:rPr>
      </w:pPr>
      <w:r w:rsidRPr="004A5C4F">
        <w:rPr>
          <w:rFonts w:ascii="Calibri" w:hAnsi="Calibri" w:cs="Calibri"/>
          <w:sz w:val="24"/>
          <w:szCs w:val="24"/>
        </w:rPr>
        <w:t>Partner with executive leadership to align fundraising priorities with programmatic and organizational strategy.</w:t>
      </w:r>
    </w:p>
    <w:p w14:paraId="517E7768" w14:textId="77777777" w:rsidR="00D1235F" w:rsidRDefault="00D1235F" w:rsidP="0052223D">
      <w:pPr>
        <w:pStyle w:val="ListParagraph"/>
        <w:rPr>
          <w:b/>
          <w:bCs/>
        </w:rPr>
      </w:pPr>
    </w:p>
    <w:p w14:paraId="64AF8E7E" w14:textId="2DC09E1D" w:rsidR="00E50334" w:rsidRPr="00E50334" w:rsidRDefault="00E50334" w:rsidP="004A5C4F">
      <w:pPr>
        <w:rPr>
          <w:rFonts w:ascii="Calibri" w:hAnsi="Calibri" w:cs="Calibri"/>
          <w:b/>
          <w:bCs/>
          <w:sz w:val="24"/>
          <w:szCs w:val="24"/>
        </w:rPr>
      </w:pPr>
      <w:r w:rsidRPr="00E50334">
        <w:rPr>
          <w:rFonts w:ascii="Calibri" w:hAnsi="Calibri" w:cs="Calibri"/>
          <w:b/>
          <w:bCs/>
          <w:sz w:val="24"/>
          <w:szCs w:val="24"/>
        </w:rPr>
        <w:t>Revenue Generation and Fundraising Execution</w:t>
      </w:r>
      <w:r w:rsidR="000F358C">
        <w:rPr>
          <w:rFonts w:ascii="Calibri" w:hAnsi="Calibri" w:cs="Calibri"/>
          <w:b/>
          <w:bCs/>
          <w:sz w:val="24"/>
          <w:szCs w:val="24"/>
        </w:rPr>
        <w:t>:</w:t>
      </w:r>
    </w:p>
    <w:p w14:paraId="79E732DD" w14:textId="2155630D" w:rsidR="00961769" w:rsidRPr="00961769" w:rsidRDefault="004850B9" w:rsidP="00961769">
      <w:pPr>
        <w:pStyle w:val="ListParagraph"/>
        <w:numPr>
          <w:ilvl w:val="0"/>
          <w:numId w:val="16"/>
        </w:numPr>
        <w:spacing w:after="0" w:line="240" w:lineRule="auto"/>
        <w:rPr>
          <w:rFonts w:ascii="Calibri" w:hAnsi="Calibri" w:cs="Calibri"/>
          <w:sz w:val="24"/>
          <w:szCs w:val="24"/>
        </w:rPr>
      </w:pPr>
      <w:r>
        <w:rPr>
          <w:rFonts w:ascii="Calibri" w:hAnsi="Calibri" w:cs="Calibri"/>
          <w:sz w:val="24"/>
          <w:szCs w:val="24"/>
        </w:rPr>
        <w:t xml:space="preserve">Implement </w:t>
      </w:r>
      <w:r w:rsidR="001F2ABD">
        <w:rPr>
          <w:rFonts w:ascii="Calibri" w:hAnsi="Calibri" w:cs="Calibri"/>
          <w:sz w:val="24"/>
          <w:szCs w:val="24"/>
        </w:rPr>
        <w:t xml:space="preserve">a comprehensive </w:t>
      </w:r>
      <w:r w:rsidR="00961769" w:rsidRPr="485FF463">
        <w:rPr>
          <w:rFonts w:ascii="Calibri" w:hAnsi="Calibri" w:cs="Calibri"/>
          <w:sz w:val="24"/>
          <w:szCs w:val="24"/>
        </w:rPr>
        <w:t>fundraising strategy</w:t>
      </w:r>
      <w:r w:rsidR="001F2ABD">
        <w:rPr>
          <w:rFonts w:ascii="Calibri" w:hAnsi="Calibri" w:cs="Calibri"/>
          <w:sz w:val="24"/>
          <w:szCs w:val="24"/>
        </w:rPr>
        <w:t xml:space="preserve">, with direct leadership of major and planned gifts, and oversight of corporate, foundation, and grant funding pipelines. </w:t>
      </w:r>
    </w:p>
    <w:p w14:paraId="359742F2" w14:textId="63C5AAE9" w:rsidR="00961769" w:rsidRDefault="00961769" w:rsidP="00961769">
      <w:pPr>
        <w:pStyle w:val="ListParagraph"/>
        <w:numPr>
          <w:ilvl w:val="0"/>
          <w:numId w:val="16"/>
        </w:numPr>
        <w:spacing w:after="0" w:line="240" w:lineRule="auto"/>
        <w:rPr>
          <w:rFonts w:ascii="Calibri" w:hAnsi="Calibri" w:cs="Calibri"/>
          <w:sz w:val="24"/>
          <w:szCs w:val="24"/>
        </w:rPr>
      </w:pPr>
      <w:r w:rsidRPr="00961769">
        <w:rPr>
          <w:rFonts w:ascii="Calibri" w:hAnsi="Calibri" w:cs="Calibri"/>
          <w:sz w:val="24"/>
          <w:szCs w:val="24"/>
        </w:rPr>
        <w:t xml:space="preserve">Build and manage a robust donor pipeline across all stages of engagement, </w:t>
      </w:r>
      <w:r w:rsidR="00087C84">
        <w:rPr>
          <w:rFonts w:ascii="Calibri" w:hAnsi="Calibri" w:cs="Calibri"/>
          <w:sz w:val="24"/>
          <w:szCs w:val="24"/>
        </w:rPr>
        <w:t>driving cultivation, solicitation, and stewardship strategies.</w:t>
      </w:r>
    </w:p>
    <w:p w14:paraId="6C8674E6" w14:textId="62C8A1A4" w:rsidR="00A65DA3" w:rsidRPr="00961769" w:rsidRDefault="00A65DA3" w:rsidP="00961769">
      <w:pPr>
        <w:pStyle w:val="ListParagraph"/>
        <w:numPr>
          <w:ilvl w:val="0"/>
          <w:numId w:val="16"/>
        </w:numPr>
        <w:spacing w:after="0" w:line="240" w:lineRule="auto"/>
        <w:rPr>
          <w:rFonts w:ascii="Calibri" w:hAnsi="Calibri" w:cs="Calibri"/>
          <w:sz w:val="24"/>
          <w:szCs w:val="24"/>
        </w:rPr>
      </w:pPr>
      <w:r w:rsidRPr="00A65DA3">
        <w:rPr>
          <w:rFonts w:ascii="Calibri" w:hAnsi="Calibri" w:cs="Calibri"/>
          <w:sz w:val="24"/>
          <w:szCs w:val="24"/>
        </w:rPr>
        <w:t>Oversee and provide strategic direction for all fundraising initiatives, including annual giving, donor engagement events (e.g., benefits, receptions, and cultivation activities), and special campaigns (such as capital, programmatic, endowment, or comprehensive campaigns), ensuring alignment with organizational priorities and coordinating internal and external resources as needed.</w:t>
      </w:r>
    </w:p>
    <w:p w14:paraId="06EFFEBB" w14:textId="1A22363C" w:rsidR="00961769" w:rsidRDefault="00EE0111" w:rsidP="00961769">
      <w:pPr>
        <w:pStyle w:val="ListParagraph"/>
        <w:numPr>
          <w:ilvl w:val="0"/>
          <w:numId w:val="16"/>
        </w:numPr>
        <w:spacing w:after="0" w:line="240" w:lineRule="auto"/>
        <w:rPr>
          <w:rFonts w:ascii="Calibri" w:hAnsi="Calibri" w:cs="Calibri"/>
          <w:sz w:val="24"/>
          <w:szCs w:val="24"/>
        </w:rPr>
      </w:pPr>
      <w:r>
        <w:rPr>
          <w:rFonts w:ascii="Calibri" w:hAnsi="Calibri" w:cs="Calibri"/>
          <w:sz w:val="24"/>
          <w:szCs w:val="24"/>
        </w:rPr>
        <w:t>A</w:t>
      </w:r>
      <w:r w:rsidR="00961769" w:rsidRPr="00961769">
        <w:rPr>
          <w:rFonts w:ascii="Calibri" w:hAnsi="Calibri" w:cs="Calibri"/>
          <w:sz w:val="24"/>
          <w:szCs w:val="24"/>
        </w:rPr>
        <w:t>chieve annual fundraising revenue goals</w:t>
      </w:r>
      <w:r w:rsidR="00961769" w:rsidRPr="00DB4C55">
        <w:rPr>
          <w:rFonts w:ascii="Calibri" w:hAnsi="Calibri" w:cs="Calibri"/>
          <w:sz w:val="24"/>
          <w:szCs w:val="24"/>
        </w:rPr>
        <w:t>,</w:t>
      </w:r>
      <w:r w:rsidR="00961769" w:rsidRPr="00961769">
        <w:rPr>
          <w:rFonts w:ascii="Calibri" w:hAnsi="Calibri" w:cs="Calibri"/>
          <w:sz w:val="24"/>
          <w:szCs w:val="24"/>
        </w:rPr>
        <w:t xml:space="preserve"> driving year-over-year growth in philanthropic support, and develop and maintain accurate forecasts to inform organizational planning and decision-making.</w:t>
      </w:r>
    </w:p>
    <w:p w14:paraId="629C2BA6" w14:textId="77777777" w:rsidR="004E6185" w:rsidRPr="00865C67" w:rsidRDefault="004E6185" w:rsidP="004E6185">
      <w:pPr>
        <w:numPr>
          <w:ilvl w:val="0"/>
          <w:numId w:val="16"/>
        </w:numPr>
        <w:spacing w:after="0" w:line="240" w:lineRule="auto"/>
        <w:rPr>
          <w:rFonts w:ascii="Calibri" w:hAnsi="Calibri" w:cs="Calibri"/>
          <w:sz w:val="24"/>
          <w:szCs w:val="24"/>
        </w:rPr>
      </w:pPr>
      <w:r w:rsidRPr="00C614B2">
        <w:rPr>
          <w:rFonts w:ascii="Calibri" w:hAnsi="Calibri" w:cs="Calibri"/>
          <w:sz w:val="24"/>
          <w:szCs w:val="24"/>
        </w:rPr>
        <w:t xml:space="preserve">Represent College Now in the community, with donors, and at events to advance fundraising efforts. </w:t>
      </w:r>
    </w:p>
    <w:p w14:paraId="0F6D1079" w14:textId="77777777" w:rsidR="00961769" w:rsidRPr="00865C67" w:rsidRDefault="00961769" w:rsidP="000F358C">
      <w:pPr>
        <w:spacing w:after="0" w:line="240" w:lineRule="auto"/>
        <w:rPr>
          <w:rFonts w:ascii="Calibri" w:hAnsi="Calibri" w:cs="Calibri"/>
          <w:sz w:val="24"/>
          <w:szCs w:val="24"/>
        </w:rPr>
      </w:pPr>
    </w:p>
    <w:p w14:paraId="3830E375" w14:textId="5829A49E" w:rsidR="009E0E23" w:rsidRPr="00865C67" w:rsidRDefault="008C3A40" w:rsidP="00E50334">
      <w:pPr>
        <w:rPr>
          <w:rFonts w:ascii="Calibri" w:hAnsi="Calibri" w:cs="Calibri"/>
          <w:b/>
          <w:bCs/>
          <w:sz w:val="24"/>
          <w:szCs w:val="24"/>
        </w:rPr>
      </w:pPr>
      <w:r w:rsidRPr="00865C67">
        <w:rPr>
          <w:rFonts w:ascii="Calibri" w:hAnsi="Calibri" w:cs="Calibri"/>
          <w:b/>
          <w:bCs/>
          <w:sz w:val="24"/>
          <w:szCs w:val="24"/>
        </w:rPr>
        <w:t>Board and Executive Engagement:</w:t>
      </w:r>
    </w:p>
    <w:p w14:paraId="57C25A6E" w14:textId="4D65756B" w:rsidR="008C3A40" w:rsidRPr="00865C67" w:rsidRDefault="00876999" w:rsidP="008C3A40">
      <w:pPr>
        <w:numPr>
          <w:ilvl w:val="0"/>
          <w:numId w:val="14"/>
        </w:numPr>
        <w:spacing w:after="0" w:line="240" w:lineRule="auto"/>
        <w:rPr>
          <w:rFonts w:ascii="Calibri" w:hAnsi="Calibri" w:cs="Calibri"/>
          <w:sz w:val="24"/>
          <w:szCs w:val="24"/>
        </w:rPr>
      </w:pPr>
      <w:r w:rsidRPr="00876999">
        <w:rPr>
          <w:rFonts w:ascii="Calibri" w:hAnsi="Calibri" w:cs="Calibri"/>
          <w:sz w:val="24"/>
          <w:szCs w:val="24"/>
        </w:rPr>
        <w:t xml:space="preserve">Partner with the CEO and Board of Directors to advance fundraising strategy and donor engagement. </w:t>
      </w:r>
    </w:p>
    <w:p w14:paraId="78DAADC1" w14:textId="62191F10" w:rsidR="00743853" w:rsidRPr="00DB4C55" w:rsidRDefault="00876999" w:rsidP="008C3A40">
      <w:pPr>
        <w:numPr>
          <w:ilvl w:val="0"/>
          <w:numId w:val="14"/>
        </w:numPr>
        <w:spacing w:after="0" w:line="240" w:lineRule="auto"/>
        <w:rPr>
          <w:rFonts w:ascii="Calibri" w:hAnsi="Calibri" w:cs="Calibri"/>
          <w:sz w:val="24"/>
          <w:szCs w:val="24"/>
        </w:rPr>
      </w:pPr>
      <w:r w:rsidRPr="00865C67">
        <w:rPr>
          <w:rFonts w:ascii="Calibri" w:hAnsi="Calibri" w:cs="Calibri"/>
          <w:sz w:val="24"/>
          <w:szCs w:val="24"/>
        </w:rPr>
        <w:t>S</w:t>
      </w:r>
      <w:r w:rsidR="00E73792">
        <w:rPr>
          <w:rFonts w:ascii="Calibri" w:hAnsi="Calibri" w:cs="Calibri"/>
          <w:sz w:val="24"/>
          <w:szCs w:val="24"/>
        </w:rPr>
        <w:t>erve as s</w:t>
      </w:r>
      <w:r w:rsidRPr="00865C67">
        <w:rPr>
          <w:rFonts w:ascii="Calibri" w:hAnsi="Calibri" w:cs="Calibri"/>
          <w:sz w:val="24"/>
          <w:szCs w:val="24"/>
        </w:rPr>
        <w:t xml:space="preserve">taff </w:t>
      </w:r>
      <w:r w:rsidR="000C1C78">
        <w:rPr>
          <w:rFonts w:ascii="Calibri" w:hAnsi="Calibri" w:cs="Calibri"/>
          <w:sz w:val="24"/>
          <w:szCs w:val="24"/>
        </w:rPr>
        <w:t>lead</w:t>
      </w:r>
      <w:r w:rsidR="00E73792">
        <w:rPr>
          <w:rFonts w:ascii="Calibri" w:hAnsi="Calibri" w:cs="Calibri"/>
          <w:sz w:val="24"/>
          <w:szCs w:val="24"/>
        </w:rPr>
        <w:t xml:space="preserve"> for </w:t>
      </w:r>
      <w:r w:rsidR="000D069A">
        <w:rPr>
          <w:rFonts w:ascii="Calibri" w:hAnsi="Calibri" w:cs="Calibri"/>
          <w:sz w:val="24"/>
          <w:szCs w:val="24"/>
        </w:rPr>
        <w:t xml:space="preserve">the </w:t>
      </w:r>
      <w:r w:rsidR="00E73792">
        <w:rPr>
          <w:rFonts w:ascii="Calibri" w:hAnsi="Calibri" w:cs="Calibri"/>
          <w:sz w:val="24"/>
          <w:szCs w:val="24"/>
        </w:rPr>
        <w:t>Board</w:t>
      </w:r>
      <w:r w:rsidR="00F67015">
        <w:rPr>
          <w:rFonts w:ascii="Calibri" w:hAnsi="Calibri" w:cs="Calibri"/>
          <w:sz w:val="24"/>
          <w:szCs w:val="24"/>
        </w:rPr>
        <w:t>-</w:t>
      </w:r>
      <w:r w:rsidR="000D069A">
        <w:rPr>
          <w:rFonts w:ascii="Calibri" w:hAnsi="Calibri" w:cs="Calibri"/>
          <w:sz w:val="24"/>
          <w:szCs w:val="24"/>
        </w:rPr>
        <w:t>led</w:t>
      </w:r>
      <w:r w:rsidR="00E73792">
        <w:rPr>
          <w:rFonts w:ascii="Calibri" w:hAnsi="Calibri" w:cs="Calibri"/>
          <w:sz w:val="24"/>
          <w:szCs w:val="24"/>
        </w:rPr>
        <w:t xml:space="preserve"> Development </w:t>
      </w:r>
      <w:r w:rsidR="00FC0AAD">
        <w:rPr>
          <w:rFonts w:ascii="Calibri" w:hAnsi="Calibri" w:cs="Calibri"/>
          <w:sz w:val="24"/>
          <w:szCs w:val="24"/>
        </w:rPr>
        <w:t xml:space="preserve">and Governance </w:t>
      </w:r>
      <w:r w:rsidR="00E73792">
        <w:rPr>
          <w:rFonts w:ascii="Calibri" w:hAnsi="Calibri" w:cs="Calibri"/>
          <w:sz w:val="24"/>
          <w:szCs w:val="24"/>
        </w:rPr>
        <w:t>Committee</w:t>
      </w:r>
      <w:r w:rsidR="00FC0AAD">
        <w:rPr>
          <w:rFonts w:ascii="Calibri" w:hAnsi="Calibri" w:cs="Calibri"/>
          <w:sz w:val="24"/>
          <w:szCs w:val="24"/>
        </w:rPr>
        <w:t>s</w:t>
      </w:r>
      <w:r w:rsidR="000C1C78">
        <w:rPr>
          <w:rFonts w:ascii="Calibri" w:hAnsi="Calibri" w:cs="Calibri"/>
          <w:sz w:val="24"/>
          <w:szCs w:val="24"/>
        </w:rPr>
        <w:t xml:space="preserve"> and support other Board</w:t>
      </w:r>
      <w:r w:rsidR="009C524C">
        <w:rPr>
          <w:rFonts w:ascii="Calibri" w:hAnsi="Calibri" w:cs="Calibri"/>
          <w:sz w:val="24"/>
          <w:szCs w:val="24"/>
        </w:rPr>
        <w:t>-related effort</w:t>
      </w:r>
      <w:r w:rsidR="001A7C1E">
        <w:rPr>
          <w:rFonts w:ascii="Calibri" w:hAnsi="Calibri" w:cs="Calibri"/>
          <w:sz w:val="24"/>
          <w:szCs w:val="24"/>
        </w:rPr>
        <w:t>s</w:t>
      </w:r>
      <w:r w:rsidR="009C524C">
        <w:rPr>
          <w:rFonts w:ascii="Calibri" w:hAnsi="Calibri" w:cs="Calibri"/>
          <w:sz w:val="24"/>
          <w:szCs w:val="24"/>
        </w:rPr>
        <w:t xml:space="preserve"> </w:t>
      </w:r>
      <w:r w:rsidR="000C1C78">
        <w:rPr>
          <w:rFonts w:ascii="Calibri" w:hAnsi="Calibri" w:cs="Calibri"/>
          <w:sz w:val="24"/>
          <w:szCs w:val="24"/>
        </w:rPr>
        <w:t>as needed</w:t>
      </w:r>
      <w:r w:rsidR="00E73792">
        <w:rPr>
          <w:rFonts w:ascii="Calibri" w:hAnsi="Calibri" w:cs="Calibri"/>
          <w:sz w:val="24"/>
          <w:szCs w:val="24"/>
        </w:rPr>
        <w:t xml:space="preserve">. </w:t>
      </w:r>
    </w:p>
    <w:p w14:paraId="705A9BCA" w14:textId="77777777" w:rsidR="00743853" w:rsidRDefault="00743853" w:rsidP="008C3A40">
      <w:pPr>
        <w:spacing w:after="0" w:line="240" w:lineRule="auto"/>
        <w:rPr>
          <w:rFonts w:ascii="Calibri" w:hAnsi="Calibri" w:cs="Calibri"/>
          <w:b/>
          <w:bCs/>
          <w:sz w:val="24"/>
          <w:szCs w:val="24"/>
        </w:rPr>
      </w:pPr>
    </w:p>
    <w:p w14:paraId="02A6E5C0" w14:textId="7425DC6E" w:rsidR="008C3A40" w:rsidRPr="00865C67" w:rsidRDefault="008C3A40" w:rsidP="008C3A40">
      <w:pPr>
        <w:spacing w:after="0" w:line="240" w:lineRule="auto"/>
        <w:rPr>
          <w:rFonts w:ascii="Calibri" w:hAnsi="Calibri" w:cs="Calibri"/>
          <w:b/>
          <w:bCs/>
          <w:sz w:val="24"/>
          <w:szCs w:val="24"/>
        </w:rPr>
      </w:pPr>
      <w:r w:rsidRPr="00865C67">
        <w:rPr>
          <w:rFonts w:ascii="Calibri" w:hAnsi="Calibri" w:cs="Calibri"/>
          <w:b/>
          <w:bCs/>
          <w:sz w:val="24"/>
          <w:szCs w:val="24"/>
        </w:rPr>
        <w:t>Development Operations:</w:t>
      </w:r>
    </w:p>
    <w:p w14:paraId="644D48F6" w14:textId="77777777" w:rsidR="00961769" w:rsidRPr="00961769" w:rsidRDefault="00961769" w:rsidP="00961769">
      <w:pPr>
        <w:pStyle w:val="ListParagraph"/>
        <w:numPr>
          <w:ilvl w:val="0"/>
          <w:numId w:val="21"/>
        </w:numPr>
        <w:spacing w:after="0" w:line="240" w:lineRule="auto"/>
        <w:rPr>
          <w:rFonts w:ascii="Calibri" w:hAnsi="Calibri" w:cs="Calibri"/>
          <w:sz w:val="24"/>
          <w:szCs w:val="24"/>
        </w:rPr>
      </w:pPr>
      <w:r w:rsidRPr="00961769">
        <w:rPr>
          <w:rFonts w:ascii="Calibri" w:hAnsi="Calibri" w:cs="Calibri"/>
          <w:sz w:val="24"/>
          <w:szCs w:val="24"/>
        </w:rPr>
        <w:lastRenderedPageBreak/>
        <w:t>Oversee development operations, including donor database management, gift processing, and reporting systems.</w:t>
      </w:r>
    </w:p>
    <w:p w14:paraId="03F4F17E" w14:textId="77777777" w:rsidR="00961769" w:rsidRPr="00961769" w:rsidRDefault="00961769" w:rsidP="00961769">
      <w:pPr>
        <w:pStyle w:val="ListParagraph"/>
        <w:numPr>
          <w:ilvl w:val="0"/>
          <w:numId w:val="21"/>
        </w:numPr>
        <w:spacing w:after="0" w:line="240" w:lineRule="auto"/>
        <w:rPr>
          <w:rFonts w:ascii="Calibri" w:hAnsi="Calibri" w:cs="Calibri"/>
          <w:sz w:val="24"/>
          <w:szCs w:val="24"/>
        </w:rPr>
      </w:pPr>
      <w:r w:rsidRPr="00961769">
        <w:rPr>
          <w:rFonts w:ascii="Calibri" w:hAnsi="Calibri" w:cs="Calibri"/>
          <w:sz w:val="24"/>
          <w:szCs w:val="24"/>
        </w:rPr>
        <w:t>Ensure accuracy, integrity, and compliance across all fundraising activities, including donor and grant requirements.</w:t>
      </w:r>
    </w:p>
    <w:p w14:paraId="66E1265E" w14:textId="4AAAD9C7" w:rsidR="00961769" w:rsidRPr="00961769" w:rsidRDefault="00961769" w:rsidP="00961769">
      <w:pPr>
        <w:pStyle w:val="ListParagraph"/>
        <w:numPr>
          <w:ilvl w:val="0"/>
          <w:numId w:val="21"/>
        </w:numPr>
        <w:spacing w:after="0" w:line="240" w:lineRule="auto"/>
        <w:rPr>
          <w:rFonts w:ascii="Calibri" w:hAnsi="Calibri" w:cs="Calibri"/>
          <w:sz w:val="24"/>
          <w:szCs w:val="24"/>
        </w:rPr>
      </w:pPr>
      <w:r w:rsidRPr="00961769">
        <w:rPr>
          <w:rFonts w:ascii="Calibri" w:hAnsi="Calibri" w:cs="Calibri"/>
          <w:sz w:val="24"/>
          <w:szCs w:val="24"/>
        </w:rPr>
        <w:t xml:space="preserve">Collaborate with Finance and Program </w:t>
      </w:r>
      <w:r w:rsidR="00227E72">
        <w:rPr>
          <w:rFonts w:ascii="Calibri" w:hAnsi="Calibri" w:cs="Calibri"/>
          <w:sz w:val="24"/>
          <w:szCs w:val="24"/>
        </w:rPr>
        <w:t>departments</w:t>
      </w:r>
      <w:r w:rsidRPr="00961769">
        <w:rPr>
          <w:rFonts w:ascii="Calibri" w:hAnsi="Calibri" w:cs="Calibri"/>
          <w:sz w:val="24"/>
          <w:szCs w:val="24"/>
        </w:rPr>
        <w:t xml:space="preserve"> to align financial reporting, budgeting, and grant </w:t>
      </w:r>
      <w:r w:rsidR="006E1B65">
        <w:rPr>
          <w:rFonts w:ascii="Calibri" w:hAnsi="Calibri" w:cs="Calibri"/>
          <w:sz w:val="24"/>
          <w:szCs w:val="24"/>
        </w:rPr>
        <w:t>administration</w:t>
      </w:r>
      <w:r w:rsidRPr="00961769">
        <w:rPr>
          <w:rFonts w:ascii="Calibri" w:hAnsi="Calibri" w:cs="Calibri"/>
          <w:sz w:val="24"/>
          <w:szCs w:val="24"/>
        </w:rPr>
        <w:t>.</w:t>
      </w:r>
    </w:p>
    <w:p w14:paraId="6689DBCF" w14:textId="77777777" w:rsidR="00961769" w:rsidRDefault="00961769" w:rsidP="00961769">
      <w:pPr>
        <w:pStyle w:val="ListParagraph"/>
        <w:numPr>
          <w:ilvl w:val="0"/>
          <w:numId w:val="21"/>
        </w:numPr>
        <w:spacing w:after="0" w:line="240" w:lineRule="auto"/>
        <w:rPr>
          <w:rFonts w:ascii="Calibri" w:hAnsi="Calibri" w:cs="Calibri"/>
          <w:sz w:val="24"/>
          <w:szCs w:val="24"/>
        </w:rPr>
      </w:pPr>
      <w:r w:rsidRPr="00961769">
        <w:rPr>
          <w:rFonts w:ascii="Calibri" w:hAnsi="Calibri" w:cs="Calibri"/>
          <w:sz w:val="24"/>
          <w:szCs w:val="24"/>
        </w:rPr>
        <w:t>Develop and maintain dashboards and performance tracking tools to monitor progress against fundraising goals.</w:t>
      </w:r>
    </w:p>
    <w:p w14:paraId="1B5F6A54" w14:textId="4F0DF0CE" w:rsidR="00180C04" w:rsidRPr="000F358C" w:rsidRDefault="00E446D9" w:rsidP="00180C04">
      <w:pPr>
        <w:pStyle w:val="ListParagraph"/>
        <w:numPr>
          <w:ilvl w:val="0"/>
          <w:numId w:val="21"/>
        </w:numPr>
        <w:spacing w:after="0" w:line="240" w:lineRule="auto"/>
        <w:rPr>
          <w:rFonts w:ascii="Calibri" w:hAnsi="Calibri" w:cs="Calibri"/>
          <w:sz w:val="24"/>
          <w:szCs w:val="24"/>
        </w:rPr>
      </w:pPr>
      <w:r>
        <w:rPr>
          <w:rFonts w:ascii="Calibri" w:hAnsi="Calibri" w:cs="Calibri"/>
          <w:sz w:val="24"/>
          <w:szCs w:val="24"/>
        </w:rPr>
        <w:t>Apply</w:t>
      </w:r>
      <w:r w:rsidR="00180C04" w:rsidRPr="000F358C">
        <w:rPr>
          <w:rFonts w:ascii="Calibri" w:hAnsi="Calibri" w:cs="Calibri"/>
          <w:sz w:val="24"/>
          <w:szCs w:val="24"/>
        </w:rPr>
        <w:t xml:space="preserve"> donor and campaign data to inform strategy, segmentation, and performance improvement, including evaluation of return on investment (ROI) for fundraising initiatives. </w:t>
      </w:r>
    </w:p>
    <w:p w14:paraId="367EE1CC" w14:textId="77777777" w:rsidR="00180C04" w:rsidRPr="000F358C" w:rsidRDefault="00180C04" w:rsidP="00180C04">
      <w:pPr>
        <w:pStyle w:val="ListParagraph"/>
        <w:numPr>
          <w:ilvl w:val="0"/>
          <w:numId w:val="21"/>
        </w:numPr>
        <w:spacing w:after="0" w:line="240" w:lineRule="auto"/>
        <w:rPr>
          <w:rFonts w:ascii="Calibri" w:hAnsi="Calibri" w:cs="Calibri"/>
          <w:sz w:val="24"/>
          <w:szCs w:val="24"/>
        </w:rPr>
      </w:pPr>
      <w:r w:rsidRPr="000F358C">
        <w:rPr>
          <w:rFonts w:ascii="Calibri" w:hAnsi="Calibri" w:cs="Calibri"/>
          <w:sz w:val="24"/>
          <w:szCs w:val="24"/>
        </w:rPr>
        <w:t xml:space="preserve">Monitor trends and best practices in philanthropy to inform strategy and enhance organizational effectiveness. </w:t>
      </w:r>
    </w:p>
    <w:p w14:paraId="3CA91B50" w14:textId="77777777" w:rsidR="00180C04" w:rsidRPr="000F358C" w:rsidRDefault="00180C04" w:rsidP="00180C04">
      <w:pPr>
        <w:pStyle w:val="ListParagraph"/>
        <w:numPr>
          <w:ilvl w:val="0"/>
          <w:numId w:val="21"/>
        </w:numPr>
        <w:spacing w:after="0" w:line="240" w:lineRule="auto"/>
        <w:rPr>
          <w:rFonts w:ascii="Calibri" w:hAnsi="Calibri" w:cs="Calibri"/>
          <w:sz w:val="24"/>
          <w:szCs w:val="24"/>
        </w:rPr>
      </w:pPr>
      <w:r w:rsidRPr="000F358C">
        <w:rPr>
          <w:rFonts w:ascii="Calibri" w:hAnsi="Calibri" w:cs="Calibri"/>
          <w:sz w:val="24"/>
          <w:szCs w:val="24"/>
        </w:rPr>
        <w:t>Ensure development practices comply with grant agreements and donor expectations.</w:t>
      </w:r>
    </w:p>
    <w:p w14:paraId="39864C73" w14:textId="77777777" w:rsidR="00A72C0F" w:rsidRPr="00865C67" w:rsidRDefault="00A72C0F" w:rsidP="00A72C0F">
      <w:pPr>
        <w:spacing w:after="0" w:line="240" w:lineRule="auto"/>
        <w:ind w:left="720"/>
        <w:rPr>
          <w:rFonts w:ascii="Calibri" w:hAnsi="Calibri" w:cs="Calibri"/>
          <w:sz w:val="24"/>
          <w:szCs w:val="24"/>
        </w:rPr>
      </w:pPr>
    </w:p>
    <w:p w14:paraId="36610E73" w14:textId="77777777" w:rsidR="009E0E23" w:rsidRPr="00865C67" w:rsidRDefault="009E0E23" w:rsidP="70D82BFA">
      <w:pPr>
        <w:rPr>
          <w:rFonts w:ascii="Calibri" w:hAnsi="Calibri" w:cs="Calibri"/>
          <w:b/>
          <w:bCs/>
          <w:sz w:val="24"/>
          <w:szCs w:val="24"/>
        </w:rPr>
      </w:pPr>
      <w:r w:rsidRPr="00865C67">
        <w:rPr>
          <w:rFonts w:ascii="Calibri" w:hAnsi="Calibri" w:cs="Calibri"/>
          <w:b/>
          <w:bCs/>
          <w:sz w:val="24"/>
          <w:szCs w:val="24"/>
        </w:rPr>
        <w:t>Budgeting:</w:t>
      </w:r>
    </w:p>
    <w:p w14:paraId="44742326" w14:textId="3B112DC1" w:rsidR="009E0E23" w:rsidRPr="00865C67" w:rsidRDefault="00667200" w:rsidP="000F358C">
      <w:pPr>
        <w:numPr>
          <w:ilvl w:val="0"/>
          <w:numId w:val="10"/>
        </w:numPr>
        <w:spacing w:after="0" w:line="240" w:lineRule="auto"/>
        <w:rPr>
          <w:rFonts w:ascii="Calibri" w:hAnsi="Calibri" w:cs="Calibri"/>
          <w:sz w:val="24"/>
          <w:szCs w:val="24"/>
        </w:rPr>
      </w:pPr>
      <w:r>
        <w:rPr>
          <w:rFonts w:ascii="Calibri" w:hAnsi="Calibri" w:cs="Calibri"/>
          <w:sz w:val="24"/>
          <w:szCs w:val="24"/>
        </w:rPr>
        <w:t>Develop and manage the</w:t>
      </w:r>
      <w:r w:rsidR="009E0E23" w:rsidRPr="00865C67">
        <w:rPr>
          <w:rFonts w:ascii="Calibri" w:hAnsi="Calibri" w:cs="Calibri"/>
          <w:sz w:val="24"/>
          <w:szCs w:val="24"/>
        </w:rPr>
        <w:t xml:space="preserve"> </w:t>
      </w:r>
      <w:r>
        <w:rPr>
          <w:rFonts w:ascii="Calibri" w:hAnsi="Calibri" w:cs="Calibri"/>
          <w:sz w:val="24"/>
          <w:szCs w:val="24"/>
        </w:rPr>
        <w:t>D</w:t>
      </w:r>
      <w:r w:rsidR="009E0E23" w:rsidRPr="00865C67">
        <w:rPr>
          <w:rFonts w:ascii="Calibri" w:hAnsi="Calibri" w:cs="Calibri"/>
          <w:sz w:val="24"/>
          <w:szCs w:val="24"/>
        </w:rPr>
        <w:t>evelopment</w:t>
      </w:r>
      <w:r w:rsidR="000F358C">
        <w:rPr>
          <w:rFonts w:ascii="Calibri" w:hAnsi="Calibri" w:cs="Calibri"/>
          <w:sz w:val="24"/>
          <w:szCs w:val="24"/>
        </w:rPr>
        <w:t xml:space="preserve"> department</w:t>
      </w:r>
      <w:r w:rsidR="00A87C41" w:rsidRPr="00865C67">
        <w:rPr>
          <w:rFonts w:ascii="Calibri" w:hAnsi="Calibri" w:cs="Calibri"/>
          <w:sz w:val="24"/>
          <w:szCs w:val="24"/>
        </w:rPr>
        <w:t xml:space="preserve"> </w:t>
      </w:r>
      <w:r w:rsidR="009E0E23" w:rsidRPr="00865C67">
        <w:rPr>
          <w:rFonts w:ascii="Calibri" w:hAnsi="Calibri" w:cs="Calibri"/>
          <w:sz w:val="24"/>
          <w:szCs w:val="24"/>
        </w:rPr>
        <w:t>budget.</w:t>
      </w:r>
    </w:p>
    <w:p w14:paraId="285E7805" w14:textId="31970034" w:rsidR="00A87C41" w:rsidRPr="00865C67" w:rsidRDefault="00137716" w:rsidP="000F358C">
      <w:pPr>
        <w:numPr>
          <w:ilvl w:val="0"/>
          <w:numId w:val="10"/>
        </w:numPr>
        <w:spacing w:after="0" w:line="240" w:lineRule="auto"/>
        <w:rPr>
          <w:rFonts w:ascii="Calibri" w:hAnsi="Calibri" w:cs="Calibri"/>
          <w:sz w:val="24"/>
          <w:szCs w:val="24"/>
        </w:rPr>
      </w:pPr>
      <w:r>
        <w:rPr>
          <w:rFonts w:ascii="Calibri" w:hAnsi="Calibri" w:cs="Calibri"/>
          <w:sz w:val="24"/>
          <w:szCs w:val="24"/>
        </w:rPr>
        <w:t>Partner with Finance and Executive Leadership Team to develop</w:t>
      </w:r>
      <w:r w:rsidR="00A87C41" w:rsidRPr="00865C67">
        <w:rPr>
          <w:rFonts w:ascii="Calibri" w:hAnsi="Calibri" w:cs="Calibri"/>
          <w:sz w:val="24"/>
          <w:szCs w:val="24"/>
        </w:rPr>
        <w:t xml:space="preserve"> </w:t>
      </w:r>
      <w:r>
        <w:rPr>
          <w:rFonts w:ascii="Calibri" w:hAnsi="Calibri" w:cs="Calibri"/>
          <w:sz w:val="24"/>
          <w:szCs w:val="24"/>
        </w:rPr>
        <w:t>annual</w:t>
      </w:r>
      <w:r w:rsidRPr="00865C67">
        <w:rPr>
          <w:rFonts w:ascii="Calibri" w:hAnsi="Calibri" w:cs="Calibri"/>
          <w:sz w:val="24"/>
          <w:szCs w:val="24"/>
        </w:rPr>
        <w:t xml:space="preserve"> </w:t>
      </w:r>
      <w:r w:rsidR="00A87C41" w:rsidRPr="00865C67">
        <w:rPr>
          <w:rFonts w:ascii="Calibri" w:hAnsi="Calibri" w:cs="Calibri"/>
          <w:sz w:val="24"/>
          <w:szCs w:val="24"/>
        </w:rPr>
        <w:t xml:space="preserve">revenue </w:t>
      </w:r>
      <w:r>
        <w:rPr>
          <w:rFonts w:ascii="Calibri" w:hAnsi="Calibri" w:cs="Calibri"/>
          <w:sz w:val="24"/>
          <w:szCs w:val="24"/>
        </w:rPr>
        <w:t>budget</w:t>
      </w:r>
      <w:r w:rsidR="004F4873">
        <w:rPr>
          <w:rFonts w:ascii="Calibri" w:hAnsi="Calibri" w:cs="Calibri"/>
          <w:sz w:val="24"/>
          <w:szCs w:val="24"/>
        </w:rPr>
        <w:t xml:space="preserve"> </w:t>
      </w:r>
      <w:r>
        <w:rPr>
          <w:rFonts w:ascii="Calibri" w:hAnsi="Calibri" w:cs="Calibri"/>
          <w:sz w:val="24"/>
          <w:szCs w:val="24"/>
        </w:rPr>
        <w:t xml:space="preserve">and </w:t>
      </w:r>
      <w:r w:rsidR="001D2A1E">
        <w:rPr>
          <w:rFonts w:ascii="Calibri" w:hAnsi="Calibri" w:cs="Calibri"/>
          <w:sz w:val="24"/>
          <w:szCs w:val="24"/>
        </w:rPr>
        <w:t xml:space="preserve">monitor </w:t>
      </w:r>
      <w:r w:rsidR="00C666AF">
        <w:rPr>
          <w:rFonts w:ascii="Calibri" w:hAnsi="Calibri" w:cs="Calibri"/>
          <w:sz w:val="24"/>
          <w:szCs w:val="24"/>
        </w:rPr>
        <w:t>throughout the year</w:t>
      </w:r>
      <w:r>
        <w:rPr>
          <w:rFonts w:ascii="Calibri" w:hAnsi="Calibri" w:cs="Calibri"/>
          <w:sz w:val="24"/>
          <w:szCs w:val="24"/>
        </w:rPr>
        <w:t>.</w:t>
      </w:r>
    </w:p>
    <w:p w14:paraId="794E48AC" w14:textId="77777777" w:rsidR="00C614B2" w:rsidRPr="00C614B2" w:rsidRDefault="00C614B2" w:rsidP="00C614B2">
      <w:pPr>
        <w:spacing w:after="0" w:line="240" w:lineRule="auto"/>
        <w:ind w:left="720"/>
        <w:rPr>
          <w:rFonts w:ascii="Calibri" w:hAnsi="Calibri" w:cs="Calibri"/>
          <w:sz w:val="24"/>
          <w:szCs w:val="24"/>
        </w:rPr>
      </w:pPr>
    </w:p>
    <w:p w14:paraId="5B30D5D9" w14:textId="77777777" w:rsidR="009E0E23" w:rsidRPr="00865C67" w:rsidRDefault="009E0E23" w:rsidP="70D82BFA">
      <w:pPr>
        <w:rPr>
          <w:rFonts w:ascii="Calibri" w:hAnsi="Calibri" w:cs="Calibri"/>
          <w:b/>
          <w:bCs/>
          <w:sz w:val="24"/>
          <w:szCs w:val="24"/>
        </w:rPr>
      </w:pPr>
      <w:r w:rsidRPr="00865C67">
        <w:rPr>
          <w:rFonts w:ascii="Calibri" w:hAnsi="Calibri" w:cs="Calibri"/>
          <w:b/>
          <w:bCs/>
          <w:sz w:val="24"/>
          <w:szCs w:val="24"/>
        </w:rPr>
        <w:t>Leadership and Development of Staff:</w:t>
      </w:r>
    </w:p>
    <w:p w14:paraId="41405164" w14:textId="77777777" w:rsidR="003D080D" w:rsidRDefault="003D080D" w:rsidP="000F358C">
      <w:pPr>
        <w:pStyle w:val="ListParagraph"/>
        <w:numPr>
          <w:ilvl w:val="0"/>
          <w:numId w:val="3"/>
        </w:numPr>
        <w:rPr>
          <w:rFonts w:ascii="Calibri" w:hAnsi="Calibri" w:cs="Calibri"/>
          <w:sz w:val="24"/>
          <w:szCs w:val="24"/>
        </w:rPr>
      </w:pPr>
      <w:r w:rsidRPr="003D080D">
        <w:rPr>
          <w:rFonts w:ascii="Calibri" w:hAnsi="Calibri" w:cs="Calibri"/>
          <w:sz w:val="24"/>
          <w:szCs w:val="24"/>
        </w:rPr>
        <w:t>Lead and develop the development team to achieve revenue goals, fostering professional growth and leadership capacity.</w:t>
      </w:r>
    </w:p>
    <w:p w14:paraId="395EEB4F" w14:textId="29EB4199" w:rsidR="000F358C" w:rsidRPr="000F358C" w:rsidRDefault="000F358C" w:rsidP="000F358C">
      <w:pPr>
        <w:pStyle w:val="ListParagraph"/>
        <w:numPr>
          <w:ilvl w:val="0"/>
          <w:numId w:val="3"/>
        </w:numPr>
        <w:rPr>
          <w:rFonts w:ascii="Calibri" w:hAnsi="Calibri" w:cs="Calibri"/>
          <w:sz w:val="24"/>
          <w:szCs w:val="24"/>
        </w:rPr>
      </w:pPr>
      <w:r w:rsidRPr="000F358C">
        <w:rPr>
          <w:rFonts w:ascii="Calibri" w:hAnsi="Calibri" w:cs="Calibri"/>
          <w:sz w:val="24"/>
          <w:szCs w:val="24"/>
        </w:rPr>
        <w:t xml:space="preserve">Establish clear performance expectations, metrics, and accountability to drive fundraising outcomes. </w:t>
      </w:r>
    </w:p>
    <w:p w14:paraId="44E6C0F9" w14:textId="77777777" w:rsidR="000F358C" w:rsidRPr="00865C67" w:rsidRDefault="000F358C" w:rsidP="000F358C">
      <w:pPr>
        <w:spacing w:after="0" w:line="240" w:lineRule="auto"/>
        <w:ind w:left="720"/>
        <w:rPr>
          <w:rFonts w:ascii="Calibri" w:hAnsi="Calibri" w:cs="Calibri"/>
          <w:sz w:val="24"/>
          <w:szCs w:val="24"/>
        </w:rPr>
      </w:pPr>
    </w:p>
    <w:p w14:paraId="0E23268B" w14:textId="77777777" w:rsidR="009E0E23" w:rsidRPr="00865C67" w:rsidRDefault="009E0E23" w:rsidP="70D82BFA">
      <w:pPr>
        <w:rPr>
          <w:rFonts w:ascii="Calibri" w:hAnsi="Calibri" w:cs="Calibri"/>
          <w:b/>
          <w:bCs/>
          <w:sz w:val="24"/>
          <w:szCs w:val="24"/>
        </w:rPr>
      </w:pPr>
      <w:r w:rsidRPr="00865C67">
        <w:rPr>
          <w:rFonts w:ascii="Calibri" w:hAnsi="Calibri" w:cs="Calibri"/>
          <w:b/>
          <w:bCs/>
          <w:sz w:val="24"/>
          <w:szCs w:val="24"/>
        </w:rPr>
        <w:t>Additional Responsibilities:</w:t>
      </w:r>
    </w:p>
    <w:p w14:paraId="55959433" w14:textId="77777777" w:rsidR="009E0E23" w:rsidRPr="00865C67" w:rsidRDefault="009E0E23" w:rsidP="00C614B2">
      <w:pPr>
        <w:numPr>
          <w:ilvl w:val="0"/>
          <w:numId w:val="5"/>
        </w:numPr>
        <w:spacing w:after="0" w:line="240" w:lineRule="auto"/>
        <w:rPr>
          <w:rFonts w:ascii="Calibri" w:hAnsi="Calibri" w:cs="Calibri"/>
          <w:sz w:val="24"/>
          <w:szCs w:val="24"/>
        </w:rPr>
      </w:pPr>
      <w:r w:rsidRPr="00865C67">
        <w:rPr>
          <w:rFonts w:ascii="Calibri" w:hAnsi="Calibri" w:cs="Calibri"/>
          <w:sz w:val="24"/>
          <w:szCs w:val="24"/>
        </w:rPr>
        <w:t>Other duties as assigned.</w:t>
      </w:r>
    </w:p>
    <w:p w14:paraId="0FF93295" w14:textId="77777777" w:rsidR="00C614B2" w:rsidRPr="00865C67" w:rsidRDefault="00C614B2" w:rsidP="00C614B2">
      <w:pPr>
        <w:spacing w:after="0" w:line="240" w:lineRule="auto"/>
        <w:ind w:left="720"/>
        <w:rPr>
          <w:rFonts w:ascii="Calibri" w:hAnsi="Calibri" w:cs="Calibri"/>
          <w:sz w:val="24"/>
          <w:szCs w:val="24"/>
        </w:rPr>
      </w:pPr>
    </w:p>
    <w:p w14:paraId="666348F5" w14:textId="77777777" w:rsidR="009E0E23" w:rsidRPr="00865C67" w:rsidRDefault="009E0E23" w:rsidP="70D82BFA">
      <w:pPr>
        <w:rPr>
          <w:rFonts w:ascii="Calibri" w:hAnsi="Calibri" w:cs="Calibri"/>
          <w:b/>
          <w:bCs/>
          <w:sz w:val="24"/>
          <w:szCs w:val="24"/>
          <w:u w:val="single"/>
        </w:rPr>
      </w:pPr>
      <w:r w:rsidRPr="00865C67">
        <w:rPr>
          <w:rFonts w:ascii="Calibri" w:hAnsi="Calibri" w:cs="Calibri"/>
          <w:b/>
          <w:bCs/>
          <w:sz w:val="24"/>
          <w:szCs w:val="24"/>
          <w:u w:val="single"/>
        </w:rPr>
        <w:t>Must-Have Skills:</w:t>
      </w:r>
    </w:p>
    <w:p w14:paraId="219F5063" w14:textId="24502161" w:rsidR="00C614B2" w:rsidRPr="00865C67" w:rsidRDefault="00C614B2" w:rsidP="00C614B2">
      <w:pPr>
        <w:pStyle w:val="ListParagraph"/>
        <w:numPr>
          <w:ilvl w:val="0"/>
          <w:numId w:val="7"/>
        </w:numPr>
        <w:rPr>
          <w:rFonts w:ascii="Calibri" w:hAnsi="Calibri" w:cs="Calibri"/>
          <w:sz w:val="24"/>
          <w:szCs w:val="24"/>
        </w:rPr>
      </w:pPr>
      <w:r w:rsidRPr="00865C67">
        <w:rPr>
          <w:rFonts w:ascii="Calibri" w:hAnsi="Calibri" w:cs="Calibri"/>
          <w:sz w:val="24"/>
          <w:szCs w:val="24"/>
        </w:rPr>
        <w:t xml:space="preserve">Proven ability to develop and execute successful fundraising strategies. </w:t>
      </w:r>
    </w:p>
    <w:p w14:paraId="3F524D72" w14:textId="2EF3DAA9" w:rsidR="00C614B2" w:rsidRPr="00865C67" w:rsidRDefault="00C614B2" w:rsidP="00C614B2">
      <w:pPr>
        <w:pStyle w:val="ListParagraph"/>
        <w:numPr>
          <w:ilvl w:val="0"/>
          <w:numId w:val="7"/>
        </w:numPr>
        <w:rPr>
          <w:rFonts w:ascii="Calibri" w:hAnsi="Calibri" w:cs="Calibri"/>
          <w:sz w:val="24"/>
          <w:szCs w:val="24"/>
        </w:rPr>
      </w:pPr>
      <w:r w:rsidRPr="00865C67">
        <w:rPr>
          <w:rFonts w:ascii="Calibri" w:hAnsi="Calibri" w:cs="Calibri"/>
          <w:sz w:val="24"/>
          <w:szCs w:val="24"/>
        </w:rPr>
        <w:t xml:space="preserve">Demonstrated success in securing and closing major gifts. </w:t>
      </w:r>
    </w:p>
    <w:p w14:paraId="5371ECBF" w14:textId="25F6F898" w:rsidR="00C614B2" w:rsidRPr="00865C67" w:rsidRDefault="00C614B2" w:rsidP="00C614B2">
      <w:pPr>
        <w:pStyle w:val="ListParagraph"/>
        <w:numPr>
          <w:ilvl w:val="0"/>
          <w:numId w:val="7"/>
        </w:numPr>
        <w:rPr>
          <w:rFonts w:ascii="Calibri" w:hAnsi="Calibri" w:cs="Calibri"/>
          <w:sz w:val="24"/>
          <w:szCs w:val="24"/>
        </w:rPr>
      </w:pPr>
      <w:r w:rsidRPr="00865C67">
        <w:rPr>
          <w:rFonts w:ascii="Calibri" w:hAnsi="Calibri" w:cs="Calibri"/>
          <w:sz w:val="24"/>
          <w:szCs w:val="24"/>
        </w:rPr>
        <w:t xml:space="preserve">Strategic thinking with a results-oriented and data-driven approach. </w:t>
      </w:r>
    </w:p>
    <w:p w14:paraId="30260730" w14:textId="77777777" w:rsidR="007220C0" w:rsidRPr="00865C67" w:rsidRDefault="007220C0" w:rsidP="007220C0">
      <w:pPr>
        <w:pStyle w:val="ListParagraph"/>
        <w:numPr>
          <w:ilvl w:val="0"/>
          <w:numId w:val="7"/>
        </w:numPr>
        <w:rPr>
          <w:rFonts w:ascii="Calibri" w:hAnsi="Calibri" w:cs="Calibri"/>
          <w:sz w:val="24"/>
          <w:szCs w:val="24"/>
        </w:rPr>
      </w:pPr>
      <w:r w:rsidRPr="00865C67">
        <w:rPr>
          <w:rFonts w:ascii="Calibri" w:hAnsi="Calibri" w:cs="Calibri"/>
          <w:sz w:val="24"/>
          <w:szCs w:val="24"/>
        </w:rPr>
        <w:t xml:space="preserve">Strong relationship-building and donor engagement skills. </w:t>
      </w:r>
    </w:p>
    <w:p w14:paraId="7A4E36DD" w14:textId="06B0536C" w:rsidR="00C614B2" w:rsidRDefault="00C614B2" w:rsidP="00C614B2">
      <w:pPr>
        <w:pStyle w:val="ListParagraph"/>
        <w:numPr>
          <w:ilvl w:val="0"/>
          <w:numId w:val="7"/>
        </w:numPr>
        <w:rPr>
          <w:rFonts w:ascii="Calibri" w:hAnsi="Calibri" w:cs="Calibri"/>
          <w:sz w:val="24"/>
          <w:szCs w:val="24"/>
        </w:rPr>
      </w:pPr>
      <w:r w:rsidRPr="00865C67">
        <w:rPr>
          <w:rFonts w:ascii="Calibri" w:hAnsi="Calibri" w:cs="Calibri"/>
          <w:sz w:val="24"/>
          <w:szCs w:val="24"/>
        </w:rPr>
        <w:t>Excellent communication and leadership skills</w:t>
      </w:r>
      <w:r w:rsidR="00226DA4">
        <w:rPr>
          <w:rFonts w:ascii="Calibri" w:hAnsi="Calibri" w:cs="Calibri"/>
          <w:sz w:val="24"/>
          <w:szCs w:val="24"/>
        </w:rPr>
        <w:t>.</w:t>
      </w:r>
    </w:p>
    <w:p w14:paraId="19B393BD" w14:textId="72355FE5" w:rsidR="00226DA4" w:rsidRPr="00865C67" w:rsidRDefault="00226DA4" w:rsidP="00C614B2">
      <w:pPr>
        <w:pStyle w:val="ListParagraph"/>
        <w:numPr>
          <w:ilvl w:val="0"/>
          <w:numId w:val="7"/>
        </w:numPr>
        <w:rPr>
          <w:rFonts w:ascii="Calibri" w:hAnsi="Calibri" w:cs="Calibri"/>
          <w:sz w:val="24"/>
          <w:szCs w:val="24"/>
        </w:rPr>
      </w:pPr>
      <w:r>
        <w:rPr>
          <w:rFonts w:ascii="Calibri" w:hAnsi="Calibri" w:cs="Calibri"/>
          <w:sz w:val="24"/>
          <w:szCs w:val="24"/>
        </w:rPr>
        <w:t>Strong technology skills to drive operational innovation and efficiency.</w:t>
      </w:r>
    </w:p>
    <w:p w14:paraId="6C1285C9" w14:textId="77777777" w:rsidR="00C614B2" w:rsidRPr="00865C67" w:rsidRDefault="00C614B2" w:rsidP="00C614B2">
      <w:pPr>
        <w:pStyle w:val="ListParagraph"/>
        <w:rPr>
          <w:rFonts w:ascii="Calibri" w:hAnsi="Calibri" w:cs="Calibri"/>
          <w:sz w:val="24"/>
          <w:szCs w:val="24"/>
        </w:rPr>
      </w:pPr>
    </w:p>
    <w:p w14:paraId="1FAC8948" w14:textId="64145002" w:rsidR="009E0E23" w:rsidRPr="00865C67" w:rsidRDefault="009E0E23" w:rsidP="00C614B2">
      <w:pPr>
        <w:rPr>
          <w:rFonts w:ascii="Calibri" w:hAnsi="Calibri" w:cs="Calibri"/>
          <w:b/>
          <w:bCs/>
          <w:sz w:val="24"/>
          <w:szCs w:val="24"/>
          <w:u w:val="single"/>
        </w:rPr>
      </w:pPr>
      <w:r w:rsidRPr="00865C67">
        <w:rPr>
          <w:rFonts w:ascii="Calibri" w:hAnsi="Calibri" w:cs="Calibri"/>
          <w:b/>
          <w:bCs/>
          <w:sz w:val="24"/>
          <w:szCs w:val="24"/>
          <w:u w:val="single"/>
        </w:rPr>
        <w:t>Must-Have Technical Skills:</w:t>
      </w:r>
    </w:p>
    <w:p w14:paraId="391B57EA" w14:textId="77777777" w:rsidR="009E0E23" w:rsidRPr="00865C67" w:rsidRDefault="009E0E23" w:rsidP="000F358C">
      <w:pPr>
        <w:numPr>
          <w:ilvl w:val="0"/>
          <w:numId w:val="22"/>
        </w:numPr>
        <w:spacing w:after="0" w:line="240" w:lineRule="auto"/>
        <w:rPr>
          <w:rFonts w:ascii="Calibri" w:hAnsi="Calibri" w:cs="Calibri"/>
          <w:sz w:val="24"/>
          <w:szCs w:val="24"/>
        </w:rPr>
      </w:pPr>
      <w:r w:rsidRPr="00865C67">
        <w:rPr>
          <w:rFonts w:ascii="Calibri" w:hAnsi="Calibri" w:cs="Calibri"/>
          <w:sz w:val="24"/>
          <w:szCs w:val="24"/>
        </w:rPr>
        <w:lastRenderedPageBreak/>
        <w:t>Experience with fundraising databases (Raiser’s Edge preferred).</w:t>
      </w:r>
    </w:p>
    <w:p w14:paraId="69086DCB" w14:textId="77777777" w:rsidR="009E0E23" w:rsidRDefault="009E0E23" w:rsidP="000F358C">
      <w:pPr>
        <w:numPr>
          <w:ilvl w:val="0"/>
          <w:numId w:val="22"/>
        </w:numPr>
        <w:spacing w:after="0" w:line="240" w:lineRule="auto"/>
        <w:rPr>
          <w:rFonts w:ascii="Calibri" w:hAnsi="Calibri" w:cs="Calibri"/>
          <w:sz w:val="24"/>
          <w:szCs w:val="24"/>
        </w:rPr>
      </w:pPr>
      <w:r w:rsidRPr="00865C67">
        <w:rPr>
          <w:rFonts w:ascii="Calibri" w:hAnsi="Calibri" w:cs="Calibri"/>
          <w:sz w:val="24"/>
          <w:szCs w:val="24"/>
        </w:rPr>
        <w:t>Proficiency in Microsoft Office and donor communication platforms.</w:t>
      </w:r>
    </w:p>
    <w:p w14:paraId="62765CD2" w14:textId="7B56B470" w:rsidR="00C33065" w:rsidRPr="00C33065" w:rsidRDefault="00C33065" w:rsidP="00C33065">
      <w:pPr>
        <w:numPr>
          <w:ilvl w:val="0"/>
          <w:numId w:val="22"/>
        </w:numPr>
        <w:spacing w:after="0" w:line="240" w:lineRule="auto"/>
        <w:rPr>
          <w:rFonts w:ascii="Calibri" w:hAnsi="Calibri" w:cs="Calibri"/>
          <w:sz w:val="24"/>
          <w:szCs w:val="24"/>
        </w:rPr>
      </w:pPr>
      <w:r w:rsidRPr="00C33065">
        <w:rPr>
          <w:rFonts w:ascii="Calibri" w:hAnsi="Calibri" w:cs="Calibri"/>
          <w:sz w:val="24"/>
          <w:szCs w:val="24"/>
        </w:rPr>
        <w:t>Knowledge of regional</w:t>
      </w:r>
      <w:r>
        <w:rPr>
          <w:rFonts w:ascii="Calibri" w:hAnsi="Calibri" w:cs="Calibri"/>
          <w:sz w:val="24"/>
          <w:szCs w:val="24"/>
        </w:rPr>
        <w:t>, state, and national</w:t>
      </w:r>
      <w:r w:rsidRPr="00C33065">
        <w:rPr>
          <w:rFonts w:ascii="Calibri" w:hAnsi="Calibri" w:cs="Calibri"/>
          <w:sz w:val="24"/>
          <w:szCs w:val="24"/>
        </w:rPr>
        <w:t xml:space="preserve"> philanthropic landscape. </w:t>
      </w:r>
    </w:p>
    <w:p w14:paraId="2A424AC8" w14:textId="77777777" w:rsidR="00C33065" w:rsidRPr="00C33065" w:rsidRDefault="00C33065" w:rsidP="00C33065">
      <w:pPr>
        <w:spacing w:after="0" w:line="240" w:lineRule="auto"/>
        <w:ind w:left="720"/>
        <w:rPr>
          <w:rFonts w:ascii="Calibri" w:hAnsi="Calibri" w:cs="Calibri"/>
          <w:sz w:val="24"/>
          <w:szCs w:val="24"/>
        </w:rPr>
      </w:pPr>
    </w:p>
    <w:p w14:paraId="16E59216" w14:textId="77777777" w:rsidR="000F358C" w:rsidRPr="00865C67" w:rsidRDefault="000F358C" w:rsidP="000F358C">
      <w:pPr>
        <w:spacing w:after="0" w:line="240" w:lineRule="auto"/>
        <w:ind w:left="720"/>
        <w:rPr>
          <w:rFonts w:ascii="Calibri" w:hAnsi="Calibri" w:cs="Calibri"/>
          <w:sz w:val="24"/>
          <w:szCs w:val="24"/>
        </w:rPr>
      </w:pPr>
    </w:p>
    <w:p w14:paraId="0368F106" w14:textId="77777777" w:rsidR="009E0E23" w:rsidRPr="00865C67" w:rsidRDefault="009E0E23" w:rsidP="70D82BFA">
      <w:pPr>
        <w:rPr>
          <w:rFonts w:ascii="Calibri" w:hAnsi="Calibri" w:cs="Calibri"/>
          <w:b/>
          <w:bCs/>
          <w:sz w:val="24"/>
          <w:szCs w:val="24"/>
          <w:u w:val="single"/>
        </w:rPr>
      </w:pPr>
      <w:r w:rsidRPr="00865C67">
        <w:rPr>
          <w:rFonts w:ascii="Calibri" w:hAnsi="Calibri" w:cs="Calibri"/>
          <w:b/>
          <w:bCs/>
          <w:sz w:val="24"/>
          <w:szCs w:val="24"/>
          <w:u w:val="single"/>
        </w:rPr>
        <w:t>Previous Work Experience:</w:t>
      </w:r>
    </w:p>
    <w:p w14:paraId="37D75134" w14:textId="73CEC759" w:rsidR="00C614B2" w:rsidRDefault="00C614B2" w:rsidP="00C614B2">
      <w:pPr>
        <w:pStyle w:val="ListParagraph"/>
        <w:numPr>
          <w:ilvl w:val="0"/>
          <w:numId w:val="18"/>
        </w:numPr>
        <w:rPr>
          <w:rFonts w:ascii="Calibri" w:hAnsi="Calibri" w:cs="Calibri"/>
          <w:sz w:val="24"/>
          <w:szCs w:val="24"/>
        </w:rPr>
      </w:pPr>
      <w:r w:rsidRPr="00865C67">
        <w:rPr>
          <w:rFonts w:ascii="Calibri" w:hAnsi="Calibri" w:cs="Calibri"/>
          <w:sz w:val="24"/>
          <w:szCs w:val="24"/>
        </w:rPr>
        <w:t xml:space="preserve">Minimum of </w:t>
      </w:r>
      <w:r w:rsidR="00A9390A">
        <w:rPr>
          <w:rFonts w:ascii="Calibri" w:hAnsi="Calibri" w:cs="Calibri"/>
          <w:sz w:val="24"/>
          <w:szCs w:val="24"/>
        </w:rPr>
        <w:t>seve</w:t>
      </w:r>
      <w:r w:rsidR="00FA65E5">
        <w:rPr>
          <w:rFonts w:ascii="Calibri" w:hAnsi="Calibri" w:cs="Calibri"/>
          <w:sz w:val="24"/>
          <w:szCs w:val="24"/>
        </w:rPr>
        <w:t>n (</w:t>
      </w:r>
      <w:r w:rsidRPr="00865C67">
        <w:rPr>
          <w:rFonts w:ascii="Calibri" w:hAnsi="Calibri" w:cs="Calibri"/>
          <w:sz w:val="24"/>
          <w:szCs w:val="24"/>
        </w:rPr>
        <w:t>7</w:t>
      </w:r>
      <w:r w:rsidR="009F0C5D">
        <w:rPr>
          <w:rFonts w:ascii="Calibri" w:hAnsi="Calibri" w:cs="Calibri"/>
          <w:sz w:val="24"/>
          <w:szCs w:val="24"/>
        </w:rPr>
        <w:t>)</w:t>
      </w:r>
      <w:r w:rsidRPr="00865C67">
        <w:rPr>
          <w:rFonts w:ascii="Calibri" w:hAnsi="Calibri" w:cs="Calibri"/>
          <w:sz w:val="24"/>
          <w:szCs w:val="24"/>
        </w:rPr>
        <w:t xml:space="preserve"> years of nonprofit fundraising experience with demonstrated success in revenue generation. </w:t>
      </w:r>
    </w:p>
    <w:p w14:paraId="5A5300B8" w14:textId="71B335E5" w:rsidR="00C614B2" w:rsidRPr="00865C67" w:rsidRDefault="00C614B2" w:rsidP="00C614B2">
      <w:pPr>
        <w:pStyle w:val="ListParagraph"/>
        <w:numPr>
          <w:ilvl w:val="0"/>
          <w:numId w:val="18"/>
        </w:numPr>
        <w:rPr>
          <w:rFonts w:ascii="Calibri" w:hAnsi="Calibri" w:cs="Calibri"/>
          <w:sz w:val="24"/>
          <w:szCs w:val="24"/>
        </w:rPr>
      </w:pPr>
      <w:r w:rsidRPr="00865C67">
        <w:rPr>
          <w:rFonts w:ascii="Calibri" w:hAnsi="Calibri" w:cs="Calibri"/>
          <w:sz w:val="24"/>
          <w:szCs w:val="24"/>
        </w:rPr>
        <w:t xml:space="preserve">Experience managing major gift portfolios and achieving significant fundraising goals. </w:t>
      </w:r>
    </w:p>
    <w:p w14:paraId="49A80842" w14:textId="77777777" w:rsidR="00C614B2" w:rsidRDefault="00C614B2" w:rsidP="00C614B2">
      <w:pPr>
        <w:pStyle w:val="ListParagraph"/>
        <w:numPr>
          <w:ilvl w:val="0"/>
          <w:numId w:val="18"/>
        </w:numPr>
        <w:rPr>
          <w:rFonts w:ascii="Calibri" w:hAnsi="Calibri" w:cs="Calibri"/>
          <w:sz w:val="24"/>
          <w:szCs w:val="24"/>
        </w:rPr>
      </w:pPr>
      <w:r w:rsidRPr="00865C67">
        <w:rPr>
          <w:rFonts w:ascii="Calibri" w:hAnsi="Calibri" w:cs="Calibri"/>
          <w:sz w:val="24"/>
          <w:szCs w:val="24"/>
        </w:rPr>
        <w:t>Prior leadership experience managing development teams.</w:t>
      </w:r>
    </w:p>
    <w:p w14:paraId="6713CFC0" w14:textId="68A98033" w:rsidR="009E0E23" w:rsidRPr="00865C67" w:rsidRDefault="009E0E23" w:rsidP="00C614B2">
      <w:pPr>
        <w:rPr>
          <w:rFonts w:ascii="Calibri" w:hAnsi="Calibri" w:cs="Calibri"/>
          <w:b/>
          <w:bCs/>
          <w:sz w:val="24"/>
          <w:szCs w:val="24"/>
          <w:u w:val="single"/>
        </w:rPr>
      </w:pPr>
      <w:r w:rsidRPr="00865C67">
        <w:rPr>
          <w:rFonts w:ascii="Calibri" w:hAnsi="Calibri" w:cs="Calibri"/>
          <w:b/>
          <w:bCs/>
          <w:sz w:val="24"/>
          <w:szCs w:val="24"/>
          <w:u w:val="single"/>
        </w:rPr>
        <w:t>Education Requirement:</w:t>
      </w:r>
    </w:p>
    <w:p w14:paraId="7E15D67B" w14:textId="77777777" w:rsidR="009E0E23" w:rsidRPr="00865C67" w:rsidRDefault="009E0E23" w:rsidP="70D82BFA">
      <w:pPr>
        <w:numPr>
          <w:ilvl w:val="0"/>
          <w:numId w:val="15"/>
        </w:numPr>
        <w:rPr>
          <w:rFonts w:ascii="Calibri" w:hAnsi="Calibri" w:cs="Calibri"/>
          <w:sz w:val="24"/>
          <w:szCs w:val="24"/>
        </w:rPr>
      </w:pPr>
      <w:r w:rsidRPr="00865C67">
        <w:rPr>
          <w:rFonts w:ascii="Calibri" w:hAnsi="Calibri" w:cs="Calibri"/>
          <w:sz w:val="24"/>
          <w:szCs w:val="24"/>
        </w:rPr>
        <w:t>Bachelor’s degree required; master’s degree preferred.</w:t>
      </w:r>
    </w:p>
    <w:p w14:paraId="1808C77E" w14:textId="77777777" w:rsidR="006B2271" w:rsidRPr="00865C67" w:rsidRDefault="006B2271" w:rsidP="70D82BFA">
      <w:pPr>
        <w:rPr>
          <w:rFonts w:ascii="Calibri" w:hAnsi="Calibri" w:cs="Calibri"/>
          <w:sz w:val="24"/>
          <w:szCs w:val="24"/>
        </w:rPr>
      </w:pPr>
    </w:p>
    <w:p w14:paraId="3ABD4F5A" w14:textId="77777777" w:rsidR="009E0E23" w:rsidRPr="00865C67" w:rsidRDefault="009E0E23" w:rsidP="70D82BFA">
      <w:pPr>
        <w:pStyle w:val="paragraph"/>
        <w:spacing w:before="0" w:beforeAutospacing="0" w:after="0" w:afterAutospacing="0"/>
        <w:textAlignment w:val="baseline"/>
        <w:rPr>
          <w:rFonts w:ascii="Calibri" w:hAnsi="Calibri" w:cs="Calibri"/>
          <w:color w:val="000000"/>
        </w:rPr>
      </w:pPr>
      <w:r w:rsidRPr="00865C67">
        <w:rPr>
          <w:rFonts w:ascii="Calibri" w:hAnsi="Calibri" w:cs="Calibri"/>
          <w:i/>
          <w:iCs/>
        </w:rPr>
        <w:t>Disclaimer: "Nothing in this position description restricts management's right to assign or reassign duties and responsibilities to this job at any time."</w:t>
      </w:r>
    </w:p>
    <w:p w14:paraId="09A735F6" w14:textId="77777777" w:rsidR="009E0E23" w:rsidRPr="00865C67" w:rsidRDefault="009E0E23" w:rsidP="70D82BFA">
      <w:pPr>
        <w:rPr>
          <w:rFonts w:ascii="Calibri" w:hAnsi="Calibri" w:cs="Calibri"/>
          <w:sz w:val="24"/>
          <w:szCs w:val="24"/>
        </w:rPr>
      </w:pPr>
    </w:p>
    <w:sectPr w:rsidR="009E0E23" w:rsidRPr="00865C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4A2"/>
    <w:multiLevelType w:val="multilevel"/>
    <w:tmpl w:val="5E6E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22269"/>
    <w:multiLevelType w:val="multilevel"/>
    <w:tmpl w:val="9E00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91470"/>
    <w:multiLevelType w:val="multilevel"/>
    <w:tmpl w:val="9FBA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E66C5"/>
    <w:multiLevelType w:val="hybridMultilevel"/>
    <w:tmpl w:val="A318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404A7"/>
    <w:multiLevelType w:val="multilevel"/>
    <w:tmpl w:val="3806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981888"/>
    <w:multiLevelType w:val="hybridMultilevel"/>
    <w:tmpl w:val="8ACE7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63231"/>
    <w:multiLevelType w:val="multilevel"/>
    <w:tmpl w:val="99A0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6739D8"/>
    <w:multiLevelType w:val="hybridMultilevel"/>
    <w:tmpl w:val="91FAB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315AB"/>
    <w:multiLevelType w:val="hybridMultilevel"/>
    <w:tmpl w:val="E702E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21048"/>
    <w:multiLevelType w:val="multilevel"/>
    <w:tmpl w:val="7FD6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AE40DF"/>
    <w:multiLevelType w:val="hybridMultilevel"/>
    <w:tmpl w:val="E56C2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FB2B50"/>
    <w:multiLevelType w:val="hybridMultilevel"/>
    <w:tmpl w:val="A42A6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68394B"/>
    <w:multiLevelType w:val="hybridMultilevel"/>
    <w:tmpl w:val="8654D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3071FB"/>
    <w:multiLevelType w:val="multilevel"/>
    <w:tmpl w:val="E6421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2005AE"/>
    <w:multiLevelType w:val="multilevel"/>
    <w:tmpl w:val="13A0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1269AC"/>
    <w:multiLevelType w:val="hybridMultilevel"/>
    <w:tmpl w:val="8904F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2E5A88"/>
    <w:multiLevelType w:val="hybridMultilevel"/>
    <w:tmpl w:val="D6B69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82273D"/>
    <w:multiLevelType w:val="multilevel"/>
    <w:tmpl w:val="0DB2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D729DC"/>
    <w:multiLevelType w:val="hybridMultilevel"/>
    <w:tmpl w:val="1FD0F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8E1B48"/>
    <w:multiLevelType w:val="multilevel"/>
    <w:tmpl w:val="BE84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0F2AAE"/>
    <w:multiLevelType w:val="multilevel"/>
    <w:tmpl w:val="36A6C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C00270"/>
    <w:multiLevelType w:val="hybridMultilevel"/>
    <w:tmpl w:val="6B948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857BB6"/>
    <w:multiLevelType w:val="multilevel"/>
    <w:tmpl w:val="7DA0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0025247">
    <w:abstractNumId w:val="12"/>
  </w:num>
  <w:num w:numId="2" w16cid:durableId="1181043182">
    <w:abstractNumId w:val="9"/>
  </w:num>
  <w:num w:numId="3" w16cid:durableId="1303343583">
    <w:abstractNumId w:val="16"/>
  </w:num>
  <w:num w:numId="4" w16cid:durableId="1355111510">
    <w:abstractNumId w:val="22"/>
  </w:num>
  <w:num w:numId="5" w16cid:durableId="1403286128">
    <w:abstractNumId w:val="1"/>
  </w:num>
  <w:num w:numId="6" w16cid:durableId="1566523966">
    <w:abstractNumId w:val="20"/>
  </w:num>
  <w:num w:numId="7" w16cid:durableId="1604848073">
    <w:abstractNumId w:val="8"/>
  </w:num>
  <w:num w:numId="8" w16cid:durableId="1679195741">
    <w:abstractNumId w:val="18"/>
  </w:num>
  <w:num w:numId="9" w16cid:durableId="1748262512">
    <w:abstractNumId w:val="14"/>
  </w:num>
  <w:num w:numId="10" w16cid:durableId="1787846976">
    <w:abstractNumId w:val="13"/>
  </w:num>
  <w:num w:numId="11" w16cid:durableId="1867518989">
    <w:abstractNumId w:val="0"/>
  </w:num>
  <w:num w:numId="12" w16cid:durableId="2023166500">
    <w:abstractNumId w:val="5"/>
  </w:num>
  <w:num w:numId="13" w16cid:durableId="2103600888">
    <w:abstractNumId w:val="6"/>
  </w:num>
  <w:num w:numId="14" w16cid:durableId="260265096">
    <w:abstractNumId w:val="17"/>
  </w:num>
  <w:num w:numId="15" w16cid:durableId="269240620">
    <w:abstractNumId w:val="2"/>
  </w:num>
  <w:num w:numId="16" w16cid:durableId="302664168">
    <w:abstractNumId w:val="7"/>
  </w:num>
  <w:num w:numId="17" w16cid:durableId="46494668">
    <w:abstractNumId w:val="10"/>
  </w:num>
  <w:num w:numId="18" w16cid:durableId="682821692">
    <w:abstractNumId w:val="3"/>
  </w:num>
  <w:num w:numId="19" w16cid:durableId="737243962">
    <w:abstractNumId w:val="11"/>
  </w:num>
  <w:num w:numId="20" w16cid:durableId="75135237">
    <w:abstractNumId w:val="4"/>
  </w:num>
  <w:num w:numId="21" w16cid:durableId="782070350">
    <w:abstractNumId w:val="21"/>
  </w:num>
  <w:num w:numId="22" w16cid:durableId="791636588">
    <w:abstractNumId w:val="19"/>
  </w:num>
  <w:num w:numId="23" w16cid:durableId="9621490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E23"/>
    <w:rsid w:val="00034B6E"/>
    <w:rsid w:val="0004545F"/>
    <w:rsid w:val="00075BC5"/>
    <w:rsid w:val="00085B13"/>
    <w:rsid w:val="00087C84"/>
    <w:rsid w:val="000B2192"/>
    <w:rsid w:val="000B60B3"/>
    <w:rsid w:val="000B7365"/>
    <w:rsid w:val="000C1C78"/>
    <w:rsid w:val="000D069A"/>
    <w:rsid w:val="000D08BF"/>
    <w:rsid w:val="000D6AA2"/>
    <w:rsid w:val="000E1767"/>
    <w:rsid w:val="000F358C"/>
    <w:rsid w:val="000F3C05"/>
    <w:rsid w:val="0012701B"/>
    <w:rsid w:val="00133DC3"/>
    <w:rsid w:val="001340AB"/>
    <w:rsid w:val="001353B4"/>
    <w:rsid w:val="00137716"/>
    <w:rsid w:val="00170F29"/>
    <w:rsid w:val="00180C04"/>
    <w:rsid w:val="00196E7E"/>
    <w:rsid w:val="001A7C1E"/>
    <w:rsid w:val="001A7C51"/>
    <w:rsid w:val="001C263C"/>
    <w:rsid w:val="001C28F1"/>
    <w:rsid w:val="001D2A1E"/>
    <w:rsid w:val="001D50DC"/>
    <w:rsid w:val="001E2C32"/>
    <w:rsid w:val="001E4042"/>
    <w:rsid w:val="001F2ABD"/>
    <w:rsid w:val="00222CF3"/>
    <w:rsid w:val="00226DA4"/>
    <w:rsid w:val="00227E72"/>
    <w:rsid w:val="002322FF"/>
    <w:rsid w:val="0023293C"/>
    <w:rsid w:val="00234ED2"/>
    <w:rsid w:val="00242145"/>
    <w:rsid w:val="0024697C"/>
    <w:rsid w:val="00264402"/>
    <w:rsid w:val="00291EF2"/>
    <w:rsid w:val="0029261F"/>
    <w:rsid w:val="002946D1"/>
    <w:rsid w:val="002A6AC7"/>
    <w:rsid w:val="002B1F05"/>
    <w:rsid w:val="002B69F0"/>
    <w:rsid w:val="002C5CDA"/>
    <w:rsid w:val="002D5623"/>
    <w:rsid w:val="003173B2"/>
    <w:rsid w:val="0032338C"/>
    <w:rsid w:val="003316D1"/>
    <w:rsid w:val="003418B7"/>
    <w:rsid w:val="00344229"/>
    <w:rsid w:val="00354849"/>
    <w:rsid w:val="00365CB1"/>
    <w:rsid w:val="0039324E"/>
    <w:rsid w:val="003C2B4D"/>
    <w:rsid w:val="003D080D"/>
    <w:rsid w:val="003D23CC"/>
    <w:rsid w:val="00467400"/>
    <w:rsid w:val="00472556"/>
    <w:rsid w:val="004850B9"/>
    <w:rsid w:val="00496741"/>
    <w:rsid w:val="004A5C4F"/>
    <w:rsid w:val="004B795E"/>
    <w:rsid w:val="004C7F33"/>
    <w:rsid w:val="004E6185"/>
    <w:rsid w:val="004E71CC"/>
    <w:rsid w:val="004F4873"/>
    <w:rsid w:val="0051104E"/>
    <w:rsid w:val="00513855"/>
    <w:rsid w:val="0052223D"/>
    <w:rsid w:val="00524818"/>
    <w:rsid w:val="005329A8"/>
    <w:rsid w:val="00553D2C"/>
    <w:rsid w:val="005D70AB"/>
    <w:rsid w:val="005E5303"/>
    <w:rsid w:val="005E6487"/>
    <w:rsid w:val="005F2AEC"/>
    <w:rsid w:val="00607CBA"/>
    <w:rsid w:val="0062380E"/>
    <w:rsid w:val="00640EBD"/>
    <w:rsid w:val="0064695F"/>
    <w:rsid w:val="00667200"/>
    <w:rsid w:val="00694B3C"/>
    <w:rsid w:val="006B0D8F"/>
    <w:rsid w:val="006B0E9C"/>
    <w:rsid w:val="006B2271"/>
    <w:rsid w:val="006C7E5B"/>
    <w:rsid w:val="006E1B65"/>
    <w:rsid w:val="00711078"/>
    <w:rsid w:val="007220C0"/>
    <w:rsid w:val="007242A9"/>
    <w:rsid w:val="00735E22"/>
    <w:rsid w:val="00736A90"/>
    <w:rsid w:val="007408CB"/>
    <w:rsid w:val="00742C72"/>
    <w:rsid w:val="00743853"/>
    <w:rsid w:val="007609C8"/>
    <w:rsid w:val="007710EA"/>
    <w:rsid w:val="007736AB"/>
    <w:rsid w:val="00774B79"/>
    <w:rsid w:val="0078254D"/>
    <w:rsid w:val="007B1536"/>
    <w:rsid w:val="007F48D3"/>
    <w:rsid w:val="00851B87"/>
    <w:rsid w:val="00865B6E"/>
    <w:rsid w:val="00865C67"/>
    <w:rsid w:val="00876999"/>
    <w:rsid w:val="008A77FE"/>
    <w:rsid w:val="008C290F"/>
    <w:rsid w:val="008C3A40"/>
    <w:rsid w:val="008C4C6C"/>
    <w:rsid w:val="00912F9C"/>
    <w:rsid w:val="009158E6"/>
    <w:rsid w:val="00926024"/>
    <w:rsid w:val="00927F75"/>
    <w:rsid w:val="009329BC"/>
    <w:rsid w:val="00942C08"/>
    <w:rsid w:val="00961769"/>
    <w:rsid w:val="00980D09"/>
    <w:rsid w:val="009C524C"/>
    <w:rsid w:val="009C7C5D"/>
    <w:rsid w:val="009D2A9E"/>
    <w:rsid w:val="009D36FF"/>
    <w:rsid w:val="009E0E23"/>
    <w:rsid w:val="009E1B86"/>
    <w:rsid w:val="009E346A"/>
    <w:rsid w:val="009E5910"/>
    <w:rsid w:val="009F0C5D"/>
    <w:rsid w:val="00A33E13"/>
    <w:rsid w:val="00A4435D"/>
    <w:rsid w:val="00A51371"/>
    <w:rsid w:val="00A65DA3"/>
    <w:rsid w:val="00A666D0"/>
    <w:rsid w:val="00A72C0F"/>
    <w:rsid w:val="00A75E75"/>
    <w:rsid w:val="00A82EA1"/>
    <w:rsid w:val="00A832C2"/>
    <w:rsid w:val="00A87C41"/>
    <w:rsid w:val="00A934B7"/>
    <w:rsid w:val="00A9390A"/>
    <w:rsid w:val="00AA2188"/>
    <w:rsid w:val="00AE0D98"/>
    <w:rsid w:val="00B06B10"/>
    <w:rsid w:val="00B252C0"/>
    <w:rsid w:val="00B37E09"/>
    <w:rsid w:val="00B60278"/>
    <w:rsid w:val="00BC411B"/>
    <w:rsid w:val="00BE4F94"/>
    <w:rsid w:val="00BE5717"/>
    <w:rsid w:val="00BF3438"/>
    <w:rsid w:val="00C12B2F"/>
    <w:rsid w:val="00C33065"/>
    <w:rsid w:val="00C604D7"/>
    <w:rsid w:val="00C614B2"/>
    <w:rsid w:val="00C62DBF"/>
    <w:rsid w:val="00C666AF"/>
    <w:rsid w:val="00C71D8F"/>
    <w:rsid w:val="00CE6BD4"/>
    <w:rsid w:val="00CF0363"/>
    <w:rsid w:val="00D05D52"/>
    <w:rsid w:val="00D1235F"/>
    <w:rsid w:val="00D2595C"/>
    <w:rsid w:val="00D352DF"/>
    <w:rsid w:val="00D42E2E"/>
    <w:rsid w:val="00D45703"/>
    <w:rsid w:val="00D857B5"/>
    <w:rsid w:val="00DA596A"/>
    <w:rsid w:val="00DB4C55"/>
    <w:rsid w:val="00DF2EAA"/>
    <w:rsid w:val="00E07514"/>
    <w:rsid w:val="00E446D9"/>
    <w:rsid w:val="00E50334"/>
    <w:rsid w:val="00E73792"/>
    <w:rsid w:val="00E74108"/>
    <w:rsid w:val="00EA4065"/>
    <w:rsid w:val="00EE0111"/>
    <w:rsid w:val="00EE1781"/>
    <w:rsid w:val="00EF3241"/>
    <w:rsid w:val="00F17936"/>
    <w:rsid w:val="00F17D04"/>
    <w:rsid w:val="00F54719"/>
    <w:rsid w:val="00F5581A"/>
    <w:rsid w:val="00F67015"/>
    <w:rsid w:val="00F871E2"/>
    <w:rsid w:val="00FA65E5"/>
    <w:rsid w:val="00FC0AAD"/>
    <w:rsid w:val="00FC326F"/>
    <w:rsid w:val="00FE16CE"/>
    <w:rsid w:val="00FE2B55"/>
    <w:rsid w:val="00FE5CD8"/>
    <w:rsid w:val="023847D0"/>
    <w:rsid w:val="14AC948B"/>
    <w:rsid w:val="15D4A425"/>
    <w:rsid w:val="19661101"/>
    <w:rsid w:val="2187EBE4"/>
    <w:rsid w:val="3F8559A5"/>
    <w:rsid w:val="443E176D"/>
    <w:rsid w:val="44C57C6C"/>
    <w:rsid w:val="485FF463"/>
    <w:rsid w:val="4AFEA6C8"/>
    <w:rsid w:val="4B595346"/>
    <w:rsid w:val="4C8D8A41"/>
    <w:rsid w:val="5BF80469"/>
    <w:rsid w:val="5C309E1D"/>
    <w:rsid w:val="6DFA4A69"/>
    <w:rsid w:val="70D82BFA"/>
    <w:rsid w:val="769935B2"/>
    <w:rsid w:val="7723E481"/>
    <w:rsid w:val="7CF083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25813"/>
  <w15:chartTrackingRefBased/>
  <w15:docId w15:val="{C422B5AA-EED7-48A2-9854-78D87E92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E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0E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0E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0E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0E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0E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E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E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E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E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0E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0E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0E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0E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0E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E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E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E23"/>
    <w:rPr>
      <w:rFonts w:eastAsiaTheme="majorEastAsia" w:cstheme="majorBidi"/>
      <w:color w:val="272727" w:themeColor="text1" w:themeTint="D8"/>
    </w:rPr>
  </w:style>
  <w:style w:type="paragraph" w:styleId="Title">
    <w:name w:val="Title"/>
    <w:basedOn w:val="Normal"/>
    <w:next w:val="Normal"/>
    <w:link w:val="TitleChar"/>
    <w:uiPriority w:val="10"/>
    <w:qFormat/>
    <w:rsid w:val="009E0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E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E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E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E23"/>
    <w:pPr>
      <w:spacing w:before="160"/>
      <w:jc w:val="center"/>
    </w:pPr>
    <w:rPr>
      <w:i/>
      <w:iCs/>
      <w:color w:val="404040" w:themeColor="text1" w:themeTint="BF"/>
    </w:rPr>
  </w:style>
  <w:style w:type="character" w:customStyle="1" w:styleId="QuoteChar">
    <w:name w:val="Quote Char"/>
    <w:basedOn w:val="DefaultParagraphFont"/>
    <w:link w:val="Quote"/>
    <w:uiPriority w:val="29"/>
    <w:rsid w:val="009E0E23"/>
    <w:rPr>
      <w:i/>
      <w:iCs/>
      <w:color w:val="404040" w:themeColor="text1" w:themeTint="BF"/>
    </w:rPr>
  </w:style>
  <w:style w:type="paragraph" w:styleId="ListParagraph">
    <w:name w:val="List Paragraph"/>
    <w:basedOn w:val="Normal"/>
    <w:uiPriority w:val="34"/>
    <w:qFormat/>
    <w:rsid w:val="009E0E23"/>
    <w:pPr>
      <w:ind w:left="720"/>
      <w:contextualSpacing/>
    </w:pPr>
  </w:style>
  <w:style w:type="character" w:styleId="IntenseEmphasis">
    <w:name w:val="Intense Emphasis"/>
    <w:basedOn w:val="DefaultParagraphFont"/>
    <w:uiPriority w:val="21"/>
    <w:qFormat/>
    <w:rsid w:val="009E0E23"/>
    <w:rPr>
      <w:i/>
      <w:iCs/>
      <w:color w:val="2F5496" w:themeColor="accent1" w:themeShade="BF"/>
    </w:rPr>
  </w:style>
  <w:style w:type="paragraph" w:styleId="IntenseQuote">
    <w:name w:val="Intense Quote"/>
    <w:basedOn w:val="Normal"/>
    <w:next w:val="Normal"/>
    <w:link w:val="IntenseQuoteChar"/>
    <w:uiPriority w:val="30"/>
    <w:qFormat/>
    <w:rsid w:val="009E0E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0E23"/>
    <w:rPr>
      <w:i/>
      <w:iCs/>
      <w:color w:val="2F5496" w:themeColor="accent1" w:themeShade="BF"/>
    </w:rPr>
  </w:style>
  <w:style w:type="character" w:styleId="IntenseReference">
    <w:name w:val="Intense Reference"/>
    <w:basedOn w:val="DefaultParagraphFont"/>
    <w:uiPriority w:val="32"/>
    <w:qFormat/>
    <w:rsid w:val="009E0E23"/>
    <w:rPr>
      <w:b/>
      <w:bCs/>
      <w:smallCaps/>
      <w:color w:val="2F5496" w:themeColor="accent1" w:themeShade="BF"/>
      <w:spacing w:val="5"/>
    </w:rPr>
  </w:style>
  <w:style w:type="paragraph" w:customStyle="1" w:styleId="paragraph">
    <w:name w:val="paragraph"/>
    <w:basedOn w:val="Normal"/>
    <w:rsid w:val="009E0E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FCATitle">
    <w:name w:val="BFCA Title"/>
    <w:basedOn w:val="Normal"/>
    <w:rsid w:val="009E0E23"/>
    <w:pPr>
      <w:spacing w:after="240" w:line="240" w:lineRule="auto"/>
      <w:jc w:val="center"/>
    </w:pPr>
    <w:rPr>
      <w:rFonts w:ascii="Times New Roman" w:eastAsia="Times New Roman" w:hAnsi="Times New Roman" w:cs="Times New Roman"/>
      <w:b/>
      <w:caps/>
      <w:sz w:val="24"/>
      <w:szCs w:val="20"/>
    </w:rPr>
  </w:style>
  <w:style w:type="paragraph" w:customStyle="1" w:styleId="BFCATitle2">
    <w:name w:val="BFCA Title 2"/>
    <w:basedOn w:val="BFCATitle"/>
    <w:rsid w:val="009E0E23"/>
    <w:pPr>
      <w:spacing w:after="480"/>
    </w:pPr>
  </w:style>
  <w:style w:type="character" w:customStyle="1" w:styleId="normaltextrun">
    <w:name w:val="normaltextrun"/>
    <w:basedOn w:val="DefaultParagraphFont"/>
    <w:rsid w:val="00865C67"/>
  </w:style>
  <w:style w:type="character" w:customStyle="1" w:styleId="eop">
    <w:name w:val="eop"/>
    <w:basedOn w:val="DefaultParagraphFont"/>
    <w:rsid w:val="00865C67"/>
  </w:style>
  <w:style w:type="paragraph" w:styleId="Revision">
    <w:name w:val="Revision"/>
    <w:hidden/>
    <w:uiPriority w:val="99"/>
    <w:semiHidden/>
    <w:rsid w:val="000E1767"/>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F2EAA"/>
    <w:rPr>
      <w:b/>
      <w:bCs/>
    </w:rPr>
  </w:style>
  <w:style w:type="character" w:customStyle="1" w:styleId="CommentSubjectChar">
    <w:name w:val="Comment Subject Char"/>
    <w:basedOn w:val="CommentTextChar"/>
    <w:link w:val="CommentSubject"/>
    <w:uiPriority w:val="99"/>
    <w:semiHidden/>
    <w:rsid w:val="00DF2E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d3b85ec-056a-402d-ae8f-52856ca580d5">
      <Terms xmlns="http://schemas.microsoft.com/office/infopath/2007/PartnerControls"/>
    </lcf76f155ced4ddcb4097134ff3c332f>
    <TaxCatchAll xmlns="0b0c6614-3ee5-4db1-8947-fbe9071687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D9EC5783983E4B8F02A1A4E65B4D6C" ma:contentTypeVersion="20" ma:contentTypeDescription="Create a new document." ma:contentTypeScope="" ma:versionID="f17ae54c91db095c5345c5fa2541f25b">
  <xsd:schema xmlns:xsd="http://www.w3.org/2001/XMLSchema" xmlns:xs="http://www.w3.org/2001/XMLSchema" xmlns:p="http://schemas.microsoft.com/office/2006/metadata/properties" xmlns:ns1="http://schemas.microsoft.com/sharepoint/v3" xmlns:ns2="ed3b85ec-056a-402d-ae8f-52856ca580d5" xmlns:ns3="0b0c6614-3ee5-4db1-8947-fbe9071687b8" targetNamespace="http://schemas.microsoft.com/office/2006/metadata/properties" ma:root="true" ma:fieldsID="8b2f3f661e9aa6d201ef011f3f4d9b32" ns1:_="" ns2:_="" ns3:_="">
    <xsd:import namespace="http://schemas.microsoft.com/sharepoint/v3"/>
    <xsd:import namespace="ed3b85ec-056a-402d-ae8f-52856ca580d5"/>
    <xsd:import namespace="0b0c6614-3ee5-4db1-8947-fbe9071687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3b85ec-056a-402d-ae8f-52856ca580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08fd47-f44c-4824-a27d-0b594404e0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0c6614-3ee5-4db1-8947-fbe9071687b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afb2403-cb50-4281-9a04-492db4c992dd}" ma:internalName="TaxCatchAll" ma:showField="CatchAllData" ma:web="0b0c6614-3ee5-4db1-8947-fbe9071687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A8BB85-637A-4115-B805-3A9B85A0CB62}">
  <ds:schemaRefs>
    <ds:schemaRef ds:uri="http://schemas.microsoft.com/office/2006/metadata/properties"/>
    <ds:schemaRef ds:uri="http://schemas.microsoft.com/office/infopath/2007/PartnerControls"/>
    <ds:schemaRef ds:uri="http://schemas.microsoft.com/sharepoint/v3"/>
    <ds:schemaRef ds:uri="ed3b85ec-056a-402d-ae8f-52856ca580d5"/>
    <ds:schemaRef ds:uri="0b0c6614-3ee5-4db1-8947-fbe9071687b8"/>
  </ds:schemaRefs>
</ds:datastoreItem>
</file>

<file path=customXml/itemProps2.xml><?xml version="1.0" encoding="utf-8"?>
<ds:datastoreItem xmlns:ds="http://schemas.openxmlformats.org/officeDocument/2006/customXml" ds:itemID="{3E65334B-4335-489E-97AB-BE10F5E7D2A6}">
  <ds:schemaRefs>
    <ds:schemaRef ds:uri="http://schemas.microsoft.com/sharepoint/v3/contenttype/forms"/>
  </ds:schemaRefs>
</ds:datastoreItem>
</file>

<file path=customXml/itemProps3.xml><?xml version="1.0" encoding="utf-8"?>
<ds:datastoreItem xmlns:ds="http://schemas.openxmlformats.org/officeDocument/2006/customXml" ds:itemID="{717C687B-F5B0-4B6E-AC60-5441DEC52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3b85ec-056a-402d-ae8f-52856ca580d5"/>
    <ds:schemaRef ds:uri="0b0c6614-3ee5-4db1-8947-fbe907168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fd2c201-dc17-45e4-9bbc-5ecb0efb8686}" enabled="0" method="" siteId="{8fd2c201-dc17-45e4-9bbc-5ecb0efb8686}"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857</Words>
  <Characters>5733</Characters>
  <Application>Microsoft Office Word</Application>
  <DocSecurity>0</DocSecurity>
  <Lines>47</Lines>
  <Paragraphs>13</Paragraphs>
  <ScaleCrop>false</ScaleCrop>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Mattie Forrester</dc:creator>
  <cp:keywords/>
  <dc:description/>
  <cp:lastModifiedBy>Ashley Zacharias</cp:lastModifiedBy>
  <cp:revision>4</cp:revision>
  <dcterms:created xsi:type="dcterms:W3CDTF">2026-05-01T13:28:00Z</dcterms:created>
  <dcterms:modified xsi:type="dcterms:W3CDTF">2026-05-08T13:04:00Z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aae8e201-24f3-4214-862b-4a2faf8a0e29</vt:lpwstr>
  </property>
  <property fmtid="{D5CDD505-2E9C-101B-9397-08002B2CF9AE}" pid="3" name="ContentTypeId">
    <vt:lpwstr>0x010100DFD9EC5783983E4B8F02A1A4E65B4D6C</vt:lpwstr>
  </property>
  <property fmtid="{D5CDD505-2E9C-101B-9397-08002B2CF9AE}" pid="4" name="MediaServiceImageTags">
    <vt:lpwstr/>
  </property>
</Properties>
</file>