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F9065FF" w:rsidP="0F9065FF" w:rsidRDefault="0F9065FF" w14:paraId="1BA86B85" w14:textId="73672589">
      <w:pPr>
        <w:pStyle w:val="Normal"/>
        <w:bidi w:val="0"/>
        <w:spacing w:before="0" w:beforeAutospacing="off" w:after="0" w:afterAutospacing="off" w:line="259" w:lineRule="auto"/>
        <w:ind w:left="0" w:right="0"/>
        <w:jc w:val="center"/>
      </w:pPr>
      <w:r>
        <w:drawing>
          <wp:inline wp14:editId="2C579710" wp14:anchorId="02CBEBA3">
            <wp:extent cx="2495550" cy="685800"/>
            <wp:effectExtent l="0" t="0" r="0" b="0"/>
            <wp:docPr id="951069395" name="" descr="A picture containing text, clipar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39b15f6cc6854ced">
                      <a:extLst>
                        <a:ext xmlns:a="http://schemas.openxmlformats.org/drawingml/2006/main" uri="{28A0092B-C50C-407E-A947-70E740481C1C}">
                          <a14:useLocalDpi val="0"/>
                        </a:ext>
                      </a:extLst>
                    </a:blip>
                    <a:stretch>
                      <a:fillRect/>
                    </a:stretch>
                  </pic:blipFill>
                  <pic:spPr>
                    <a:xfrm>
                      <a:off x="0" y="0"/>
                      <a:ext cx="2495550" cy="685800"/>
                    </a:xfrm>
                    <a:prstGeom prst="rect">
                      <a:avLst/>
                    </a:prstGeom>
                  </pic:spPr>
                </pic:pic>
              </a:graphicData>
            </a:graphic>
          </wp:inline>
        </w:drawing>
      </w:r>
    </w:p>
    <w:p w:rsidR="0F9065FF" w:rsidP="0F9065FF" w:rsidRDefault="0F9065FF" w14:paraId="7B2773CE" w14:textId="0A90BF1B">
      <w:pPr>
        <w:pStyle w:val="Normal"/>
        <w:bidi w:val="0"/>
        <w:spacing w:before="0" w:beforeAutospacing="off" w:after="0" w:afterAutospacing="off" w:line="259" w:lineRule="auto"/>
        <w:ind w:left="0" w:right="0"/>
        <w:jc w:val="center"/>
      </w:pPr>
    </w:p>
    <w:tbl>
      <w:tblPr>
        <w:tblStyle w:val="TableGrid"/>
        <w:bidiVisual w:val="0"/>
        <w:tblW w:w="0" w:type="auto"/>
        <w:tblLayout w:type="fixed"/>
        <w:tblLook w:val="06A0" w:firstRow="1" w:lastRow="0" w:firstColumn="1" w:lastColumn="0" w:noHBand="1" w:noVBand="1"/>
      </w:tblPr>
      <w:tblGrid>
        <w:gridCol w:w="11085"/>
      </w:tblGrid>
      <w:tr w:rsidR="0F9065FF" w:rsidTr="0F9065FF" w14:paraId="10E91C49">
        <w:trPr>
          <w:trHeight w:val="300"/>
        </w:trPr>
        <w:tc>
          <w:tcPr>
            <w:tcW w:w="11085" w:type="dxa"/>
            <w:shd w:val="clear" w:color="auto" w:fill="000000" w:themeFill="text1"/>
            <w:tcMar/>
          </w:tcPr>
          <w:p w:rsidR="0F9065FF" w:rsidP="0F9065FF" w:rsidRDefault="0F9065FF" w14:paraId="1D7AB010" w14:textId="05A1D10D">
            <w:pPr>
              <w:pStyle w:val="Normal"/>
              <w:bidi w:val="0"/>
              <w:jc w:val="center"/>
              <w:rPr>
                <w:b w:val="1"/>
                <w:bCs w:val="1"/>
                <w:color w:val="FFFFFF" w:themeColor="background1" w:themeTint="FF" w:themeShade="FF"/>
              </w:rPr>
            </w:pPr>
            <w:r w:rsidRPr="0F9065FF" w:rsidR="0F9065FF">
              <w:rPr>
                <w:b w:val="1"/>
                <w:bCs w:val="1"/>
                <w:color w:val="FFFFFF" w:themeColor="background1" w:themeTint="FF" w:themeShade="FF"/>
              </w:rPr>
              <w:t>Job Description</w:t>
            </w:r>
          </w:p>
        </w:tc>
      </w:tr>
    </w:tbl>
    <w:p w:rsidR="0F9065FF" w:rsidP="0F9065FF" w:rsidRDefault="0F9065FF" w14:paraId="16E2630A" w14:textId="2CF291CD">
      <w:pPr>
        <w:pStyle w:val="Normal"/>
        <w:bidi w:val="0"/>
        <w:spacing w:before="0" w:beforeAutospacing="off" w:after="0" w:afterAutospacing="off" w:line="259" w:lineRule="auto"/>
        <w:ind w:left="0" w:right="0"/>
        <w:jc w:val="center"/>
      </w:pPr>
    </w:p>
    <w:tbl>
      <w:tblPr>
        <w:tblStyle w:val="TableGrid"/>
        <w:bidiVisual w:val="0"/>
        <w:tblW w:w="0" w:type="auto"/>
        <w:tblLayout w:type="fixed"/>
        <w:tblLook w:val="06A0" w:firstRow="1" w:lastRow="0" w:firstColumn="1" w:lastColumn="0" w:noHBand="1" w:noVBand="1"/>
      </w:tblPr>
      <w:tblGrid>
        <w:gridCol w:w="3060"/>
        <w:gridCol w:w="8025"/>
      </w:tblGrid>
      <w:tr w:rsidR="0F9065FF" w:rsidTr="7C367AEE" w14:paraId="5399AD1E">
        <w:trPr>
          <w:trHeight w:val="300"/>
        </w:trPr>
        <w:tc>
          <w:tcPr>
            <w:tcW w:w="3060" w:type="dxa"/>
            <w:tcMar/>
          </w:tcPr>
          <w:p w:rsidR="0F9065FF" w:rsidP="0F9065FF" w:rsidRDefault="0F9065FF" w14:paraId="59FD477F" w14:textId="0E903334">
            <w:pPr>
              <w:pStyle w:val="Normal"/>
              <w:bidi w:val="0"/>
              <w:jc w:val="center"/>
              <w:rPr>
                <w:b w:val="1"/>
                <w:bCs w:val="1"/>
              </w:rPr>
            </w:pPr>
            <w:r w:rsidRPr="0F9065FF" w:rsidR="0F9065FF">
              <w:rPr>
                <w:b w:val="1"/>
                <w:bCs w:val="1"/>
              </w:rPr>
              <w:t>Job Title:</w:t>
            </w:r>
          </w:p>
        </w:tc>
        <w:tc>
          <w:tcPr>
            <w:tcW w:w="8025" w:type="dxa"/>
            <w:tcMar/>
          </w:tcPr>
          <w:p w:rsidR="0F9065FF" w:rsidP="7C367AEE" w:rsidRDefault="0F9065FF" w14:paraId="7E2ED199" w14:textId="2B4617A3">
            <w:pPr>
              <w:bidi w:val="0"/>
              <w:spacing w:before="0" w:beforeAutospacing="off" w:after="0" w:afterAutospacing="off"/>
              <w:jc w:val="both"/>
            </w:pPr>
            <w:r w:rsidRPr="7C367AEE" w:rsidR="6CCF379C">
              <w:rPr>
                <w:rFonts w:ascii="Times New Roman" w:hAnsi="Times New Roman" w:eastAsia="Times New Roman" w:cs="Times New Roman"/>
                <w:b w:val="1"/>
                <w:bCs w:val="1"/>
                <w:noProof w:val="0"/>
                <w:sz w:val="22"/>
                <w:szCs w:val="22"/>
                <w:lang w:val="en-US"/>
              </w:rPr>
              <w:t>Advancement and Engagement Director (Development)</w:t>
            </w:r>
          </w:p>
        </w:tc>
      </w:tr>
      <w:tr w:rsidR="0F9065FF" w:rsidTr="7C367AEE" w14:paraId="76F6A8AF">
        <w:trPr>
          <w:trHeight w:val="300"/>
        </w:trPr>
        <w:tc>
          <w:tcPr>
            <w:tcW w:w="3060" w:type="dxa"/>
            <w:tcMar/>
          </w:tcPr>
          <w:p w:rsidR="0F9065FF" w:rsidP="0F9065FF" w:rsidRDefault="0F9065FF" w14:paraId="68094B25" w14:textId="79DA4EF7">
            <w:pPr>
              <w:pStyle w:val="Normal"/>
              <w:bidi w:val="0"/>
              <w:jc w:val="center"/>
              <w:rPr>
                <w:b w:val="1"/>
                <w:bCs w:val="1"/>
              </w:rPr>
            </w:pPr>
            <w:r w:rsidRPr="0F9065FF" w:rsidR="0F9065FF">
              <w:rPr>
                <w:b w:val="1"/>
                <w:bCs w:val="1"/>
              </w:rPr>
              <w:t>Reports To:</w:t>
            </w:r>
          </w:p>
        </w:tc>
        <w:tc>
          <w:tcPr>
            <w:tcW w:w="8025" w:type="dxa"/>
            <w:tcMar/>
          </w:tcPr>
          <w:p w:rsidR="0F9065FF" w:rsidP="0F9065FF" w:rsidRDefault="0F9065FF" w14:paraId="071E73EB" w14:textId="64F6A96E">
            <w:pPr>
              <w:pStyle w:val="Normal"/>
              <w:bidi w:val="0"/>
              <w:rPr>
                <w:b w:val="1"/>
                <w:bCs w:val="1"/>
              </w:rPr>
            </w:pPr>
            <w:r w:rsidRPr="0F9065FF" w:rsidR="0F9065FF">
              <w:rPr>
                <w:b w:val="1"/>
                <w:bCs w:val="1"/>
              </w:rPr>
              <w:t>Executive Director</w:t>
            </w:r>
          </w:p>
        </w:tc>
      </w:tr>
      <w:tr w:rsidR="0F9065FF" w:rsidTr="7C367AEE" w14:paraId="49DF44D9">
        <w:trPr>
          <w:trHeight w:val="300"/>
        </w:trPr>
        <w:tc>
          <w:tcPr>
            <w:tcW w:w="3060" w:type="dxa"/>
            <w:tcMar/>
          </w:tcPr>
          <w:p w:rsidR="0F9065FF" w:rsidP="0F9065FF" w:rsidRDefault="0F9065FF" w14:paraId="02A2CEDC" w14:textId="67B6DFC2">
            <w:pPr>
              <w:pStyle w:val="Normal"/>
              <w:bidi w:val="0"/>
              <w:jc w:val="center"/>
              <w:rPr>
                <w:b w:val="1"/>
                <w:bCs w:val="1"/>
              </w:rPr>
            </w:pPr>
            <w:r w:rsidRPr="0F9065FF" w:rsidR="0F9065FF">
              <w:rPr>
                <w:b w:val="1"/>
                <w:bCs w:val="1"/>
              </w:rPr>
              <w:t>Work Hours:</w:t>
            </w:r>
          </w:p>
        </w:tc>
        <w:tc>
          <w:tcPr>
            <w:tcW w:w="8025" w:type="dxa"/>
            <w:tcMar/>
          </w:tcPr>
          <w:p w:rsidR="0F9065FF" w:rsidP="0F9065FF" w:rsidRDefault="0F9065FF" w14:paraId="4AF91E9E" w14:textId="2E48C68A">
            <w:pPr>
              <w:pStyle w:val="Normal"/>
              <w:bidi w:val="0"/>
              <w:rPr>
                <w:b w:val="1"/>
                <w:bCs w:val="1"/>
              </w:rPr>
            </w:pPr>
            <w:r w:rsidRPr="0F9065FF" w:rsidR="0F9065FF">
              <w:rPr>
                <w:b w:val="1"/>
                <w:bCs w:val="1"/>
              </w:rPr>
              <w:t>Monday through Friday, Full time</w:t>
            </w:r>
          </w:p>
        </w:tc>
      </w:tr>
      <w:tr w:rsidR="0F9065FF" w:rsidTr="7C367AEE" w14:paraId="61543FBD">
        <w:trPr>
          <w:trHeight w:val="300"/>
        </w:trPr>
        <w:tc>
          <w:tcPr>
            <w:tcW w:w="3060" w:type="dxa"/>
            <w:tcMar/>
          </w:tcPr>
          <w:p w:rsidR="0F9065FF" w:rsidP="0F9065FF" w:rsidRDefault="0F9065FF" w14:paraId="3F88E9F0" w14:textId="617429AD">
            <w:pPr>
              <w:pStyle w:val="Normal"/>
              <w:bidi w:val="0"/>
              <w:jc w:val="center"/>
              <w:rPr>
                <w:b w:val="1"/>
                <w:bCs w:val="1"/>
              </w:rPr>
            </w:pPr>
            <w:r w:rsidRPr="0F9065FF" w:rsidR="0F9065FF">
              <w:rPr>
                <w:b w:val="1"/>
                <w:bCs w:val="1"/>
              </w:rPr>
              <w:t>FLSA Status:</w:t>
            </w:r>
          </w:p>
        </w:tc>
        <w:tc>
          <w:tcPr>
            <w:tcW w:w="8025" w:type="dxa"/>
            <w:tcMar/>
          </w:tcPr>
          <w:p w:rsidR="0F9065FF" w:rsidP="0F9065FF" w:rsidRDefault="0F9065FF" w14:paraId="3FCB5D95" w14:textId="5BF0B89A">
            <w:pPr>
              <w:pStyle w:val="Normal"/>
              <w:bidi w:val="0"/>
              <w:rPr>
                <w:b w:val="1"/>
                <w:bCs w:val="1"/>
              </w:rPr>
            </w:pPr>
            <w:r w:rsidRPr="0F9065FF" w:rsidR="0F9065FF">
              <w:rPr>
                <w:b w:val="1"/>
                <w:bCs w:val="1"/>
              </w:rPr>
              <w:t>Exempt</w:t>
            </w:r>
          </w:p>
        </w:tc>
      </w:tr>
      <w:tr w:rsidR="0F9065FF" w:rsidTr="7C367AEE" w14:paraId="072DF960">
        <w:trPr>
          <w:trHeight w:val="300"/>
        </w:trPr>
        <w:tc>
          <w:tcPr>
            <w:tcW w:w="3060" w:type="dxa"/>
            <w:tcMar/>
          </w:tcPr>
          <w:p w:rsidR="0F9065FF" w:rsidP="0F9065FF" w:rsidRDefault="0F9065FF" w14:paraId="0F3AC71F" w14:textId="2CFF26D5">
            <w:pPr>
              <w:pStyle w:val="Normal"/>
              <w:bidi w:val="0"/>
              <w:jc w:val="center"/>
              <w:rPr>
                <w:b w:val="1"/>
                <w:bCs w:val="1"/>
              </w:rPr>
            </w:pPr>
            <w:r w:rsidRPr="0F9065FF" w:rsidR="0F9065FF">
              <w:rPr>
                <w:b w:val="1"/>
                <w:bCs w:val="1"/>
              </w:rPr>
              <w:t>Dates Created/updated:</w:t>
            </w:r>
          </w:p>
        </w:tc>
        <w:tc>
          <w:tcPr>
            <w:tcW w:w="8025" w:type="dxa"/>
            <w:tcMar/>
          </w:tcPr>
          <w:p w:rsidR="0F9065FF" w:rsidP="7C367AEE" w:rsidRDefault="0F9065FF" w14:paraId="24F18528" w14:textId="69B18C50">
            <w:pPr>
              <w:bidi w:val="0"/>
              <w:spacing w:before="0" w:beforeAutospacing="off" w:after="0" w:afterAutospacing="off"/>
              <w:ind w:left="1620" w:right="0" w:hanging="1620"/>
            </w:pPr>
            <w:r w:rsidRPr="7C367AEE" w:rsidR="2670B365">
              <w:rPr>
                <w:rFonts w:ascii="Times New Roman" w:hAnsi="Times New Roman" w:eastAsia="Times New Roman" w:cs="Times New Roman"/>
                <w:b w:val="1"/>
                <w:bCs w:val="1"/>
                <w:noProof w:val="0"/>
                <w:sz w:val="22"/>
                <w:szCs w:val="22"/>
                <w:lang w:val="en-US"/>
              </w:rPr>
              <w:t>02/19/2024, 11/13/2024, 1/14/2026</w:t>
            </w:r>
          </w:p>
        </w:tc>
      </w:tr>
    </w:tbl>
    <w:p w:rsidR="000500BA" w:rsidP="007638E7" w:rsidRDefault="000500BA" w14:paraId="586CF691" w14:textId="77777777">
      <w:pPr>
        <w:rPr>
          <w:b/>
          <w:sz w:val="28"/>
          <w:szCs w:val="28"/>
        </w:rPr>
      </w:pPr>
    </w:p>
    <w:p w:rsidR="1C744FA9" w:rsidP="7C367AEE" w:rsidRDefault="1C744FA9" w14:paraId="2F6C8555" w14:textId="4EBA4171">
      <w:pPr>
        <w:rPr>
          <w:rFonts w:ascii="Times New Roman" w:hAnsi="Times New Roman" w:eastAsia="Times New Roman" w:cs="Times New Roman"/>
          <w:b w:val="1"/>
          <w:bCs w:val="1"/>
          <w:sz w:val="24"/>
          <w:szCs w:val="24"/>
        </w:rPr>
      </w:pPr>
      <w:r w:rsidRPr="7C367AEE" w:rsidR="1C744FA9">
        <w:rPr>
          <w:rFonts w:ascii="Times New Roman" w:hAnsi="Times New Roman" w:eastAsia="Times New Roman" w:cs="Times New Roman"/>
          <w:b w:val="1"/>
          <w:bCs w:val="1"/>
          <w:noProof w:val="0"/>
          <w:sz w:val="22"/>
          <w:szCs w:val="22"/>
          <w:lang w:val="en-US"/>
        </w:rPr>
        <w:t>Position Overview:</w:t>
      </w:r>
    </w:p>
    <w:p w:rsidR="1C744FA9" w:rsidP="7C367AEE" w:rsidRDefault="1C744FA9" w14:paraId="7738FA95" w14:textId="730AB60E">
      <w:pPr>
        <w:bidi w:val="0"/>
        <w:spacing w:before="0" w:beforeAutospacing="off" w:after="0" w:afterAutospacing="off"/>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 xml:space="preserve">The Advancement and Engagement Director </w:t>
      </w:r>
      <w:r w:rsidRPr="7C367AEE" w:rsidR="1C744FA9">
        <w:rPr>
          <w:rFonts w:ascii="Times New Roman" w:hAnsi="Times New Roman" w:eastAsia="Times New Roman" w:cs="Times New Roman"/>
          <w:noProof w:val="0"/>
          <w:sz w:val="22"/>
          <w:szCs w:val="22"/>
          <w:lang w:val="en-US"/>
        </w:rPr>
        <w:t>is</w:t>
      </w:r>
      <w:r w:rsidRPr="7C367AEE" w:rsidR="1C744FA9">
        <w:rPr>
          <w:rFonts w:ascii="Times New Roman" w:hAnsi="Times New Roman" w:eastAsia="Times New Roman" w:cs="Times New Roman"/>
          <w:noProof w:val="0"/>
          <w:sz w:val="22"/>
          <w:szCs w:val="22"/>
          <w:lang w:val="en-US"/>
        </w:rPr>
        <w:t xml:space="preserve"> responsible for leading the organization's fundraising and donor engagement efforts. This position will develop and implement strategies to increase financial resources and community visibility. The Advancement and Engagement Director will supervise the Strategic Partnership Manager and Grants Manager.</w:t>
      </w:r>
    </w:p>
    <w:p w:rsidR="1C744FA9" w:rsidP="7C367AEE" w:rsidRDefault="1C744FA9" w14:paraId="522B6BB9" w14:textId="0DCF2BDA">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44245E34" w14:textId="3D3D5C43">
      <w:pPr>
        <w:bidi w:val="0"/>
        <w:spacing w:before="0" w:beforeAutospacing="off" w:after="0" w:afterAutospacing="off"/>
        <w:jc w:val="left"/>
      </w:pPr>
      <w:r w:rsidRPr="7C367AEE" w:rsidR="1C744FA9">
        <w:rPr>
          <w:rFonts w:ascii="Times New Roman" w:hAnsi="Times New Roman" w:eastAsia="Times New Roman" w:cs="Times New Roman"/>
          <w:b w:val="1"/>
          <w:bCs w:val="1"/>
          <w:noProof w:val="0"/>
          <w:sz w:val="22"/>
          <w:szCs w:val="22"/>
          <w:lang w:val="en-US"/>
        </w:rPr>
        <w:t>Key Responsibilities:</w:t>
      </w:r>
    </w:p>
    <w:p w:rsidR="1C744FA9" w:rsidP="7C367AEE" w:rsidRDefault="1C744FA9" w14:paraId="78B53912" w14:textId="7FBC1E31">
      <w:pPr>
        <w:bidi w:val="0"/>
        <w:spacing w:before="0" w:beforeAutospacing="off" w:after="0" w:afterAutospacing="off"/>
        <w:jc w:val="left"/>
      </w:pPr>
      <w:r w:rsidRPr="7C367AEE" w:rsidR="1C744FA9">
        <w:rPr>
          <w:rFonts w:ascii="Times New Roman" w:hAnsi="Times New Roman" w:eastAsia="Times New Roman" w:cs="Times New Roman"/>
          <w:b w:val="1"/>
          <w:bCs w:val="1"/>
          <w:noProof w:val="0"/>
          <w:sz w:val="22"/>
          <w:szCs w:val="22"/>
          <w:lang w:val="en-US"/>
        </w:rPr>
        <w:t xml:space="preserve"> </w:t>
      </w:r>
    </w:p>
    <w:p w:rsidR="1C744FA9" w:rsidP="7C367AEE" w:rsidRDefault="1C744FA9" w14:paraId="29372E3C" w14:textId="2D4E5129">
      <w:pPr>
        <w:pStyle w:val="ListParagraph"/>
        <w:numPr>
          <w:ilvl w:val="0"/>
          <w:numId w:val="25"/>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Fundraising and Development:</w:t>
      </w:r>
    </w:p>
    <w:p w:rsidR="1C744FA9" w:rsidP="7C367AEE" w:rsidRDefault="1C744FA9" w14:paraId="6929D017" w14:textId="4A8AD0AF">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Develop and implement annual fundraising plans to achieve revenue targets.</w:t>
      </w:r>
    </w:p>
    <w:p w:rsidR="1C744FA9" w:rsidP="7C367AEE" w:rsidRDefault="1C744FA9" w14:paraId="1C810C91" w14:textId="66B243BF">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Cultivate, maintain, and enhance relationships with individual donors, foundations, and corporate partners.</w:t>
      </w:r>
    </w:p>
    <w:p w:rsidR="1C744FA9" w:rsidP="7C367AEE" w:rsidRDefault="1C744FA9" w14:paraId="3FF6C87B" w14:textId="1AC8AF9C">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Plan, coordinate, and execute fundraising events and campaigns.</w:t>
      </w:r>
    </w:p>
    <w:p w:rsidR="1C744FA9" w:rsidP="7C367AEE" w:rsidRDefault="1C744FA9" w14:paraId="34720A85" w14:textId="4D29AA31">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Oversee grant writing efforts, manage relationships with funding bodies, and ensure compliance with grant requirements.</w:t>
      </w:r>
    </w:p>
    <w:p w:rsidR="1C744FA9" w:rsidP="7C367AEE" w:rsidRDefault="1C744FA9" w14:paraId="57ED5FCC" w14:textId="5DD6A355">
      <w:pPr>
        <w:pStyle w:val="ListParagraph"/>
        <w:numPr>
          <w:ilvl w:val="0"/>
          <w:numId w:val="25"/>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Donor Engagement and Stewardship:</w:t>
      </w:r>
    </w:p>
    <w:p w:rsidR="1C744FA9" w:rsidP="7C367AEE" w:rsidRDefault="1C744FA9" w14:paraId="0AA5FC4B" w14:textId="3F8257B9">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Develop strategies to grow the organization’s donor base and enhance relationships with current donors.</w:t>
      </w:r>
    </w:p>
    <w:p w:rsidR="1C744FA9" w:rsidP="7C367AEE" w:rsidRDefault="1C744FA9" w14:paraId="05EC5034" w14:textId="6DFC879F">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Ensure the timely and meaningful acknowledgment of contributions.</w:t>
      </w:r>
    </w:p>
    <w:p w:rsidR="1C744FA9" w:rsidP="7C367AEE" w:rsidRDefault="1C744FA9" w14:paraId="1AAD9CD5" w14:textId="48E9CD3D">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Produce and distribute regular updates and impact reports to donors and stakeholders.</w:t>
      </w:r>
    </w:p>
    <w:p w:rsidR="1C744FA9" w:rsidP="7C367AEE" w:rsidRDefault="1C744FA9" w14:paraId="5A5FF7FD" w14:textId="357C9D75">
      <w:pPr>
        <w:pStyle w:val="ListParagraph"/>
        <w:numPr>
          <w:ilvl w:val="0"/>
          <w:numId w:val="25"/>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Supervision of Engagement Coordinator:</w:t>
      </w:r>
    </w:p>
    <w:p w:rsidR="1C744FA9" w:rsidP="7C367AEE" w:rsidRDefault="1C744FA9" w14:paraId="469A4D47" w14:textId="2873834E">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 xml:space="preserve">Supervise the </w:t>
      </w:r>
      <w:r w:rsidRPr="7C367AEE" w:rsidR="33B96AF2">
        <w:rPr>
          <w:rFonts w:ascii="Times New Roman" w:hAnsi="Times New Roman" w:eastAsia="Times New Roman" w:cs="Times New Roman"/>
          <w:noProof w:val="0"/>
          <w:sz w:val="22"/>
          <w:szCs w:val="22"/>
          <w:lang w:val="en-US"/>
        </w:rPr>
        <w:t>development roles</w:t>
      </w:r>
      <w:r w:rsidRPr="7C367AEE" w:rsidR="1C744FA9">
        <w:rPr>
          <w:rFonts w:ascii="Times New Roman" w:hAnsi="Times New Roman" w:eastAsia="Times New Roman" w:cs="Times New Roman"/>
          <w:noProof w:val="0"/>
          <w:sz w:val="22"/>
          <w:szCs w:val="22"/>
          <w:lang w:val="en-US"/>
        </w:rPr>
        <w:t xml:space="preserve">, ensuring effective management of volunteers, in-kind donations, </w:t>
      </w:r>
      <w:r w:rsidRPr="7C367AEE" w:rsidR="0B8B1FDD">
        <w:rPr>
          <w:rFonts w:ascii="Times New Roman" w:hAnsi="Times New Roman" w:eastAsia="Times New Roman" w:cs="Times New Roman"/>
          <w:noProof w:val="0"/>
          <w:sz w:val="22"/>
          <w:szCs w:val="22"/>
          <w:lang w:val="en-US"/>
        </w:rPr>
        <w:t xml:space="preserve">grants </w:t>
      </w:r>
      <w:r w:rsidRPr="7C367AEE" w:rsidR="1C744FA9">
        <w:rPr>
          <w:rFonts w:ascii="Times New Roman" w:hAnsi="Times New Roman" w:eastAsia="Times New Roman" w:cs="Times New Roman"/>
          <w:noProof w:val="0"/>
          <w:sz w:val="22"/>
          <w:szCs w:val="22"/>
          <w:lang w:val="en-US"/>
        </w:rPr>
        <w:t>and the donor database.</w:t>
      </w:r>
    </w:p>
    <w:p w:rsidR="1C744FA9" w:rsidP="7C367AEE" w:rsidRDefault="1C744FA9" w14:paraId="2603DC46" w14:textId="5D45E026">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Develop strategies to enhance volunteer recruitment, training, engagement, and retention.</w:t>
      </w:r>
    </w:p>
    <w:p w:rsidR="1C744FA9" w:rsidP="7C367AEE" w:rsidRDefault="1C744FA9" w14:paraId="78140241" w14:textId="6DFF9C46">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Ensure accurate tracking and reporting of in-kind donations and maintain the integrity of donor information in the database.</w:t>
      </w:r>
    </w:p>
    <w:p w:rsidR="1C744FA9" w:rsidP="7C367AEE" w:rsidRDefault="1C744FA9" w14:paraId="7D5F6E87" w14:textId="4B781C68">
      <w:pPr>
        <w:pStyle w:val="ListParagraph"/>
        <w:numPr>
          <w:ilvl w:val="0"/>
          <w:numId w:val="25"/>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Marketing and Communications:</w:t>
      </w:r>
    </w:p>
    <w:p w:rsidR="1C744FA9" w:rsidP="7C367AEE" w:rsidRDefault="1C744FA9" w14:paraId="029B6E72" w14:textId="18EDE28B">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Work with the marketing team to improve the organization’s visibility and public image.</w:t>
      </w:r>
    </w:p>
    <w:p w:rsidR="1C744FA9" w:rsidP="7C367AEE" w:rsidRDefault="1C744FA9" w14:paraId="7CDD0536" w14:textId="04A463A5">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Assist in creating marketing materials and communication strategies to support fundraising and engagement efforts.</w:t>
      </w:r>
    </w:p>
    <w:p w:rsidR="1C744FA9" w:rsidP="7C367AEE" w:rsidRDefault="1C744FA9" w14:paraId="4AADFAD2" w14:textId="40DD890D">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Act as a representative of the organization at community events and in media appearances.</w:t>
      </w:r>
    </w:p>
    <w:p w:rsidR="1C744FA9" w:rsidP="7C367AEE" w:rsidRDefault="1C744FA9" w14:paraId="04F984CB" w14:textId="5871F555">
      <w:pPr>
        <w:pStyle w:val="ListParagraph"/>
        <w:numPr>
          <w:ilvl w:val="0"/>
          <w:numId w:val="25"/>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Leadership and Management:</w:t>
      </w:r>
    </w:p>
    <w:p w:rsidR="1C744FA9" w:rsidP="7C367AEE" w:rsidRDefault="1C744FA9" w14:paraId="0DFFE7D3" w14:textId="3C967CDD">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Develop and manage the advancement team’s budget.</w:t>
      </w:r>
    </w:p>
    <w:p w:rsidR="1C744FA9" w:rsidP="7C367AEE" w:rsidRDefault="1C744FA9" w14:paraId="40C8A54F" w14:textId="57C4AB2F">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 xml:space="preserve">Set </w:t>
      </w:r>
      <w:r w:rsidRPr="7C367AEE" w:rsidR="1C744FA9">
        <w:rPr>
          <w:rFonts w:ascii="Times New Roman" w:hAnsi="Times New Roman" w:eastAsia="Times New Roman" w:cs="Times New Roman"/>
          <w:noProof w:val="0"/>
          <w:sz w:val="22"/>
          <w:szCs w:val="22"/>
          <w:lang w:val="en-US"/>
        </w:rPr>
        <w:t>objectives</w:t>
      </w:r>
      <w:r w:rsidRPr="7C367AEE" w:rsidR="1C744FA9">
        <w:rPr>
          <w:rFonts w:ascii="Times New Roman" w:hAnsi="Times New Roman" w:eastAsia="Times New Roman" w:cs="Times New Roman"/>
          <w:noProof w:val="0"/>
          <w:sz w:val="22"/>
          <w:szCs w:val="22"/>
          <w:lang w:val="en-US"/>
        </w:rPr>
        <w:t xml:space="preserve"> and evaluate the performance of the </w:t>
      </w:r>
      <w:r w:rsidRPr="7C367AEE" w:rsidR="76ED7515">
        <w:rPr>
          <w:rFonts w:ascii="Times New Roman" w:hAnsi="Times New Roman" w:eastAsia="Times New Roman" w:cs="Times New Roman"/>
          <w:noProof w:val="0"/>
          <w:sz w:val="22"/>
          <w:szCs w:val="22"/>
          <w:lang w:val="en-US"/>
        </w:rPr>
        <w:t>development staff.</w:t>
      </w:r>
    </w:p>
    <w:p w:rsidR="1C744FA9" w:rsidP="7C367AEE" w:rsidRDefault="1C744FA9" w14:paraId="1427E8DB" w14:textId="5360DD50">
      <w:pPr>
        <w:pStyle w:val="ListParagraph"/>
        <w:numPr>
          <w:ilvl w:val="1"/>
          <w:numId w:val="25"/>
        </w:numPr>
        <w:bidi w:val="0"/>
        <w:spacing w:before="0" w:beforeAutospacing="off" w:after="0" w:afterAutospacing="off"/>
        <w:ind w:left="144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Participate in organizational strategic planning and leadership meetings.</w:t>
      </w:r>
    </w:p>
    <w:p w:rsidR="1C744FA9" w:rsidP="7C367AEE" w:rsidRDefault="1C744FA9" w14:paraId="54DC2AF5" w14:textId="7A48688C">
      <w:pPr>
        <w:bidi w:val="0"/>
        <w:spacing w:before="0" w:beforeAutospacing="off" w:after="0" w:afterAutospacing="off"/>
        <w:ind w:left="1440" w:right="0"/>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67F9136B" w14:textId="46FE5D60">
      <w:pPr>
        <w:bidi w:val="0"/>
        <w:spacing w:before="0" w:beforeAutospacing="off" w:after="0" w:afterAutospacing="off"/>
        <w:jc w:val="left"/>
      </w:pPr>
      <w:r w:rsidRPr="7C367AEE" w:rsidR="1C744FA9">
        <w:rPr>
          <w:rFonts w:ascii="Times New Roman" w:hAnsi="Times New Roman" w:eastAsia="Times New Roman" w:cs="Times New Roman"/>
          <w:b w:val="1"/>
          <w:bCs w:val="1"/>
          <w:noProof w:val="0"/>
          <w:sz w:val="22"/>
          <w:szCs w:val="22"/>
          <w:lang w:val="en-US"/>
        </w:rPr>
        <w:t>Qualifications:</w:t>
      </w:r>
    </w:p>
    <w:p w:rsidR="1C744FA9" w:rsidP="7C367AEE" w:rsidRDefault="1C744FA9" w14:paraId="2697188D" w14:textId="40957D51">
      <w:pPr>
        <w:pStyle w:val="ListParagraph"/>
        <w:numPr>
          <w:ilvl w:val="0"/>
          <w:numId w:val="26"/>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Bachelor’s degree in Business, Communications, Nonprofit Management, or related field.</w:t>
      </w:r>
    </w:p>
    <w:p w:rsidR="1C744FA9" w:rsidP="7C367AEE" w:rsidRDefault="1C744FA9" w14:paraId="308B6171" w14:textId="580FCD1B">
      <w:pPr>
        <w:pStyle w:val="ListParagraph"/>
        <w:numPr>
          <w:ilvl w:val="0"/>
          <w:numId w:val="26"/>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At least 5 years of experience in fundraising or development roles, preferably within a nonprofit environment.</w:t>
      </w:r>
    </w:p>
    <w:p w:rsidR="1C744FA9" w:rsidP="7C367AEE" w:rsidRDefault="1C744FA9" w14:paraId="3945FB46" w14:textId="4ABBCAEA">
      <w:pPr>
        <w:pStyle w:val="ListParagraph"/>
        <w:numPr>
          <w:ilvl w:val="0"/>
          <w:numId w:val="26"/>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Demonstrated success in meeting fundraising goals and expanding donor bases.</w:t>
      </w:r>
    </w:p>
    <w:p w:rsidR="1C744FA9" w:rsidP="7C367AEE" w:rsidRDefault="1C744FA9" w14:paraId="34198290" w14:textId="36955BF8">
      <w:pPr>
        <w:pStyle w:val="ListParagraph"/>
        <w:numPr>
          <w:ilvl w:val="0"/>
          <w:numId w:val="26"/>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Strong leadership skills and experience supervising staff or volunteers.</w:t>
      </w:r>
    </w:p>
    <w:p w:rsidR="1C744FA9" w:rsidP="7C367AEE" w:rsidRDefault="1C744FA9" w14:paraId="59E811BD" w14:textId="586A77EE">
      <w:pPr>
        <w:pStyle w:val="ListParagraph"/>
        <w:numPr>
          <w:ilvl w:val="0"/>
          <w:numId w:val="26"/>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Excellent communication and interpersonal abilities.</w:t>
      </w:r>
    </w:p>
    <w:p w:rsidR="1C744FA9" w:rsidP="7C367AEE" w:rsidRDefault="1C744FA9" w14:paraId="23E16296" w14:textId="29BC20D0">
      <w:pPr>
        <w:pStyle w:val="ListParagraph"/>
        <w:numPr>
          <w:ilvl w:val="0"/>
          <w:numId w:val="26"/>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Proficient in using donor management systems and databases.</w:t>
      </w:r>
    </w:p>
    <w:p w:rsidR="1C744FA9" w:rsidP="7C367AEE" w:rsidRDefault="1C744FA9" w14:paraId="31BBD44C" w14:textId="1B3C2450">
      <w:pPr>
        <w:pStyle w:val="ListParagraph"/>
        <w:numPr>
          <w:ilvl w:val="0"/>
          <w:numId w:val="26"/>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Flexible schedule with the ability to attend evening or weekend events as needed.</w:t>
      </w:r>
    </w:p>
    <w:p w:rsidR="1C744FA9" w:rsidP="7C367AEE" w:rsidRDefault="1C744FA9" w14:paraId="0C4E5EC4" w14:textId="4149F386">
      <w:pPr>
        <w:bidi w:val="0"/>
        <w:spacing w:before="0" w:beforeAutospacing="off" w:after="0" w:afterAutospacing="off"/>
        <w:ind w:left="720" w:right="0"/>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7C8200F7" w14:textId="3E5D6076">
      <w:pPr>
        <w:bidi w:val="0"/>
        <w:spacing w:before="0" w:beforeAutospacing="off" w:after="0" w:afterAutospacing="off"/>
        <w:jc w:val="left"/>
      </w:pPr>
      <w:r w:rsidRPr="7C367AEE" w:rsidR="1C744FA9">
        <w:rPr>
          <w:rFonts w:ascii="Times New Roman" w:hAnsi="Times New Roman" w:eastAsia="Times New Roman" w:cs="Times New Roman"/>
          <w:b w:val="1"/>
          <w:bCs w:val="1"/>
          <w:noProof w:val="0"/>
          <w:sz w:val="22"/>
          <w:szCs w:val="22"/>
          <w:lang w:val="en-US"/>
        </w:rPr>
        <w:t>Skills and Knowledge:</w:t>
      </w:r>
    </w:p>
    <w:p w:rsidR="1C744FA9" w:rsidP="7C367AEE" w:rsidRDefault="1C744FA9" w14:paraId="73DE277C" w14:textId="2158531E">
      <w:pPr>
        <w:pStyle w:val="ListParagraph"/>
        <w:numPr>
          <w:ilvl w:val="0"/>
          <w:numId w:val="27"/>
        </w:numPr>
        <w:bidi w:val="0"/>
        <w:spacing w:before="0" w:beforeAutospacing="off" w:after="0" w:afterAutospacing="off"/>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Knowledge of and interest in human services, especially poverty, homelessness, and unemployment.</w:t>
      </w:r>
    </w:p>
    <w:p w:rsidR="1C744FA9" w:rsidP="7C367AEE" w:rsidRDefault="1C744FA9" w14:paraId="4B94744C" w14:textId="5F5AC072">
      <w:pPr>
        <w:pStyle w:val="ListParagraph"/>
        <w:numPr>
          <w:ilvl w:val="0"/>
          <w:numId w:val="27"/>
        </w:numPr>
        <w:bidi w:val="0"/>
        <w:spacing w:before="0" w:beforeAutospacing="off" w:after="0" w:afterAutospacing="off"/>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Excellent interpersonal skills, including compassion and a sensitivity to social issues.</w:t>
      </w:r>
    </w:p>
    <w:p w:rsidR="1C744FA9" w:rsidP="7C367AEE" w:rsidRDefault="1C744FA9" w14:paraId="42C4516B" w14:textId="16241DDE">
      <w:pPr>
        <w:pStyle w:val="ListParagraph"/>
        <w:numPr>
          <w:ilvl w:val="0"/>
          <w:numId w:val="27"/>
        </w:numPr>
        <w:bidi w:val="0"/>
        <w:spacing w:before="0" w:beforeAutospacing="off" w:after="0" w:afterAutospacing="off"/>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Sound judgment and an ability to act quickly and professionally under pressure.</w:t>
      </w:r>
    </w:p>
    <w:p w:rsidR="1C744FA9" w:rsidP="7C367AEE" w:rsidRDefault="1C744FA9" w14:paraId="77275EEF" w14:textId="22256C91">
      <w:pPr>
        <w:pStyle w:val="ListParagraph"/>
        <w:numPr>
          <w:ilvl w:val="0"/>
          <w:numId w:val="27"/>
        </w:numPr>
        <w:bidi w:val="0"/>
        <w:spacing w:before="0" w:beforeAutospacing="off" w:after="0" w:afterAutospacing="off"/>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Capacity to manage multiple projects/priorities with little oversight.</w:t>
      </w:r>
    </w:p>
    <w:p w:rsidR="1C744FA9" w:rsidP="7C367AEE" w:rsidRDefault="1C744FA9" w14:paraId="577FBA1B" w14:textId="6312219C">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694014B8" w14:textId="4013E146">
      <w:pPr>
        <w:bidi w:val="0"/>
        <w:spacing w:before="0" w:beforeAutospacing="off" w:after="0" w:afterAutospacing="off"/>
        <w:jc w:val="left"/>
      </w:pPr>
      <w:r w:rsidRPr="7C367AEE" w:rsidR="1C744FA9">
        <w:rPr>
          <w:rFonts w:ascii="Times New Roman" w:hAnsi="Times New Roman" w:eastAsia="Times New Roman" w:cs="Times New Roman"/>
          <w:b w:val="1"/>
          <w:bCs w:val="1"/>
          <w:noProof w:val="0"/>
          <w:sz w:val="22"/>
          <w:szCs w:val="22"/>
          <w:lang w:val="en-US"/>
        </w:rPr>
        <w:t>Compensation:</w:t>
      </w:r>
    </w:p>
    <w:p w:rsidR="1C744FA9" w:rsidP="7C367AEE" w:rsidRDefault="1C744FA9" w14:paraId="292ABFD3" w14:textId="30A00063">
      <w:pPr>
        <w:pStyle w:val="ListParagraph"/>
        <w:numPr>
          <w:ilvl w:val="0"/>
          <w:numId w:val="28"/>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 xml:space="preserve">Salary range: </w:t>
      </w:r>
      <w:r w:rsidRPr="7C367AEE" w:rsidR="36EA56AB">
        <w:rPr>
          <w:rFonts w:ascii="Times New Roman" w:hAnsi="Times New Roman" w:eastAsia="Times New Roman" w:cs="Times New Roman"/>
          <w:noProof w:val="0"/>
          <w:sz w:val="22"/>
          <w:szCs w:val="22"/>
          <w:lang w:val="en-US"/>
        </w:rPr>
        <w:t>$</w:t>
      </w:r>
      <w:r w:rsidRPr="7C367AEE" w:rsidR="7621CF13">
        <w:rPr>
          <w:rFonts w:ascii="Times New Roman" w:hAnsi="Times New Roman" w:eastAsia="Times New Roman" w:cs="Times New Roman"/>
          <w:noProof w:val="0"/>
          <w:sz w:val="22"/>
          <w:szCs w:val="22"/>
          <w:lang w:val="en-US"/>
        </w:rPr>
        <w:t>7</w:t>
      </w:r>
      <w:r w:rsidRPr="7C367AEE" w:rsidR="1C744FA9">
        <w:rPr>
          <w:rFonts w:ascii="Times New Roman" w:hAnsi="Times New Roman" w:eastAsia="Times New Roman" w:cs="Times New Roman"/>
          <w:noProof w:val="0"/>
          <w:sz w:val="22"/>
          <w:szCs w:val="22"/>
          <w:lang w:val="en-US"/>
        </w:rPr>
        <w:t>0</w:t>
      </w:r>
      <w:r w:rsidRPr="7C367AEE" w:rsidR="21A957C3">
        <w:rPr>
          <w:rFonts w:ascii="Times New Roman" w:hAnsi="Times New Roman" w:eastAsia="Times New Roman" w:cs="Times New Roman"/>
          <w:noProof w:val="0"/>
          <w:sz w:val="22"/>
          <w:szCs w:val="22"/>
          <w:lang w:val="en-US"/>
        </w:rPr>
        <w:t>,000-85,000</w:t>
      </w:r>
    </w:p>
    <w:p w:rsidR="1C744FA9" w:rsidP="7C367AEE" w:rsidRDefault="1C744FA9" w14:paraId="5E6F0B6F" w14:textId="367BFFE5">
      <w:pPr>
        <w:pStyle w:val="ListParagraph"/>
        <w:numPr>
          <w:ilvl w:val="0"/>
          <w:numId w:val="28"/>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Eligible for Medical, Dental, Vision, STD, LTD, EAP, Life Insurance, 403b</w:t>
      </w:r>
    </w:p>
    <w:p w:rsidR="1C744FA9" w:rsidP="7C367AEE" w:rsidRDefault="1C744FA9" w14:paraId="5DE90D8A" w14:textId="767AB7FE">
      <w:pPr>
        <w:pStyle w:val="ListParagraph"/>
        <w:numPr>
          <w:ilvl w:val="0"/>
          <w:numId w:val="28"/>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On-going professional development</w:t>
      </w:r>
    </w:p>
    <w:p w:rsidR="1C744FA9" w:rsidP="7C367AEE" w:rsidRDefault="1C744FA9" w14:paraId="1396237C" w14:textId="58E03E75">
      <w:pPr>
        <w:pStyle w:val="ListParagraph"/>
        <w:numPr>
          <w:ilvl w:val="0"/>
          <w:numId w:val="28"/>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Generous PTO and Self-care time package</w:t>
      </w:r>
    </w:p>
    <w:p w:rsidR="1C744FA9" w:rsidP="7C367AEE" w:rsidRDefault="1C744FA9" w14:paraId="60F909B1" w14:textId="6DE99E15">
      <w:pPr>
        <w:pStyle w:val="ListParagraph"/>
        <w:numPr>
          <w:ilvl w:val="0"/>
          <w:numId w:val="28"/>
        </w:numPr>
        <w:bidi w:val="0"/>
        <w:spacing w:before="0" w:beforeAutospacing="off" w:after="0" w:afterAutospacing="off"/>
        <w:ind w:left="720" w:right="0" w:hanging="360"/>
        <w:jc w:val="left"/>
        <w:rPr>
          <w:rFonts w:ascii="Times New Roman" w:hAnsi="Times New Roman" w:eastAsia="Times New Roman" w:cs="Times New Roman"/>
          <w:noProof w:val="0"/>
          <w:sz w:val="22"/>
          <w:szCs w:val="22"/>
          <w:lang w:val="en-US"/>
        </w:rPr>
      </w:pPr>
      <w:r w:rsidRPr="7C367AEE" w:rsidR="1C744FA9">
        <w:rPr>
          <w:rFonts w:ascii="Times New Roman" w:hAnsi="Times New Roman" w:eastAsia="Times New Roman" w:cs="Times New Roman"/>
          <w:noProof w:val="0"/>
          <w:sz w:val="22"/>
          <w:szCs w:val="22"/>
          <w:lang w:val="en-US"/>
        </w:rPr>
        <w:t>Quarterly Bonuses</w:t>
      </w:r>
    </w:p>
    <w:p w:rsidR="1C744FA9" w:rsidP="7C367AEE" w:rsidRDefault="1C744FA9" w14:paraId="6BAEDE77" w14:textId="1D6A0D77">
      <w:pPr>
        <w:bidi w:val="0"/>
        <w:spacing w:before="0" w:beforeAutospacing="off" w:after="0" w:afterAutospacing="off"/>
        <w:ind w:left="720" w:right="0"/>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4F0ADEA6" w14:textId="4DF4EAC5">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This document does not create an employment contract, implied or otherwise, other than an “at will” relationship.</w:t>
      </w:r>
    </w:p>
    <w:p w:rsidR="1C744FA9" w:rsidP="7C367AEE" w:rsidRDefault="1C744FA9" w14:paraId="236B343D" w14:textId="4B810999">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28DF1580" w14:textId="30E242BA">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Family Promise is a tobacco, alcohol, and drug free environment.</w:t>
      </w:r>
    </w:p>
    <w:p w:rsidR="1C744FA9" w:rsidP="7C367AEE" w:rsidRDefault="1C744FA9" w14:paraId="682A634C" w14:textId="36598CBB">
      <w:pPr>
        <w:tabs>
          <w:tab w:val="left" w:leader="none" w:pos="5760"/>
        </w:tabs>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6031B075" w14:textId="3DF1CC4D">
      <w:pPr>
        <w:tabs>
          <w:tab w:val="left" w:leader="none" w:pos="5760"/>
        </w:tabs>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Family Promise of Greater Cleveland is pleased to be an Equal Opportunity Employer.</w:t>
      </w:r>
    </w:p>
    <w:p w:rsidR="1C744FA9" w:rsidP="7C367AEE" w:rsidRDefault="1C744FA9" w14:paraId="7FF1091B" w14:textId="19E35976">
      <w:pPr>
        <w:bidi w:val="0"/>
        <w:spacing w:before="0" w:beforeAutospacing="off" w:after="0" w:afterAutospacing="off"/>
        <w:ind w:left="8640" w:right="0"/>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0FF76866" w14:textId="2BDF164E">
      <w:pPr>
        <w:bidi w:val="0"/>
        <w:spacing w:before="0" w:beforeAutospacing="off" w:after="0" w:afterAutospacing="off"/>
        <w:ind w:left="8640" w:right="0"/>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506E6E47" w14:textId="49E94357">
      <w:pPr>
        <w:bidi w:val="0"/>
        <w:spacing w:before="0" w:beforeAutospacing="off" w:after="0" w:afterAutospacing="off"/>
        <w:ind w:left="8640" w:right="0"/>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46CC2E0A" w14:textId="3531E1D8">
      <w:pPr>
        <w:bidi w:val="0"/>
        <w:spacing w:before="0" w:beforeAutospacing="off" w:after="0" w:afterAutospacing="off"/>
        <w:ind w:left="8640" w:right="0"/>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269F2FF7" w14:textId="21CFCE6C">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_____________________________________</w:t>
      </w:r>
      <w:r>
        <w:tab/>
      </w:r>
      <w:r>
        <w:tab/>
      </w:r>
      <w:r w:rsidRPr="7C367AEE" w:rsidR="1C744FA9">
        <w:rPr>
          <w:rFonts w:ascii="Times New Roman" w:hAnsi="Times New Roman" w:eastAsia="Times New Roman" w:cs="Times New Roman"/>
          <w:noProof w:val="0"/>
          <w:sz w:val="22"/>
          <w:szCs w:val="22"/>
          <w:lang w:val="en-US"/>
        </w:rPr>
        <w:t xml:space="preserve">            ___________________________</w:t>
      </w:r>
    </w:p>
    <w:p w:rsidR="1C744FA9" w:rsidP="7C367AEE" w:rsidRDefault="1C744FA9" w14:paraId="0A5022B9" w14:textId="2727F486">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Employee’s Signature</w:t>
      </w:r>
      <w:r>
        <w:tab/>
      </w:r>
      <w:r>
        <w:tab/>
      </w:r>
      <w:r>
        <w:tab/>
      </w:r>
      <w:r>
        <w:tab/>
      </w:r>
      <w:r>
        <w:tab/>
      </w:r>
      <w:r>
        <w:tab/>
      </w:r>
      <w:r w:rsidRPr="7C367AEE" w:rsidR="1C744FA9">
        <w:rPr>
          <w:rFonts w:ascii="Times New Roman" w:hAnsi="Times New Roman" w:eastAsia="Times New Roman" w:cs="Times New Roman"/>
          <w:noProof w:val="0"/>
          <w:sz w:val="22"/>
          <w:szCs w:val="22"/>
          <w:lang w:val="en-US"/>
        </w:rPr>
        <w:t>Date</w:t>
      </w:r>
    </w:p>
    <w:p w:rsidR="1C744FA9" w:rsidP="7C367AEE" w:rsidRDefault="1C744FA9" w14:paraId="7A089305" w14:textId="4382711C">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41B10507" w14:textId="3CF2DB38">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 xml:space="preserve"> </w:t>
      </w:r>
    </w:p>
    <w:p w:rsidR="1C744FA9" w:rsidP="7C367AEE" w:rsidRDefault="1C744FA9" w14:paraId="4AC2104E" w14:textId="4831F7E8">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_____________________________________</w:t>
      </w:r>
      <w:r>
        <w:tab/>
      </w:r>
      <w:r>
        <w:tab/>
      </w:r>
      <w:r w:rsidRPr="7C367AEE" w:rsidR="1C744FA9">
        <w:rPr>
          <w:rFonts w:ascii="Times New Roman" w:hAnsi="Times New Roman" w:eastAsia="Times New Roman" w:cs="Times New Roman"/>
          <w:noProof w:val="0"/>
          <w:sz w:val="22"/>
          <w:szCs w:val="22"/>
          <w:lang w:val="en-US"/>
        </w:rPr>
        <w:t xml:space="preserve">            ___________________________</w:t>
      </w:r>
    </w:p>
    <w:p w:rsidR="1C744FA9" w:rsidP="7C367AEE" w:rsidRDefault="1C744FA9" w14:paraId="4B77F25D" w14:textId="7831883C">
      <w:pPr>
        <w:bidi w:val="0"/>
        <w:spacing w:before="0" w:beforeAutospacing="off" w:after="0" w:afterAutospacing="off"/>
        <w:jc w:val="left"/>
      </w:pPr>
      <w:r w:rsidRPr="7C367AEE" w:rsidR="1C744FA9">
        <w:rPr>
          <w:rFonts w:ascii="Times New Roman" w:hAnsi="Times New Roman" w:eastAsia="Times New Roman" w:cs="Times New Roman"/>
          <w:noProof w:val="0"/>
          <w:sz w:val="22"/>
          <w:szCs w:val="22"/>
          <w:lang w:val="en-US"/>
        </w:rPr>
        <w:t>Supervisor’s Signature</w:t>
      </w:r>
      <w:r>
        <w:tab/>
      </w:r>
      <w:r>
        <w:tab/>
      </w:r>
      <w:r>
        <w:tab/>
      </w:r>
      <w:r>
        <w:tab/>
      </w:r>
      <w:r>
        <w:tab/>
      </w:r>
      <w:r>
        <w:tab/>
      </w:r>
      <w:r w:rsidRPr="7C367AEE" w:rsidR="1C744FA9">
        <w:rPr>
          <w:rFonts w:ascii="Times New Roman" w:hAnsi="Times New Roman" w:eastAsia="Times New Roman" w:cs="Times New Roman"/>
          <w:noProof w:val="0"/>
          <w:sz w:val="22"/>
          <w:szCs w:val="22"/>
          <w:lang w:val="en-US"/>
        </w:rPr>
        <w:t>Date</w:t>
      </w:r>
    </w:p>
    <w:p w:rsidR="1C744FA9" w:rsidP="7C367AEE" w:rsidRDefault="1C744FA9" w14:paraId="5CEE9854" w14:textId="3FDCA51B">
      <w:pPr>
        <w:bidi w:val="0"/>
        <w:spacing w:before="0" w:beforeAutospacing="off" w:after="0" w:afterAutospacing="off"/>
        <w:ind w:left="8640" w:right="0"/>
        <w:jc w:val="left"/>
      </w:pPr>
      <w:r w:rsidRPr="7C367AEE" w:rsidR="1C744FA9">
        <w:rPr>
          <w:rFonts w:ascii="Times New Roman" w:hAnsi="Times New Roman" w:eastAsia="Times New Roman" w:cs="Times New Roman"/>
          <w:noProof w:val="0"/>
          <w:sz w:val="22"/>
          <w:szCs w:val="22"/>
          <w:lang w:val="en-US"/>
        </w:rPr>
        <w:t xml:space="preserve"> </w:t>
      </w:r>
    </w:p>
    <w:p w:rsidR="7C367AEE" w:rsidP="7C367AEE" w:rsidRDefault="7C367AEE" w14:paraId="3FC83F02" w14:textId="5F6FA06E">
      <w:pPr>
        <w:bidi w:val="0"/>
        <w:spacing w:before="0" w:beforeAutospacing="off" w:after="0" w:afterAutospacing="off"/>
        <w:ind w:left="8640" w:right="0"/>
        <w:jc w:val="left"/>
        <w:rPr>
          <w:rFonts w:ascii="Times New Roman" w:hAnsi="Times New Roman" w:eastAsia="Times New Roman" w:cs="Times New Roman"/>
          <w:noProof w:val="0"/>
          <w:sz w:val="22"/>
          <w:szCs w:val="22"/>
          <w:lang w:val="en-US"/>
        </w:rPr>
      </w:pPr>
    </w:p>
    <w:p w:rsidR="7C367AEE" w:rsidP="7C367AEE" w:rsidRDefault="7C367AEE" w14:paraId="5F1A4D56" w14:textId="1FD0889A">
      <w:pPr>
        <w:pStyle w:val="Normal"/>
        <w:suppressLineNumbers w:val="0"/>
        <w:bidi w:val="0"/>
        <w:spacing w:before="0" w:beforeAutospacing="off" w:after="0" w:afterAutospacing="off" w:line="259" w:lineRule="auto"/>
        <w:ind w:left="0" w:right="0"/>
        <w:jc w:val="left"/>
        <w:rPr>
          <w:sz w:val="24"/>
          <w:szCs w:val="24"/>
        </w:rPr>
      </w:pPr>
    </w:p>
    <w:sectPr w:rsidRPr="001D5C38" w:rsidR="005A4529" w:rsidSect="001D5C38">
      <w:footerReference w:type="default" r:id="rId11"/>
      <w:pgSz w:w="12240" w:h="15840" w:orient="portrait"/>
      <w:pgMar w:top="576" w:right="576" w:bottom="576" w:left="5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751D" w:rsidRDefault="0066751D" w14:paraId="5F5C9712" w14:textId="77777777">
      <w:r>
        <w:separator/>
      </w:r>
    </w:p>
  </w:endnote>
  <w:endnote w:type="continuationSeparator" w:id="0">
    <w:p w:rsidR="0066751D" w:rsidRDefault="0066751D" w14:paraId="241296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0C8C" w:rsidRDefault="00FC0C8C" w14:paraId="2D50CD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751D" w:rsidRDefault="0066751D" w14:paraId="1B45C3D3" w14:textId="77777777">
      <w:r>
        <w:separator/>
      </w:r>
    </w:p>
  </w:footnote>
  <w:footnote w:type="continuationSeparator" w:id="0">
    <w:p w:rsidR="0066751D" w:rsidRDefault="0066751D" w14:paraId="79F17C2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7">
    <w:nsid w:val="6afa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f376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8bae7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fc73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cee88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62e1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94fd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921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16a6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93e4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9d82b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baa2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ad5fb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08a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c8dd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77d4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e8c4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e29fae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cac2ee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7b11df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24c80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4D084A"/>
    <w:multiLevelType w:val="hybridMultilevel"/>
    <w:tmpl w:val="47889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1A18E6"/>
    <w:multiLevelType w:val="hybridMultilevel"/>
    <w:tmpl w:val="430459C6"/>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w:hAnsi="Courier"/>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w:hAnsi="Courier"/>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w:hAnsi="Courier"/>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AFD1245"/>
    <w:multiLevelType w:val="hybridMultilevel"/>
    <w:tmpl w:val="6F28AF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43504D"/>
    <w:multiLevelType w:val="hybridMultilevel"/>
    <w:tmpl w:val="C25A8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7C6EFE"/>
    <w:multiLevelType w:val="hybridMultilevel"/>
    <w:tmpl w:val="C6240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CB8639E"/>
    <w:multiLevelType w:val="hybridMultilevel"/>
    <w:tmpl w:val="D6C6E9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FFB11CE"/>
    <w:multiLevelType w:val="hybridMultilevel"/>
    <w:tmpl w:val="86BA13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051344234">
    <w:abstractNumId w:val="3"/>
  </w:num>
  <w:num w:numId="2" w16cid:durableId="73750362">
    <w:abstractNumId w:val="6"/>
  </w:num>
  <w:num w:numId="3" w16cid:durableId="1206991424">
    <w:abstractNumId w:val="1"/>
  </w:num>
  <w:num w:numId="4" w16cid:durableId="322129423">
    <w:abstractNumId w:val="4"/>
  </w:num>
  <w:num w:numId="5" w16cid:durableId="537741772">
    <w:abstractNumId w:val="0"/>
  </w:num>
  <w:num w:numId="6" w16cid:durableId="581262345">
    <w:abstractNumId w:val="2"/>
  </w:num>
  <w:num w:numId="7" w16cid:durableId="79109184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B3"/>
    <w:rsid w:val="00011E2A"/>
    <w:rsid w:val="000124C8"/>
    <w:rsid w:val="00020662"/>
    <w:rsid w:val="0004236A"/>
    <w:rsid w:val="000500BA"/>
    <w:rsid w:val="00061EFE"/>
    <w:rsid w:val="00062320"/>
    <w:rsid w:val="00066BC6"/>
    <w:rsid w:val="000820E3"/>
    <w:rsid w:val="00084A34"/>
    <w:rsid w:val="000C2B14"/>
    <w:rsid w:val="000D7118"/>
    <w:rsid w:val="000E17A5"/>
    <w:rsid w:val="000E24B4"/>
    <w:rsid w:val="000F2FF9"/>
    <w:rsid w:val="000F3C50"/>
    <w:rsid w:val="000F633B"/>
    <w:rsid w:val="00112E9C"/>
    <w:rsid w:val="001468DA"/>
    <w:rsid w:val="00155B4E"/>
    <w:rsid w:val="00195E94"/>
    <w:rsid w:val="001A24AA"/>
    <w:rsid w:val="001C2437"/>
    <w:rsid w:val="001C3A9A"/>
    <w:rsid w:val="001C70BD"/>
    <w:rsid w:val="001D5397"/>
    <w:rsid w:val="001D5C38"/>
    <w:rsid w:val="001F2AA5"/>
    <w:rsid w:val="00206D5E"/>
    <w:rsid w:val="00224D36"/>
    <w:rsid w:val="00233B37"/>
    <w:rsid w:val="00265C03"/>
    <w:rsid w:val="0028001E"/>
    <w:rsid w:val="0028689F"/>
    <w:rsid w:val="002A6039"/>
    <w:rsid w:val="002B4CEA"/>
    <w:rsid w:val="002D51C4"/>
    <w:rsid w:val="002D5FBF"/>
    <w:rsid w:val="002E56F6"/>
    <w:rsid w:val="002F03C6"/>
    <w:rsid w:val="002F4373"/>
    <w:rsid w:val="00302621"/>
    <w:rsid w:val="00310F6E"/>
    <w:rsid w:val="00312469"/>
    <w:rsid w:val="00315FA6"/>
    <w:rsid w:val="0031745F"/>
    <w:rsid w:val="003257C3"/>
    <w:rsid w:val="003272AC"/>
    <w:rsid w:val="00333895"/>
    <w:rsid w:val="0033718C"/>
    <w:rsid w:val="003414B6"/>
    <w:rsid w:val="00341CFF"/>
    <w:rsid w:val="003436E6"/>
    <w:rsid w:val="00344EE8"/>
    <w:rsid w:val="00355B49"/>
    <w:rsid w:val="00380F27"/>
    <w:rsid w:val="00382DB1"/>
    <w:rsid w:val="00396507"/>
    <w:rsid w:val="003A24DE"/>
    <w:rsid w:val="003A29FA"/>
    <w:rsid w:val="003B6568"/>
    <w:rsid w:val="003C0819"/>
    <w:rsid w:val="003C084C"/>
    <w:rsid w:val="003C69E4"/>
    <w:rsid w:val="003D222D"/>
    <w:rsid w:val="003E4806"/>
    <w:rsid w:val="004026AC"/>
    <w:rsid w:val="00443D92"/>
    <w:rsid w:val="00463542"/>
    <w:rsid w:val="00464CA0"/>
    <w:rsid w:val="00470F06"/>
    <w:rsid w:val="004743A6"/>
    <w:rsid w:val="00475053"/>
    <w:rsid w:val="00497D41"/>
    <w:rsid w:val="004B0512"/>
    <w:rsid w:val="004C40C0"/>
    <w:rsid w:val="004E2661"/>
    <w:rsid w:val="005056B3"/>
    <w:rsid w:val="0050771B"/>
    <w:rsid w:val="00520B6E"/>
    <w:rsid w:val="00535B74"/>
    <w:rsid w:val="00565D7A"/>
    <w:rsid w:val="005A4529"/>
    <w:rsid w:val="005A4B24"/>
    <w:rsid w:val="005D0F58"/>
    <w:rsid w:val="005D27B4"/>
    <w:rsid w:val="005D3D9C"/>
    <w:rsid w:val="005E614C"/>
    <w:rsid w:val="00602521"/>
    <w:rsid w:val="00630083"/>
    <w:rsid w:val="00634414"/>
    <w:rsid w:val="00652B83"/>
    <w:rsid w:val="006578DC"/>
    <w:rsid w:val="0066751D"/>
    <w:rsid w:val="00685BA0"/>
    <w:rsid w:val="00692001"/>
    <w:rsid w:val="006A5CCD"/>
    <w:rsid w:val="006B7BED"/>
    <w:rsid w:val="006D3AE1"/>
    <w:rsid w:val="006D7C49"/>
    <w:rsid w:val="006E48BB"/>
    <w:rsid w:val="007028F9"/>
    <w:rsid w:val="00712046"/>
    <w:rsid w:val="0072523C"/>
    <w:rsid w:val="0073624D"/>
    <w:rsid w:val="00752F4B"/>
    <w:rsid w:val="007564B2"/>
    <w:rsid w:val="007638E7"/>
    <w:rsid w:val="00770495"/>
    <w:rsid w:val="007740B2"/>
    <w:rsid w:val="007825BE"/>
    <w:rsid w:val="00783498"/>
    <w:rsid w:val="00783E67"/>
    <w:rsid w:val="00794EAF"/>
    <w:rsid w:val="007A77E6"/>
    <w:rsid w:val="007C361D"/>
    <w:rsid w:val="007C46DD"/>
    <w:rsid w:val="007C4B65"/>
    <w:rsid w:val="007F2D58"/>
    <w:rsid w:val="00827C39"/>
    <w:rsid w:val="00835727"/>
    <w:rsid w:val="00842A05"/>
    <w:rsid w:val="00894030"/>
    <w:rsid w:val="00895625"/>
    <w:rsid w:val="008A47D9"/>
    <w:rsid w:val="008C49AC"/>
    <w:rsid w:val="008D2D0B"/>
    <w:rsid w:val="008E11AA"/>
    <w:rsid w:val="008E7EA2"/>
    <w:rsid w:val="008F554A"/>
    <w:rsid w:val="0090522E"/>
    <w:rsid w:val="00923F47"/>
    <w:rsid w:val="0093423F"/>
    <w:rsid w:val="00941E4D"/>
    <w:rsid w:val="009536A5"/>
    <w:rsid w:val="0097344C"/>
    <w:rsid w:val="00975EB3"/>
    <w:rsid w:val="009B0CC6"/>
    <w:rsid w:val="009B710C"/>
    <w:rsid w:val="009C31EB"/>
    <w:rsid w:val="009D1D50"/>
    <w:rsid w:val="009E3AF6"/>
    <w:rsid w:val="009F3E5C"/>
    <w:rsid w:val="009F5E17"/>
    <w:rsid w:val="009F773C"/>
    <w:rsid w:val="00A1051F"/>
    <w:rsid w:val="00A37B33"/>
    <w:rsid w:val="00A57A4A"/>
    <w:rsid w:val="00A63DC8"/>
    <w:rsid w:val="00A641D6"/>
    <w:rsid w:val="00A75C8E"/>
    <w:rsid w:val="00AA3900"/>
    <w:rsid w:val="00AA3A5E"/>
    <w:rsid w:val="00AE4A73"/>
    <w:rsid w:val="00AE7CE0"/>
    <w:rsid w:val="00AF00C6"/>
    <w:rsid w:val="00AF5719"/>
    <w:rsid w:val="00B064B3"/>
    <w:rsid w:val="00B21602"/>
    <w:rsid w:val="00B25840"/>
    <w:rsid w:val="00B558D3"/>
    <w:rsid w:val="00B562F7"/>
    <w:rsid w:val="00B72803"/>
    <w:rsid w:val="00B95908"/>
    <w:rsid w:val="00BC2FE3"/>
    <w:rsid w:val="00BC505E"/>
    <w:rsid w:val="00C06116"/>
    <w:rsid w:val="00C15EF5"/>
    <w:rsid w:val="00C17DE9"/>
    <w:rsid w:val="00C56176"/>
    <w:rsid w:val="00C63CED"/>
    <w:rsid w:val="00C675BB"/>
    <w:rsid w:val="00C83D09"/>
    <w:rsid w:val="00C8520E"/>
    <w:rsid w:val="00C85D15"/>
    <w:rsid w:val="00C868E8"/>
    <w:rsid w:val="00CA5152"/>
    <w:rsid w:val="00CB17CE"/>
    <w:rsid w:val="00CB2F33"/>
    <w:rsid w:val="00CD2E2D"/>
    <w:rsid w:val="00CD7847"/>
    <w:rsid w:val="00D14286"/>
    <w:rsid w:val="00D221B9"/>
    <w:rsid w:val="00D26C0A"/>
    <w:rsid w:val="00D52C7E"/>
    <w:rsid w:val="00D75350"/>
    <w:rsid w:val="00DB1742"/>
    <w:rsid w:val="00DB3A1B"/>
    <w:rsid w:val="00DD6ADD"/>
    <w:rsid w:val="00DE6CEF"/>
    <w:rsid w:val="00E1091A"/>
    <w:rsid w:val="00E11E2B"/>
    <w:rsid w:val="00E20BA1"/>
    <w:rsid w:val="00E21E22"/>
    <w:rsid w:val="00E30B81"/>
    <w:rsid w:val="00E314C1"/>
    <w:rsid w:val="00E34467"/>
    <w:rsid w:val="00E347A8"/>
    <w:rsid w:val="00E40DA0"/>
    <w:rsid w:val="00E42C6E"/>
    <w:rsid w:val="00E44A14"/>
    <w:rsid w:val="00E53B9E"/>
    <w:rsid w:val="00E61722"/>
    <w:rsid w:val="00E80348"/>
    <w:rsid w:val="00E82B58"/>
    <w:rsid w:val="00E97596"/>
    <w:rsid w:val="00EC763D"/>
    <w:rsid w:val="00F149DE"/>
    <w:rsid w:val="00F17674"/>
    <w:rsid w:val="00F664F3"/>
    <w:rsid w:val="00F85120"/>
    <w:rsid w:val="00F874C1"/>
    <w:rsid w:val="00F91F64"/>
    <w:rsid w:val="00FA19E8"/>
    <w:rsid w:val="00FA596A"/>
    <w:rsid w:val="00FA597B"/>
    <w:rsid w:val="00FB2E0F"/>
    <w:rsid w:val="00FC0C8C"/>
    <w:rsid w:val="00FD0F1A"/>
    <w:rsid w:val="00FF696A"/>
    <w:rsid w:val="00FF7F91"/>
    <w:rsid w:val="0B8B1FDD"/>
    <w:rsid w:val="0F9065FF"/>
    <w:rsid w:val="1C744FA9"/>
    <w:rsid w:val="21A957C3"/>
    <w:rsid w:val="2670B365"/>
    <w:rsid w:val="33B96AF2"/>
    <w:rsid w:val="36EA56AB"/>
    <w:rsid w:val="46AED5AE"/>
    <w:rsid w:val="5C4E27AA"/>
    <w:rsid w:val="64DF79ED"/>
    <w:rsid w:val="6CCF379C"/>
    <w:rsid w:val="6FA28EBB"/>
    <w:rsid w:val="7621CF13"/>
    <w:rsid w:val="76ED7515"/>
    <w:rsid w:val="7BDDA269"/>
    <w:rsid w:val="7C36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FFD3D"/>
  <w15:docId w15:val="{942ACB70-C45C-459F-8355-4E42447D31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7F91"/>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rsid w:val="00FF7F91"/>
    <w:pPr>
      <w:tabs>
        <w:tab w:val="center" w:pos="4320"/>
        <w:tab w:val="right" w:pos="8640"/>
      </w:tabs>
    </w:pPr>
  </w:style>
  <w:style w:type="paragraph" w:styleId="Header">
    <w:name w:val="header"/>
    <w:basedOn w:val="Normal"/>
    <w:link w:val="HeaderChar"/>
    <w:uiPriority w:val="99"/>
    <w:semiHidden/>
    <w:unhideWhenUsed/>
    <w:rsid w:val="003A29FA"/>
    <w:pPr>
      <w:tabs>
        <w:tab w:val="center" w:pos="4680"/>
        <w:tab w:val="right" w:pos="9360"/>
      </w:tabs>
    </w:pPr>
  </w:style>
  <w:style w:type="character" w:styleId="HeaderChar" w:customStyle="1">
    <w:name w:val="Header Char"/>
    <w:basedOn w:val="DefaultParagraphFont"/>
    <w:link w:val="Header"/>
    <w:uiPriority w:val="99"/>
    <w:semiHidden/>
    <w:rsid w:val="003A29FA"/>
    <w:rPr>
      <w:sz w:val="24"/>
    </w:rPr>
  </w:style>
  <w:style w:type="paragraph" w:styleId="ListParagraph">
    <w:name w:val="List Paragraph"/>
    <w:basedOn w:val="Normal"/>
    <w:uiPriority w:val="34"/>
    <w:qFormat/>
    <w:rsid w:val="009D1D50"/>
    <w:pPr>
      <w:ind w:left="720"/>
      <w:contextualSpacing/>
    </w:pPr>
    <w:rPr>
      <w:rFonts w:ascii="Calibri" w:hAnsi="Calibri"/>
      <w:szCs w:val="24"/>
    </w:rPr>
  </w:style>
  <w:style w:type="paragraph" w:styleId="NoSpacing">
    <w:name w:val="No Spacing"/>
    <w:uiPriority w:val="1"/>
    <w:qFormat/>
    <w:rsid w:val="004C40C0"/>
    <w:rPr>
      <w:rFonts w:ascii="Garamond" w:hAnsi="Garamond" w:eastAsia="Calibri"/>
      <w:sz w:val="24"/>
      <w:szCs w:val="24"/>
    </w:rPr>
  </w:style>
  <w:style w:type="paragraph" w:styleId="CM2" w:customStyle="1">
    <w:name w:val="CM2"/>
    <w:basedOn w:val="Normal"/>
    <w:next w:val="Normal"/>
    <w:uiPriority w:val="99"/>
    <w:rsid w:val="00206D5E"/>
    <w:pPr>
      <w:autoSpaceDE w:val="0"/>
      <w:autoSpaceDN w:val="0"/>
      <w:adjustRightInd w:val="0"/>
      <w:spacing w:after="240"/>
    </w:pPr>
    <w:rPr>
      <w:rFonts w:ascii="Arial" w:hAnsi="Arial" w:eastAsia="Calibri" w:cs="Arial"/>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90437">
      <w:bodyDiv w:val="1"/>
      <w:marLeft w:val="0"/>
      <w:marRight w:val="0"/>
      <w:marTop w:val="0"/>
      <w:marBottom w:val="0"/>
      <w:divBdr>
        <w:top w:val="none" w:sz="0" w:space="0" w:color="auto"/>
        <w:left w:val="none" w:sz="0" w:space="0" w:color="auto"/>
        <w:bottom w:val="none" w:sz="0" w:space="0" w:color="auto"/>
        <w:right w:val="none" w:sz="0" w:space="0" w:color="auto"/>
      </w:divBdr>
    </w:div>
    <w:div w:id="177027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jpg" Id="R39b15f6cc6854c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717AF89171D945ABC43B2440C93670" ma:contentTypeVersion="18" ma:contentTypeDescription="Create a new document." ma:contentTypeScope="" ma:versionID="276a736f800e91c9f979746d519759bc">
  <xsd:schema xmlns:xsd="http://www.w3.org/2001/XMLSchema" xmlns:xs="http://www.w3.org/2001/XMLSchema" xmlns:p="http://schemas.microsoft.com/office/2006/metadata/properties" xmlns:ns3="390cb66b-5bda-4e4b-bc66-0f1b8837a332" xmlns:ns4="15b70ff2-f431-4424-ae6b-a7b0b1998a7a" targetNamespace="http://schemas.microsoft.com/office/2006/metadata/properties" ma:root="true" ma:fieldsID="d6f57305686fb50eece5ab0b931248df" ns3:_="" ns4:_="">
    <xsd:import namespace="390cb66b-5bda-4e4b-bc66-0f1b8837a332"/>
    <xsd:import namespace="15b70ff2-f431-4424-ae6b-a7b0b1998a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cb66b-5bda-4e4b-bc66-0f1b8837a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70ff2-f431-4424-ae6b-a7b0b1998a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0cb66b-5bda-4e4b-bc66-0f1b8837a332" xsi:nil="true"/>
  </documentManagement>
</p:properties>
</file>

<file path=customXml/itemProps1.xml><?xml version="1.0" encoding="utf-8"?>
<ds:datastoreItem xmlns:ds="http://schemas.openxmlformats.org/officeDocument/2006/customXml" ds:itemID="{0572CAE7-D97E-4FE8-9453-D54CA56D1487}">
  <ds:schemaRefs>
    <ds:schemaRef ds:uri="http://schemas.openxmlformats.org/officeDocument/2006/bibliography"/>
  </ds:schemaRefs>
</ds:datastoreItem>
</file>

<file path=customXml/itemProps2.xml><?xml version="1.0" encoding="utf-8"?>
<ds:datastoreItem xmlns:ds="http://schemas.openxmlformats.org/officeDocument/2006/customXml" ds:itemID="{6A454850-1D5F-43CE-AEEC-A3DA9734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cb66b-5bda-4e4b-bc66-0f1b8837a332"/>
    <ds:schemaRef ds:uri="15b70ff2-f431-4424-ae6b-a7b0b1998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5B84E-0ED1-49B7-81D0-0836CBEC7954}">
  <ds:schemaRefs>
    <ds:schemaRef ds:uri="http://schemas.microsoft.com/sharepoint/v3/contenttype/forms"/>
  </ds:schemaRefs>
</ds:datastoreItem>
</file>

<file path=customXml/itemProps4.xml><?xml version="1.0" encoding="utf-8"?>
<ds:datastoreItem xmlns:ds="http://schemas.openxmlformats.org/officeDocument/2006/customXml" ds:itemID="{5A1684DE-FB77-4E74-A74A-D0BAD4D48135}">
  <ds:schemaRefs>
    <ds:schemaRef ds:uri="http://purl.org/dc/terms/"/>
    <ds:schemaRef ds:uri="http://schemas.openxmlformats.org/package/2006/metadata/core-properties"/>
    <ds:schemaRef ds:uri="15b70ff2-f431-4424-ae6b-a7b0b1998a7a"/>
    <ds:schemaRef ds:uri="http://schemas.microsoft.com/office/2006/documentManagement/types"/>
    <ds:schemaRef ds:uri="http://schemas.microsoft.com/office/infopath/2007/PartnerControls"/>
    <ds:schemaRef ds:uri="http://purl.org/dc/elements/1.1/"/>
    <ds:schemaRef ds:uri="http://schemas.microsoft.com/office/2006/metadata/properties"/>
    <ds:schemaRef ds:uri="390cb66b-5bda-4e4b-bc66-0f1b8837a33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 Life Community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LIFE COMMUNITY</dc:title>
  <dc:subject/>
  <dc:creator>BStauffer</dc:creator>
  <keywords/>
  <lastModifiedBy>Jacqueline Salter</lastModifiedBy>
  <revision>5</revision>
  <lastPrinted>2020-05-05T17:57:00.0000000Z</lastPrinted>
  <dcterms:created xsi:type="dcterms:W3CDTF">2024-08-06T12:34:00.0000000Z</dcterms:created>
  <dcterms:modified xsi:type="dcterms:W3CDTF">2026-01-14T20:44:26.6021155Z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0x01010035717AF89171D945ABC43B2440C93670</vt:lpwstr>
  </property>
</Properties>
</file>