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How Effective Leaders Think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GUIDED NOTES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Attention Management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Leadership is focusing the ___________________, skills, and resources of others to accomplish something specific.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you control your ____________________, you control your _______________.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leaders, we face two types of distractions: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58420</wp:posOffset>
                </wp:positionV>
                <wp:extent cx="1362075" cy="141414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69725" y="307769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Book Recommendation: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Maura Thomas,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Personal Productivity Secrets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58420</wp:posOffset>
                </wp:positionV>
                <wp:extent cx="1362075" cy="1414145"/>
                <wp:effectExtent b="0" l="0" r="0" t="0"/>
                <wp:wrapSquare wrapText="bothSides" distB="45720" distT="45720" distL="114300" distR="114300"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b w:val="1"/>
          <w:sz w:val="24"/>
          <w:szCs w:val="24"/>
          <w:rtl w:val="0"/>
        </w:rPr>
        <w:t xml:space="preserve">Cognitive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distractions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distract our attention and thoughts.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__Opportunitiy_______________ distractions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distract our mission.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72.0" w:type="dxa"/>
        <w:jc w:val="center"/>
        <w:tblLayout w:type="fixed"/>
        <w:tblLook w:val="0600"/>
      </w:tblPr>
      <w:tblGrid>
        <w:gridCol w:w="1081"/>
        <w:gridCol w:w="2211"/>
        <w:gridCol w:w="2180"/>
        <w:tblGridChange w:id="0">
          <w:tblGrid>
            <w:gridCol w:w="1081"/>
            <w:gridCol w:w="2211"/>
            <w:gridCol w:w="2180"/>
          </w:tblGrid>
        </w:tblGridChange>
      </w:tblGrid>
      <w:tr>
        <w:trPr>
          <w:trHeight w:val="46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Urgent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Not Urgent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Important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Critical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                       Do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Strategic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     Proactively Plan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Not Important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Not Critical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Delegate or Reject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Distraction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Cease and Desist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REFLECTION:</w:t>
      </w:r>
      <w:r w:rsidDel="00000000" w:rsidR="00000000" w:rsidRPr="00000000">
        <w:rPr>
          <w:b w:val="1"/>
          <w:sz w:val="24"/>
          <w:szCs w:val="24"/>
          <w:rtl w:val="0"/>
        </w:rPr>
        <w:t xml:space="preserve"> Thinking about your current to-do list, what tasks or responsibilities fall in the Not Critical or Distraction quadrants? How can you delegate, reject or cease doing these tasks immediately?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Emails - shut down Outlook; Teams- same</w:t>
      </w:r>
    </w:p>
    <w:p w:rsidR="00000000" w:rsidDel="00000000" w:rsidP="00000000" w:rsidRDefault="00000000" w:rsidRPr="00000000" w14:paraId="0000001D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7621</wp:posOffset>
                </wp:positionV>
                <wp:extent cx="1295400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3063" y="307769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Book Recommendation: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Craig Groeschel,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Winning the War in Your Mind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7621</wp:posOffset>
                </wp:positionV>
                <wp:extent cx="1295400" cy="141414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Thought Management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Your life is always moving in the direction of your strongest ____thoughts______________.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Cognitive bias creates unhealthy, __________________, and sometimes ___________________ mindsets. 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Seven Types of Cognitive Bias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Confirmation Bias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Favoring information that confirms to your existing beliefs.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Optimism Bias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You overestimate what is possible and underestimate the potential risk.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Projection Bias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Overestimate how others view you and assume they agree with you.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Preference Bias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You obsess about some things and ignore other critical factors.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Negativity Bias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When you remember and obsess about what went wrong and forget what went right.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Perfection Bias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When you cannot settle for anything less than perfection, from yourself and others.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 Bias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When you believe that you need to retain control over the outcome to be successful. 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REFLECTION:</w:t>
      </w:r>
      <w:r w:rsidDel="00000000" w:rsidR="00000000" w:rsidRPr="00000000">
        <w:rPr>
          <w:sz w:val="24"/>
          <w:szCs w:val="24"/>
          <w:rtl w:val="0"/>
        </w:rPr>
        <w:t xml:space="preserve"> Name the biggest mindset holding you back.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33021</wp:posOffset>
                </wp:positionV>
                <wp:extent cx="1295400" cy="141414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03063" y="307769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“You cannot defeat what you do not define.”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42.00000762939453" w:right="0" w:firstLine="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Craig Groeschel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33021</wp:posOffset>
                </wp:positionV>
                <wp:extent cx="1295400" cy="141414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ACTION:</w:t>
      </w:r>
      <w:r w:rsidDel="00000000" w:rsidR="00000000" w:rsidRPr="00000000">
        <w:rPr>
          <w:sz w:val="24"/>
          <w:szCs w:val="24"/>
          <w:rtl w:val="0"/>
        </w:rPr>
        <w:t xml:space="preserve"> Describe the new mindset, your declaration, about what WILL be true about you.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Mission Management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Effective leaders move their teams from ___________________ to ______________________________.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Four Tiers of Efficiency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Absolutely Mission Critical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Important and Strategic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Meaningful but Not Vital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25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Externally Initiated and Lower Priority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REFLECTION and ACTION: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back at your calendar, emails, and to-do lists for the last few weeks, list each of the tasks, expectations, outcomes, engagements, meetings, decisions, etc. 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Determine where each item on your list falls within the Four Tiers of Effectiveness. 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lower-tier activities are holding you back from higher-tier priorities and what will you do about it? 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pgSz w:h="15840" w:w="12240" w:orient="portrait"/>
      <w:pgMar w:bottom="1021" w:top="1474" w:left="862" w:right="862" w:header="624" w:footer="62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John Wolfkill, </w:t>
    </w:r>
    <w:hyperlink r:id="rId1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john.wolfkill@ccaurora.edu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72491" cy="507730"/>
          <wp:effectExtent b="0" l="0" r="0" t="0"/>
          <wp:docPr descr="AFP Colorado Chapter" id="221" name="image1.png"/>
          <a:graphic>
            <a:graphicData uri="http://schemas.openxmlformats.org/drawingml/2006/picture">
              <pic:pic>
                <pic:nvPicPr>
                  <pic:cNvPr descr="AFP Colorado Chap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491" cy="5077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72491" cy="507730"/>
          <wp:effectExtent b="0" l="0" r="0" t="0"/>
          <wp:docPr descr="AFP Colorado Chapter" id="222" name="image1.png"/>
          <a:graphic>
            <a:graphicData uri="http://schemas.openxmlformats.org/drawingml/2006/picture">
              <pic:pic>
                <pic:nvPicPr>
                  <pic:cNvPr descr="AFP Colorado Chap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491" cy="5077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B2A3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2A32"/>
  </w:style>
  <w:style w:type="paragraph" w:styleId="Footer">
    <w:name w:val="footer"/>
    <w:basedOn w:val="Normal"/>
    <w:link w:val="FooterChar"/>
    <w:uiPriority w:val="99"/>
    <w:unhideWhenUsed w:val="1"/>
    <w:rsid w:val="000B2A3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2A32"/>
  </w:style>
  <w:style w:type="paragraph" w:styleId="ListParagraph">
    <w:name w:val="List Paragraph"/>
    <w:basedOn w:val="Normal"/>
    <w:uiPriority w:val="34"/>
    <w:qFormat w:val="1"/>
    <w:rsid w:val="0034717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34717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D11F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D11F4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9902D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ohn.wolfkill@ccaurora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2eMGuu0KebYBNxnX4yY4mJpg8A==">AMUW2mU7UI3xMwOEsVw+vISj50sYskP7CkOU1LqNG8UCJOWqLy+cHkKupJydPQApXsndAicnAqbPQ8LLW2mqFIMh0cnl93OzqFcLJcyQF7g31kIWLJeaAUkdC4iA6yyiRRDsGyEh9Zoz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2021-05-17T18:38:00Z</dcterms:created>
  <dc:creator>Wolfkill, John</dc:creator>
</cp:coreProperties>
</file>