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3"/>
        </w:rPr>
      </w:pPr>
    </w:p>
    <w:p>
      <w:pPr>
        <w:pStyle w:val="Heading1"/>
        <w:tabs>
          <w:tab w:pos="2980" w:val="left" w:leader="none"/>
        </w:tabs>
        <w:spacing w:before="52"/>
      </w:pPr>
      <w:r>
        <w:rPr/>
        <w:t>POSITION</w:t>
      </w:r>
      <w:r>
        <w:rPr>
          <w:spacing w:val="-2"/>
        </w:rPr>
        <w:t> </w:t>
      </w:r>
      <w:r>
        <w:rPr/>
        <w:t>TITLE:</w:t>
        <w:tab/>
        <w:t>Philanthropy</w:t>
      </w:r>
      <w:r>
        <w:rPr>
          <w:spacing w:val="-1"/>
        </w:rPr>
        <w:t> </w:t>
      </w:r>
      <w:r>
        <w:rPr/>
        <w:t>Advisor</w:t>
      </w:r>
    </w:p>
    <w:p>
      <w:pPr>
        <w:tabs>
          <w:tab w:pos="2980" w:val="left" w:leader="none"/>
        </w:tabs>
        <w:spacing w:before="21"/>
        <w:ind w:left="100" w:right="0" w:firstLine="0"/>
        <w:jc w:val="left"/>
        <w:rPr>
          <w:b/>
          <w:sz w:val="24"/>
        </w:rPr>
      </w:pPr>
      <w:r>
        <w:rPr>
          <w:b/>
          <w:sz w:val="24"/>
        </w:rPr>
        <w:t>DEPARTMENT:</w:t>
        <w:tab/>
        <w:t>External</w:t>
      </w:r>
      <w:r>
        <w:rPr>
          <w:b/>
          <w:spacing w:val="-2"/>
          <w:sz w:val="24"/>
        </w:rPr>
        <w:t> </w:t>
      </w:r>
      <w:r>
        <w:rPr>
          <w:b/>
          <w:sz w:val="24"/>
        </w:rPr>
        <w:t>Affairs</w:t>
      </w:r>
    </w:p>
    <w:p>
      <w:pPr>
        <w:tabs>
          <w:tab w:pos="2980" w:val="left" w:leader="none"/>
        </w:tabs>
        <w:spacing w:before="24"/>
        <w:ind w:left="100" w:right="0" w:firstLine="0"/>
        <w:jc w:val="left"/>
        <w:rPr>
          <w:b/>
          <w:sz w:val="24"/>
        </w:rPr>
      </w:pPr>
      <w:r>
        <w:rPr>
          <w:b/>
          <w:sz w:val="24"/>
        </w:rPr>
        <w:t>REPORTS</w:t>
      </w:r>
      <w:r>
        <w:rPr>
          <w:b/>
          <w:spacing w:val="-1"/>
          <w:sz w:val="24"/>
        </w:rPr>
        <w:t> </w:t>
      </w:r>
      <w:r>
        <w:rPr>
          <w:b/>
          <w:sz w:val="24"/>
        </w:rPr>
        <w:t>TO:</w:t>
        <w:tab/>
        <w:t>Senior Philanthropy</w:t>
      </w:r>
      <w:r>
        <w:rPr>
          <w:b/>
          <w:spacing w:val="2"/>
          <w:sz w:val="24"/>
        </w:rPr>
        <w:t> </w:t>
      </w:r>
      <w:r>
        <w:rPr>
          <w:b/>
          <w:sz w:val="24"/>
        </w:rPr>
        <w:t>Advisor</w:t>
      </w:r>
    </w:p>
    <w:p>
      <w:pPr>
        <w:tabs>
          <w:tab w:pos="2980" w:val="left" w:leader="none"/>
        </w:tabs>
        <w:spacing w:line="516" w:lineRule="auto" w:before="24"/>
        <w:ind w:left="100" w:right="4704" w:firstLine="0"/>
        <w:jc w:val="left"/>
        <w:rPr>
          <w:b/>
          <w:sz w:val="24"/>
        </w:rPr>
      </w:pPr>
      <w:r>
        <w:rPr>
          <w:b/>
          <w:sz w:val="24"/>
        </w:rPr>
        <w:t>STATUS:</w:t>
        <w:tab/>
        <w:t>Full Time / Exempt </w:t>
      </w:r>
      <w:r>
        <w:rPr>
          <w:b/>
          <w:sz w:val="24"/>
          <w:u w:val="single"/>
        </w:rPr>
        <w:t>JOB</w:t>
      </w:r>
      <w:r>
        <w:rPr>
          <w:b/>
          <w:spacing w:val="-1"/>
          <w:sz w:val="24"/>
          <w:u w:val="single"/>
        </w:rPr>
        <w:t> </w:t>
      </w:r>
      <w:r>
        <w:rPr>
          <w:b/>
          <w:sz w:val="24"/>
          <w:u w:val="single"/>
        </w:rPr>
        <w:t>SUMMARY</w:t>
      </w:r>
    </w:p>
    <w:p>
      <w:pPr>
        <w:pStyle w:val="BodyText"/>
        <w:spacing w:line="259" w:lineRule="auto" w:before="5"/>
        <w:ind w:left="100" w:right="147"/>
      </w:pPr>
      <w:r>
        <w:rPr/>
        <w:t>The Philanthropy Advisor is responsible for identification, research, cultivation, solicitation, and stewardship of a portfolio of individual mid-level donor prospects ($1,000-$24,999) in west Tennessee, north Mississippi and Nashville. This position will also support fundraising for Tennessee Advocates for Planned Parenthood (TAPP) and Planned Parenthood Tennessee Action Fund (PPTNAF).</w:t>
      </w:r>
    </w:p>
    <w:p>
      <w:pPr>
        <w:pStyle w:val="BodyText"/>
        <w:spacing w:before="9"/>
        <w:rPr>
          <w:sz w:val="25"/>
        </w:rPr>
      </w:pPr>
    </w:p>
    <w:p>
      <w:pPr>
        <w:pStyle w:val="Heading1"/>
      </w:pPr>
      <w:r>
        <w:rPr>
          <w:u w:val="single"/>
        </w:rPr>
        <w:t>ESSENTIAL FUNCTIONS:</w:t>
      </w:r>
    </w:p>
    <w:p>
      <w:pPr>
        <w:pStyle w:val="BodyText"/>
        <w:spacing w:before="11"/>
        <w:rPr>
          <w:b/>
          <w:sz w:val="19"/>
        </w:rPr>
      </w:pPr>
    </w:p>
    <w:p>
      <w:pPr>
        <w:pStyle w:val="ListParagraph"/>
        <w:numPr>
          <w:ilvl w:val="0"/>
          <w:numId w:val="1"/>
        </w:numPr>
        <w:tabs>
          <w:tab w:pos="460" w:val="left" w:leader="none"/>
          <w:tab w:pos="461" w:val="left" w:leader="none"/>
        </w:tabs>
        <w:spacing w:line="273" w:lineRule="auto" w:before="100" w:after="0"/>
        <w:ind w:left="460" w:right="285" w:hanging="360"/>
        <w:jc w:val="left"/>
        <w:rPr>
          <w:sz w:val="24"/>
        </w:rPr>
      </w:pPr>
      <w:r>
        <w:rPr>
          <w:sz w:val="24"/>
        </w:rPr>
        <w:t>Maintain and develop strong and engaged relationships with current mid-level donors and develop new relationships through cultivation and prospecting opportunities via one-on- one visits, small groups and other meaningful</w:t>
      </w:r>
      <w:r>
        <w:rPr>
          <w:spacing w:val="-5"/>
          <w:sz w:val="24"/>
        </w:rPr>
        <w:t> </w:t>
      </w:r>
      <w:r>
        <w:rPr>
          <w:sz w:val="24"/>
        </w:rPr>
        <w:t>contacts.</w:t>
      </w:r>
    </w:p>
    <w:p>
      <w:pPr>
        <w:pStyle w:val="ListParagraph"/>
        <w:numPr>
          <w:ilvl w:val="0"/>
          <w:numId w:val="1"/>
        </w:numPr>
        <w:tabs>
          <w:tab w:pos="461" w:val="left" w:leader="none"/>
        </w:tabs>
        <w:spacing w:line="276" w:lineRule="auto" w:before="7" w:after="0"/>
        <w:ind w:left="460" w:right="686" w:hanging="360"/>
        <w:jc w:val="both"/>
        <w:rPr>
          <w:sz w:val="24"/>
        </w:rPr>
      </w:pPr>
      <w:r>
        <w:rPr>
          <w:sz w:val="24"/>
        </w:rPr>
        <w:t>Work closely and strategically with the Senior Philanthropy Advisor, the VP of External Affairs, CEO, other senior staff, board members,</w:t>
      </w:r>
      <w:r>
        <w:rPr>
          <w:spacing w:val="-40"/>
          <w:sz w:val="24"/>
        </w:rPr>
        <w:t> </w:t>
      </w:r>
      <w:r>
        <w:rPr>
          <w:sz w:val="24"/>
        </w:rPr>
        <w:t>and volunteers to engage them in key processes: donor identification, research, cultivation, stewardship, and solicitation, as appropriate. Manage all of these</w:t>
      </w:r>
      <w:r>
        <w:rPr>
          <w:spacing w:val="-8"/>
          <w:sz w:val="24"/>
        </w:rPr>
        <w:t> </w:t>
      </w:r>
      <w:r>
        <w:rPr>
          <w:sz w:val="24"/>
        </w:rPr>
        <w:t>processes.</w:t>
      </w:r>
    </w:p>
    <w:p>
      <w:pPr>
        <w:pStyle w:val="ListParagraph"/>
        <w:numPr>
          <w:ilvl w:val="0"/>
          <w:numId w:val="1"/>
        </w:numPr>
        <w:tabs>
          <w:tab w:pos="460" w:val="left" w:leader="none"/>
          <w:tab w:pos="461" w:val="left" w:leader="none"/>
        </w:tabs>
        <w:spacing w:line="240" w:lineRule="auto" w:before="1" w:after="0"/>
        <w:ind w:left="460" w:right="0" w:hanging="360"/>
        <w:jc w:val="left"/>
        <w:rPr>
          <w:sz w:val="24"/>
        </w:rPr>
      </w:pPr>
      <w:r>
        <w:rPr>
          <w:sz w:val="24"/>
        </w:rPr>
        <w:t>Sustain and expand financial contributions from mid-level donors and</w:t>
      </w:r>
      <w:r>
        <w:rPr>
          <w:spacing w:val="-12"/>
          <w:sz w:val="24"/>
        </w:rPr>
        <w:t> </w:t>
      </w:r>
      <w:r>
        <w:rPr>
          <w:sz w:val="24"/>
        </w:rPr>
        <w:t>prospects.</w:t>
      </w:r>
    </w:p>
    <w:p>
      <w:pPr>
        <w:pStyle w:val="ListParagraph"/>
        <w:numPr>
          <w:ilvl w:val="0"/>
          <w:numId w:val="1"/>
        </w:numPr>
        <w:tabs>
          <w:tab w:pos="460" w:val="left" w:leader="none"/>
          <w:tab w:pos="461" w:val="left" w:leader="none"/>
        </w:tabs>
        <w:spacing w:line="240" w:lineRule="auto" w:before="45" w:after="0"/>
        <w:ind w:left="460" w:right="0" w:hanging="360"/>
        <w:jc w:val="left"/>
        <w:rPr>
          <w:sz w:val="24"/>
        </w:rPr>
      </w:pPr>
      <w:r>
        <w:rPr>
          <w:sz w:val="24"/>
        </w:rPr>
        <w:t>Identify and refer mid-level donors for higher level</w:t>
      </w:r>
      <w:r>
        <w:rPr>
          <w:spacing w:val="-3"/>
          <w:sz w:val="24"/>
        </w:rPr>
        <w:t> </w:t>
      </w:r>
      <w:r>
        <w:rPr>
          <w:sz w:val="24"/>
        </w:rPr>
        <w:t>engagement.</w:t>
      </w:r>
    </w:p>
    <w:p>
      <w:pPr>
        <w:pStyle w:val="ListParagraph"/>
        <w:numPr>
          <w:ilvl w:val="0"/>
          <w:numId w:val="1"/>
        </w:numPr>
        <w:tabs>
          <w:tab w:pos="460" w:val="left" w:leader="none"/>
          <w:tab w:pos="461" w:val="left" w:leader="none"/>
        </w:tabs>
        <w:spacing w:line="240" w:lineRule="auto" w:before="42" w:after="0"/>
        <w:ind w:left="460" w:right="0" w:hanging="360"/>
        <w:jc w:val="left"/>
        <w:rPr>
          <w:sz w:val="24"/>
        </w:rPr>
      </w:pPr>
      <w:r>
        <w:rPr>
          <w:sz w:val="24"/>
        </w:rPr>
        <w:t>Develop and implement a strategy for cultivation of both mid-level donors and</w:t>
      </w:r>
      <w:r>
        <w:rPr>
          <w:spacing w:val="-21"/>
          <w:sz w:val="24"/>
        </w:rPr>
        <w:t> </w:t>
      </w:r>
      <w:r>
        <w:rPr>
          <w:sz w:val="24"/>
        </w:rPr>
        <w:t>prospects.</w:t>
      </w:r>
    </w:p>
    <w:p>
      <w:pPr>
        <w:pStyle w:val="ListParagraph"/>
        <w:numPr>
          <w:ilvl w:val="0"/>
          <w:numId w:val="1"/>
        </w:numPr>
        <w:tabs>
          <w:tab w:pos="460" w:val="left" w:leader="none"/>
          <w:tab w:pos="461" w:val="left" w:leader="none"/>
        </w:tabs>
        <w:spacing w:line="240" w:lineRule="auto" w:before="44" w:after="0"/>
        <w:ind w:left="460" w:right="0" w:hanging="360"/>
        <w:jc w:val="left"/>
        <w:rPr>
          <w:sz w:val="24"/>
        </w:rPr>
      </w:pPr>
      <w:r>
        <w:rPr>
          <w:sz w:val="24"/>
        </w:rPr>
        <w:t>Serve as the lead staff liaison for the Memphis Community</w:t>
      </w:r>
      <w:r>
        <w:rPr>
          <w:spacing w:val="-4"/>
          <w:sz w:val="24"/>
        </w:rPr>
        <w:t> </w:t>
      </w:r>
      <w:r>
        <w:rPr>
          <w:sz w:val="24"/>
        </w:rPr>
        <w:t>Board.</w:t>
      </w:r>
    </w:p>
    <w:p>
      <w:pPr>
        <w:pStyle w:val="ListParagraph"/>
        <w:numPr>
          <w:ilvl w:val="0"/>
          <w:numId w:val="1"/>
        </w:numPr>
        <w:tabs>
          <w:tab w:pos="460" w:val="left" w:leader="none"/>
          <w:tab w:pos="461" w:val="left" w:leader="none"/>
        </w:tabs>
        <w:spacing w:line="240" w:lineRule="auto" w:before="45" w:after="0"/>
        <w:ind w:left="460" w:right="0" w:hanging="360"/>
        <w:jc w:val="left"/>
        <w:rPr>
          <w:sz w:val="24"/>
        </w:rPr>
      </w:pPr>
      <w:r>
        <w:rPr>
          <w:sz w:val="24"/>
        </w:rPr>
        <w:t>Develop and implement a Young Leaders</w:t>
      </w:r>
      <w:r>
        <w:rPr>
          <w:spacing w:val="-19"/>
          <w:sz w:val="24"/>
        </w:rPr>
        <w:t> </w:t>
      </w:r>
      <w:r>
        <w:rPr>
          <w:sz w:val="24"/>
        </w:rPr>
        <w:t>program.</w:t>
      </w:r>
    </w:p>
    <w:p>
      <w:pPr>
        <w:pStyle w:val="ListParagraph"/>
        <w:numPr>
          <w:ilvl w:val="0"/>
          <w:numId w:val="1"/>
        </w:numPr>
        <w:tabs>
          <w:tab w:pos="460" w:val="left" w:leader="none"/>
          <w:tab w:pos="461" w:val="left" w:leader="none"/>
        </w:tabs>
        <w:spacing w:line="271" w:lineRule="auto" w:before="45" w:after="0"/>
        <w:ind w:left="460" w:right="340" w:hanging="360"/>
        <w:jc w:val="left"/>
        <w:rPr>
          <w:sz w:val="24"/>
        </w:rPr>
      </w:pPr>
      <w:r>
        <w:rPr>
          <w:sz w:val="24"/>
        </w:rPr>
        <w:t>Represent PPTNM at key community events, using these opportunities as public</w:t>
      </w:r>
      <w:r>
        <w:rPr>
          <w:spacing w:val="-39"/>
          <w:sz w:val="24"/>
        </w:rPr>
        <w:t> </w:t>
      </w:r>
      <w:r>
        <w:rPr>
          <w:sz w:val="24"/>
        </w:rPr>
        <w:t>relations, cultivation, and/or prospecting</w:t>
      </w:r>
      <w:r>
        <w:rPr>
          <w:spacing w:val="-4"/>
          <w:sz w:val="24"/>
        </w:rPr>
        <w:t> </w:t>
      </w:r>
      <w:r>
        <w:rPr>
          <w:sz w:val="24"/>
        </w:rPr>
        <w:t>opportunities.</w:t>
      </w:r>
    </w:p>
    <w:p>
      <w:pPr>
        <w:pStyle w:val="ListParagraph"/>
        <w:numPr>
          <w:ilvl w:val="0"/>
          <w:numId w:val="1"/>
        </w:numPr>
        <w:tabs>
          <w:tab w:pos="460" w:val="left" w:leader="none"/>
          <w:tab w:pos="461" w:val="left" w:leader="none"/>
        </w:tabs>
        <w:spacing w:line="273" w:lineRule="auto" w:before="11" w:after="0"/>
        <w:ind w:left="460" w:right="210" w:hanging="360"/>
        <w:jc w:val="left"/>
        <w:rPr>
          <w:sz w:val="24"/>
        </w:rPr>
      </w:pPr>
      <w:r>
        <w:rPr>
          <w:sz w:val="24"/>
        </w:rPr>
        <w:t>Work closely with other development staff to coordinate and integrate mid-level gifts work with the Annual Campaign, planned giving, other special campaigns, and grant-seeking efforts.</w:t>
      </w:r>
    </w:p>
    <w:p>
      <w:pPr>
        <w:pStyle w:val="ListParagraph"/>
        <w:numPr>
          <w:ilvl w:val="0"/>
          <w:numId w:val="1"/>
        </w:numPr>
        <w:tabs>
          <w:tab w:pos="460" w:val="left" w:leader="none"/>
          <w:tab w:pos="461" w:val="left" w:leader="none"/>
        </w:tabs>
        <w:spacing w:line="273" w:lineRule="auto" w:before="8" w:after="0"/>
        <w:ind w:left="460" w:right="775" w:hanging="360"/>
        <w:jc w:val="left"/>
        <w:rPr>
          <w:sz w:val="24"/>
        </w:rPr>
      </w:pPr>
      <w:r>
        <w:rPr>
          <w:sz w:val="24"/>
        </w:rPr>
        <w:t>Record donor interactions, relationships, and other relevant information in the</w:t>
      </w:r>
      <w:r>
        <w:rPr>
          <w:spacing w:val="-38"/>
          <w:sz w:val="24"/>
        </w:rPr>
        <w:t> </w:t>
      </w:r>
      <w:r>
        <w:rPr>
          <w:sz w:val="24"/>
        </w:rPr>
        <w:t>donor database in accordance with policies and</w:t>
      </w:r>
      <w:r>
        <w:rPr>
          <w:spacing w:val="-2"/>
          <w:sz w:val="24"/>
        </w:rPr>
        <w:t> </w:t>
      </w:r>
      <w:r>
        <w:rPr>
          <w:sz w:val="24"/>
        </w:rPr>
        <w:t>procedures.</w:t>
      </w:r>
    </w:p>
    <w:p>
      <w:pPr>
        <w:pStyle w:val="ListParagraph"/>
        <w:numPr>
          <w:ilvl w:val="0"/>
          <w:numId w:val="1"/>
        </w:numPr>
        <w:tabs>
          <w:tab w:pos="460" w:val="left" w:leader="none"/>
          <w:tab w:pos="461" w:val="left" w:leader="none"/>
        </w:tabs>
        <w:spacing w:line="273" w:lineRule="auto" w:before="6" w:after="0"/>
        <w:ind w:left="460" w:right="102" w:hanging="360"/>
        <w:jc w:val="left"/>
        <w:rPr>
          <w:sz w:val="24"/>
        </w:rPr>
      </w:pPr>
      <w:r>
        <w:rPr>
          <w:sz w:val="24"/>
        </w:rPr>
        <w:t>Be a full participant on the Development team in analyzing metrics and crafting strategies to secure philanthropic gifts to the</w:t>
      </w:r>
      <w:r>
        <w:rPr>
          <w:spacing w:val="-6"/>
          <w:sz w:val="24"/>
        </w:rPr>
        <w:t> </w:t>
      </w:r>
      <w:r>
        <w:rPr>
          <w:sz w:val="24"/>
        </w:rPr>
        <w:t>affiliate.</w:t>
      </w:r>
    </w:p>
    <w:p>
      <w:pPr>
        <w:spacing w:after="0" w:line="273" w:lineRule="auto"/>
        <w:jc w:val="left"/>
        <w:rPr>
          <w:sz w:val="24"/>
        </w:rPr>
        <w:sectPr>
          <w:headerReference w:type="default" r:id="rId5"/>
          <w:type w:val="continuous"/>
          <w:pgSz w:w="12240" w:h="15840"/>
          <w:pgMar w:header="720" w:top="1920" w:bottom="280" w:left="1340" w:right="1340"/>
        </w:sectPr>
      </w:pPr>
    </w:p>
    <w:p>
      <w:pPr>
        <w:pStyle w:val="ListParagraph"/>
        <w:numPr>
          <w:ilvl w:val="0"/>
          <w:numId w:val="1"/>
        </w:numPr>
        <w:tabs>
          <w:tab w:pos="460" w:val="left" w:leader="none"/>
          <w:tab w:pos="461" w:val="left" w:leader="none"/>
        </w:tabs>
        <w:spacing w:line="273" w:lineRule="auto" w:before="1" w:after="0"/>
        <w:ind w:left="460" w:right="131" w:hanging="360"/>
        <w:jc w:val="left"/>
        <w:rPr>
          <w:sz w:val="24"/>
        </w:rPr>
      </w:pPr>
      <w:r>
        <w:rPr>
          <w:sz w:val="24"/>
        </w:rPr>
        <w:t>Approach donor strategy with the longevity of the affiliate, as well as the donor’s intent, in mind. Integrate planned and long-term stewardship plans as part of the solicitation</w:t>
      </w:r>
      <w:r>
        <w:rPr>
          <w:spacing w:val="-31"/>
          <w:sz w:val="24"/>
        </w:rPr>
        <w:t> </w:t>
      </w:r>
      <w:r>
        <w:rPr>
          <w:sz w:val="24"/>
        </w:rPr>
        <w:t>process.</w:t>
      </w:r>
    </w:p>
    <w:p>
      <w:pPr>
        <w:pStyle w:val="ListParagraph"/>
        <w:numPr>
          <w:ilvl w:val="0"/>
          <w:numId w:val="1"/>
        </w:numPr>
        <w:tabs>
          <w:tab w:pos="460" w:val="left" w:leader="none"/>
          <w:tab w:pos="461" w:val="left" w:leader="none"/>
        </w:tabs>
        <w:spacing w:line="240" w:lineRule="auto" w:before="6" w:after="0"/>
        <w:ind w:left="460" w:right="0" w:hanging="360"/>
        <w:jc w:val="left"/>
        <w:rPr>
          <w:sz w:val="24"/>
        </w:rPr>
      </w:pPr>
      <w:r>
        <w:rPr>
          <w:sz w:val="24"/>
        </w:rPr>
        <w:t>Perform other duties as</w:t>
      </w:r>
      <w:r>
        <w:rPr>
          <w:spacing w:val="-2"/>
          <w:sz w:val="24"/>
        </w:rPr>
        <w:t> </w:t>
      </w:r>
      <w:r>
        <w:rPr>
          <w:sz w:val="24"/>
        </w:rPr>
        <w:t>assigned.</w:t>
      </w:r>
    </w:p>
    <w:p>
      <w:pPr>
        <w:pStyle w:val="BodyText"/>
        <w:spacing w:before="5"/>
        <w:rPr>
          <w:sz w:val="29"/>
        </w:rPr>
      </w:pPr>
    </w:p>
    <w:p>
      <w:pPr>
        <w:pStyle w:val="Heading1"/>
        <w:spacing w:before="1"/>
      </w:pPr>
      <w:r>
        <w:rPr>
          <w:u w:val="single"/>
        </w:rPr>
        <w:t>KNOWLEDGE, SKILLS, AND ABILITIES FOR THIS POSITION:</w:t>
      </w:r>
    </w:p>
    <w:p>
      <w:pPr>
        <w:pStyle w:val="BodyText"/>
        <w:spacing w:before="5"/>
        <w:rPr>
          <w:b/>
          <w:sz w:val="19"/>
        </w:rPr>
      </w:pPr>
    </w:p>
    <w:p>
      <w:pPr>
        <w:pStyle w:val="ListParagraph"/>
        <w:numPr>
          <w:ilvl w:val="1"/>
          <w:numId w:val="1"/>
        </w:numPr>
        <w:tabs>
          <w:tab w:pos="820" w:val="left" w:leader="none"/>
          <w:tab w:pos="821" w:val="left" w:leader="none"/>
        </w:tabs>
        <w:spacing w:line="259" w:lineRule="auto" w:before="100" w:after="0"/>
        <w:ind w:left="820" w:right="693" w:hanging="360"/>
        <w:jc w:val="left"/>
        <w:rPr>
          <w:sz w:val="24"/>
        </w:rPr>
      </w:pPr>
      <w:r>
        <w:rPr>
          <w:sz w:val="24"/>
        </w:rPr>
        <w:t>Requires an understanding of and commitment to quality healthcare and</w:t>
      </w:r>
      <w:r>
        <w:rPr>
          <w:spacing w:val="-30"/>
          <w:sz w:val="24"/>
        </w:rPr>
        <w:t> </w:t>
      </w:r>
      <w:r>
        <w:rPr>
          <w:sz w:val="24"/>
        </w:rPr>
        <w:t>excellent customer</w:t>
      </w:r>
      <w:r>
        <w:rPr>
          <w:spacing w:val="-2"/>
          <w:sz w:val="24"/>
        </w:rPr>
        <w:t> </w:t>
      </w:r>
      <w:r>
        <w:rPr>
          <w:sz w:val="24"/>
        </w:rPr>
        <w:t>service.</w:t>
      </w:r>
    </w:p>
    <w:p>
      <w:pPr>
        <w:pStyle w:val="BodyText"/>
        <w:spacing w:before="11"/>
        <w:rPr>
          <w:sz w:val="25"/>
        </w:rPr>
      </w:pPr>
    </w:p>
    <w:p>
      <w:pPr>
        <w:pStyle w:val="ListParagraph"/>
        <w:numPr>
          <w:ilvl w:val="1"/>
          <w:numId w:val="1"/>
        </w:numPr>
        <w:tabs>
          <w:tab w:pos="820" w:val="left" w:leader="none"/>
          <w:tab w:pos="821" w:val="left" w:leader="none"/>
        </w:tabs>
        <w:spacing w:line="259" w:lineRule="auto" w:before="1" w:after="0"/>
        <w:ind w:left="820" w:right="334" w:hanging="360"/>
        <w:jc w:val="left"/>
        <w:rPr>
          <w:sz w:val="24"/>
        </w:rPr>
      </w:pPr>
      <w:r>
        <w:rPr>
          <w:sz w:val="24"/>
        </w:rPr>
        <w:t>Work Management: Ability to think strategically and achieve organization’s goals relating to position. Effectively manages time as a resource and meets deadlines; establishes realistic priorities; schedules own time and activities effectively; gives balanced focus and attention to appropriate long- and short-term priorities. Develops action plans; leverages technology; anticipates obstacles; establishes check points and monitors progress. Ability to take decisive</w:t>
      </w:r>
      <w:r>
        <w:rPr>
          <w:spacing w:val="-3"/>
          <w:sz w:val="24"/>
        </w:rPr>
        <w:t> </w:t>
      </w:r>
      <w:r>
        <w:rPr>
          <w:sz w:val="24"/>
        </w:rPr>
        <w:t>action.</w:t>
      </w:r>
    </w:p>
    <w:p>
      <w:pPr>
        <w:pStyle w:val="BodyText"/>
        <w:spacing w:before="8"/>
        <w:rPr>
          <w:sz w:val="25"/>
        </w:rPr>
      </w:pPr>
    </w:p>
    <w:p>
      <w:pPr>
        <w:pStyle w:val="ListParagraph"/>
        <w:numPr>
          <w:ilvl w:val="1"/>
          <w:numId w:val="1"/>
        </w:numPr>
        <w:tabs>
          <w:tab w:pos="820" w:val="left" w:leader="none"/>
          <w:tab w:pos="821" w:val="left" w:leader="none"/>
        </w:tabs>
        <w:spacing w:line="259" w:lineRule="auto" w:before="1" w:after="0"/>
        <w:ind w:left="820" w:right="750" w:hanging="360"/>
        <w:jc w:val="left"/>
        <w:rPr>
          <w:sz w:val="24"/>
        </w:rPr>
      </w:pPr>
      <w:r>
        <w:rPr>
          <w:sz w:val="24"/>
        </w:rPr>
        <w:t>Building Relationships: Effective leadership capabilities; shows genuine interest in others’ needs and opinions; establishes rapport; earns the confidence and trust</w:t>
      </w:r>
      <w:r>
        <w:rPr>
          <w:spacing w:val="-37"/>
          <w:sz w:val="24"/>
        </w:rPr>
        <w:t> </w:t>
      </w:r>
      <w:r>
        <w:rPr>
          <w:sz w:val="24"/>
        </w:rPr>
        <w:t>of others; demonstrates consistency between words and actions; delivers on commitments.</w:t>
      </w:r>
    </w:p>
    <w:p>
      <w:pPr>
        <w:pStyle w:val="BodyText"/>
        <w:spacing w:before="10"/>
        <w:rPr>
          <w:sz w:val="25"/>
        </w:rPr>
      </w:pPr>
    </w:p>
    <w:p>
      <w:pPr>
        <w:pStyle w:val="ListParagraph"/>
        <w:numPr>
          <w:ilvl w:val="1"/>
          <w:numId w:val="1"/>
        </w:numPr>
        <w:tabs>
          <w:tab w:pos="820" w:val="left" w:leader="none"/>
          <w:tab w:pos="821" w:val="left" w:leader="none"/>
        </w:tabs>
        <w:spacing w:line="259" w:lineRule="auto" w:before="0" w:after="0"/>
        <w:ind w:left="820" w:right="280" w:hanging="360"/>
        <w:jc w:val="left"/>
        <w:rPr>
          <w:sz w:val="24"/>
        </w:rPr>
      </w:pPr>
      <w:r>
        <w:rPr>
          <w:sz w:val="24"/>
        </w:rPr>
        <w:t>Communication: Speaks and presents effectively in individual or group situations, including appropriate nonverbal communication. Expresses ideas in a clear, thorough and concise manner. Actively listens to what others say. Writes using good grammatical form and appropriate style. Expresses ideas in a clear, thorough and concise manner. Ability to write clear, structured, articulate written donor materials, proposals,</w:t>
      </w:r>
      <w:r>
        <w:rPr>
          <w:spacing w:val="-5"/>
          <w:sz w:val="24"/>
        </w:rPr>
        <w:t> </w:t>
      </w:r>
      <w:r>
        <w:rPr>
          <w:sz w:val="24"/>
        </w:rPr>
        <w:t>and</w:t>
      </w:r>
      <w:r>
        <w:rPr>
          <w:spacing w:val="-4"/>
          <w:sz w:val="24"/>
        </w:rPr>
        <w:t> </w:t>
      </w:r>
      <w:r>
        <w:rPr>
          <w:sz w:val="24"/>
        </w:rPr>
        <w:t>reports.</w:t>
      </w:r>
      <w:r>
        <w:rPr>
          <w:spacing w:val="-5"/>
          <w:sz w:val="24"/>
        </w:rPr>
        <w:t> </w:t>
      </w:r>
      <w:r>
        <w:rPr>
          <w:sz w:val="24"/>
        </w:rPr>
        <w:t>Comfortable</w:t>
      </w:r>
      <w:r>
        <w:rPr>
          <w:spacing w:val="-4"/>
          <w:sz w:val="24"/>
        </w:rPr>
        <w:t> </w:t>
      </w:r>
      <w:r>
        <w:rPr>
          <w:sz w:val="24"/>
        </w:rPr>
        <w:t>and</w:t>
      </w:r>
      <w:r>
        <w:rPr>
          <w:spacing w:val="-3"/>
          <w:sz w:val="24"/>
        </w:rPr>
        <w:t> </w:t>
      </w:r>
      <w:r>
        <w:rPr>
          <w:sz w:val="24"/>
        </w:rPr>
        <w:t>knowledgeable</w:t>
      </w:r>
      <w:r>
        <w:rPr>
          <w:spacing w:val="-4"/>
          <w:sz w:val="24"/>
        </w:rPr>
        <w:t> </w:t>
      </w:r>
      <w:r>
        <w:rPr>
          <w:sz w:val="24"/>
        </w:rPr>
        <w:t>with</w:t>
      </w:r>
      <w:r>
        <w:rPr>
          <w:spacing w:val="-5"/>
          <w:sz w:val="24"/>
        </w:rPr>
        <w:t> </w:t>
      </w:r>
      <w:r>
        <w:rPr>
          <w:sz w:val="24"/>
        </w:rPr>
        <w:t>discussing</w:t>
      </w:r>
      <w:r>
        <w:rPr>
          <w:spacing w:val="-6"/>
          <w:sz w:val="24"/>
        </w:rPr>
        <w:t> </w:t>
      </w:r>
      <w:r>
        <w:rPr>
          <w:sz w:val="24"/>
        </w:rPr>
        <w:t>topics</w:t>
      </w:r>
      <w:r>
        <w:rPr>
          <w:spacing w:val="-5"/>
          <w:sz w:val="24"/>
        </w:rPr>
        <w:t> </w:t>
      </w:r>
      <w:r>
        <w:rPr>
          <w:sz w:val="24"/>
        </w:rPr>
        <w:t>relating to sexual and reproductive</w:t>
      </w:r>
      <w:r>
        <w:rPr>
          <w:spacing w:val="1"/>
          <w:sz w:val="24"/>
        </w:rPr>
        <w:t> </w:t>
      </w:r>
      <w:r>
        <w:rPr>
          <w:sz w:val="24"/>
        </w:rPr>
        <w:t>health.</w:t>
      </w:r>
    </w:p>
    <w:p>
      <w:pPr>
        <w:pStyle w:val="BodyText"/>
        <w:spacing w:before="8"/>
        <w:rPr>
          <w:sz w:val="25"/>
        </w:rPr>
      </w:pPr>
    </w:p>
    <w:p>
      <w:pPr>
        <w:pStyle w:val="ListParagraph"/>
        <w:numPr>
          <w:ilvl w:val="1"/>
          <w:numId w:val="1"/>
        </w:numPr>
        <w:tabs>
          <w:tab w:pos="820" w:val="left" w:leader="none"/>
          <w:tab w:pos="821" w:val="left" w:leader="none"/>
        </w:tabs>
        <w:spacing w:line="259" w:lineRule="auto" w:before="1" w:after="0"/>
        <w:ind w:left="820" w:right="339" w:hanging="360"/>
        <w:jc w:val="left"/>
        <w:rPr>
          <w:sz w:val="24"/>
        </w:rPr>
      </w:pPr>
      <w:r>
        <w:rPr>
          <w:sz w:val="24"/>
        </w:rPr>
        <w:t>Integrity: Must be discreet and safeguard confidential information; can be relied on to act</w:t>
      </w:r>
      <w:r>
        <w:rPr>
          <w:spacing w:val="1"/>
          <w:sz w:val="24"/>
        </w:rPr>
        <w:t> </w:t>
      </w:r>
      <w:r>
        <w:rPr>
          <w:sz w:val="24"/>
        </w:rPr>
        <w:t>ethically.</w:t>
      </w:r>
    </w:p>
    <w:p>
      <w:pPr>
        <w:pStyle w:val="BodyText"/>
        <w:spacing w:before="12"/>
        <w:rPr>
          <w:sz w:val="25"/>
        </w:rPr>
      </w:pPr>
    </w:p>
    <w:p>
      <w:pPr>
        <w:pStyle w:val="ListParagraph"/>
        <w:numPr>
          <w:ilvl w:val="1"/>
          <w:numId w:val="1"/>
        </w:numPr>
        <w:tabs>
          <w:tab w:pos="820" w:val="left" w:leader="none"/>
          <w:tab w:pos="821" w:val="left" w:leader="none"/>
        </w:tabs>
        <w:spacing w:line="259" w:lineRule="auto" w:before="0" w:after="0"/>
        <w:ind w:left="820" w:right="271" w:hanging="360"/>
        <w:jc w:val="left"/>
        <w:rPr>
          <w:sz w:val="24"/>
        </w:rPr>
      </w:pPr>
      <w:r>
        <w:rPr>
          <w:sz w:val="24"/>
        </w:rPr>
        <w:t>Creativity or Innovation: Demonstrates the ability to generate novel and valuable</w:t>
      </w:r>
      <w:r>
        <w:rPr>
          <w:spacing w:val="-37"/>
          <w:sz w:val="24"/>
        </w:rPr>
        <w:t> </w:t>
      </w:r>
      <w:r>
        <w:rPr>
          <w:sz w:val="24"/>
        </w:rPr>
        <w:t>ideas and to use the ideas to develop new or improved processes, methods or</w:t>
      </w:r>
      <w:r>
        <w:rPr>
          <w:spacing w:val="-23"/>
          <w:sz w:val="24"/>
        </w:rPr>
        <w:t> </w:t>
      </w:r>
      <w:r>
        <w:rPr>
          <w:sz w:val="24"/>
        </w:rPr>
        <w:t>systems.</w:t>
      </w:r>
    </w:p>
    <w:p>
      <w:pPr>
        <w:pStyle w:val="BodyText"/>
        <w:spacing w:before="9"/>
        <w:rPr>
          <w:sz w:val="25"/>
        </w:rPr>
      </w:pPr>
    </w:p>
    <w:p>
      <w:pPr>
        <w:pStyle w:val="ListParagraph"/>
        <w:numPr>
          <w:ilvl w:val="1"/>
          <w:numId w:val="1"/>
        </w:numPr>
        <w:tabs>
          <w:tab w:pos="821" w:val="left" w:leader="none"/>
        </w:tabs>
        <w:spacing w:line="259" w:lineRule="auto" w:before="0" w:after="0"/>
        <w:ind w:left="820" w:right="274" w:hanging="360"/>
        <w:jc w:val="both"/>
        <w:rPr>
          <w:sz w:val="24"/>
        </w:rPr>
      </w:pPr>
      <w:r>
        <w:rPr>
          <w:sz w:val="24"/>
        </w:rPr>
        <w:t>Adaptability or Flexibility: Must be able to work flexible hours including evenings and weekends and travel within and outside organization region as job dictates. Responds with</w:t>
      </w:r>
      <w:r>
        <w:rPr>
          <w:spacing w:val="-3"/>
          <w:sz w:val="24"/>
        </w:rPr>
        <w:t> </w:t>
      </w:r>
      <w:r>
        <w:rPr>
          <w:sz w:val="24"/>
        </w:rPr>
        <w:t>flexibility</w:t>
      </w:r>
      <w:r>
        <w:rPr>
          <w:spacing w:val="-3"/>
          <w:sz w:val="24"/>
        </w:rPr>
        <w:t> </w:t>
      </w:r>
      <w:r>
        <w:rPr>
          <w:sz w:val="24"/>
        </w:rPr>
        <w:t>to</w:t>
      </w:r>
      <w:r>
        <w:rPr>
          <w:spacing w:val="-6"/>
          <w:sz w:val="24"/>
        </w:rPr>
        <w:t> </w:t>
      </w:r>
      <w:r>
        <w:rPr>
          <w:sz w:val="24"/>
        </w:rPr>
        <w:t>shifting</w:t>
      </w:r>
      <w:r>
        <w:rPr>
          <w:spacing w:val="-5"/>
          <w:sz w:val="24"/>
        </w:rPr>
        <w:t> </w:t>
      </w:r>
      <w:r>
        <w:rPr>
          <w:sz w:val="24"/>
        </w:rPr>
        <w:t>priorities</w:t>
      </w:r>
      <w:r>
        <w:rPr>
          <w:spacing w:val="-5"/>
          <w:sz w:val="24"/>
        </w:rPr>
        <w:t> </w:t>
      </w:r>
      <w:r>
        <w:rPr>
          <w:sz w:val="24"/>
        </w:rPr>
        <w:t>and</w:t>
      </w:r>
      <w:r>
        <w:rPr>
          <w:spacing w:val="-3"/>
          <w:sz w:val="24"/>
        </w:rPr>
        <w:t> </w:t>
      </w:r>
      <w:r>
        <w:rPr>
          <w:sz w:val="24"/>
        </w:rPr>
        <w:t>changing</w:t>
      </w:r>
      <w:r>
        <w:rPr>
          <w:spacing w:val="-5"/>
          <w:sz w:val="24"/>
        </w:rPr>
        <w:t> </w:t>
      </w:r>
      <w:r>
        <w:rPr>
          <w:sz w:val="24"/>
        </w:rPr>
        <w:t>work</w:t>
      </w:r>
      <w:r>
        <w:rPr>
          <w:spacing w:val="-4"/>
          <w:sz w:val="24"/>
        </w:rPr>
        <w:t> </w:t>
      </w:r>
      <w:r>
        <w:rPr>
          <w:sz w:val="24"/>
        </w:rPr>
        <w:t>situations;</w:t>
      </w:r>
      <w:r>
        <w:rPr>
          <w:spacing w:val="-6"/>
          <w:sz w:val="24"/>
        </w:rPr>
        <w:t> </w:t>
      </w:r>
      <w:r>
        <w:rPr>
          <w:sz w:val="24"/>
        </w:rPr>
        <w:t>recovers</w:t>
      </w:r>
      <w:r>
        <w:rPr>
          <w:spacing w:val="-5"/>
          <w:sz w:val="24"/>
        </w:rPr>
        <w:t> </w:t>
      </w:r>
      <w:r>
        <w:rPr>
          <w:sz w:val="24"/>
        </w:rPr>
        <w:t>quickly</w:t>
      </w:r>
      <w:r>
        <w:rPr>
          <w:spacing w:val="-3"/>
          <w:sz w:val="24"/>
        </w:rPr>
        <w:t> </w:t>
      </w:r>
      <w:r>
        <w:rPr>
          <w:sz w:val="24"/>
        </w:rPr>
        <w:t>from</w:t>
      </w:r>
    </w:p>
    <w:p>
      <w:pPr>
        <w:spacing w:after="0" w:line="259" w:lineRule="auto"/>
        <w:jc w:val="both"/>
        <w:rPr>
          <w:sz w:val="24"/>
        </w:rPr>
        <w:sectPr>
          <w:pgSz w:w="12240" w:h="15840"/>
          <w:pgMar w:header="720" w:footer="0" w:top="1920" w:bottom="280" w:left="1340" w:right="1340"/>
        </w:sectPr>
      </w:pPr>
    </w:p>
    <w:p>
      <w:pPr>
        <w:pStyle w:val="BodyText"/>
        <w:spacing w:line="259" w:lineRule="auto"/>
        <w:ind w:left="820" w:right="169"/>
      </w:pPr>
      <w:r>
        <w:rPr/>
        <w:t>problems and setbacks; develops new skills to remain competitive. Adapts easily to change, sees the merits of differing positions, and adapts own positions and strategies in response to new information or changes to a situation.</w:t>
      </w:r>
    </w:p>
    <w:p>
      <w:pPr>
        <w:pStyle w:val="BodyText"/>
        <w:spacing w:before="9"/>
        <w:rPr>
          <w:sz w:val="25"/>
        </w:rPr>
      </w:pPr>
    </w:p>
    <w:p>
      <w:pPr>
        <w:pStyle w:val="ListParagraph"/>
        <w:numPr>
          <w:ilvl w:val="1"/>
          <w:numId w:val="1"/>
        </w:numPr>
        <w:tabs>
          <w:tab w:pos="820" w:val="left" w:leader="none"/>
          <w:tab w:pos="821" w:val="left" w:leader="none"/>
        </w:tabs>
        <w:spacing w:line="259" w:lineRule="auto" w:before="0" w:after="0"/>
        <w:ind w:left="820" w:right="237" w:hanging="360"/>
        <w:jc w:val="left"/>
        <w:rPr>
          <w:sz w:val="24"/>
        </w:rPr>
      </w:pPr>
      <w:r>
        <w:rPr>
          <w:sz w:val="24"/>
        </w:rPr>
        <w:t>Coping with Demands of the Position: Uses effective problem solving while working under pressure, high volume of work demands and/or time demands; meets</w:t>
      </w:r>
      <w:r>
        <w:rPr>
          <w:spacing w:val="-36"/>
          <w:sz w:val="24"/>
        </w:rPr>
        <w:t> </w:t>
      </w:r>
      <w:r>
        <w:rPr>
          <w:sz w:val="24"/>
        </w:rPr>
        <w:t>deadlines.</w:t>
      </w:r>
    </w:p>
    <w:p>
      <w:pPr>
        <w:pStyle w:val="BodyText"/>
        <w:spacing w:before="9"/>
        <w:rPr>
          <w:sz w:val="25"/>
        </w:rPr>
      </w:pPr>
    </w:p>
    <w:p>
      <w:pPr>
        <w:pStyle w:val="ListParagraph"/>
        <w:numPr>
          <w:ilvl w:val="1"/>
          <w:numId w:val="1"/>
        </w:numPr>
        <w:tabs>
          <w:tab w:pos="820" w:val="left" w:leader="none"/>
          <w:tab w:pos="821" w:val="left" w:leader="none"/>
        </w:tabs>
        <w:spacing w:line="259" w:lineRule="auto" w:before="0" w:after="0"/>
        <w:ind w:left="820" w:right="433" w:hanging="360"/>
        <w:jc w:val="left"/>
        <w:rPr>
          <w:sz w:val="24"/>
        </w:rPr>
      </w:pPr>
      <w:r>
        <w:rPr>
          <w:sz w:val="24"/>
        </w:rPr>
        <w:t>Celebrates and exemplifies the core values of our organization: We tend to the</w:t>
      </w:r>
      <w:r>
        <w:rPr>
          <w:spacing w:val="-30"/>
          <w:sz w:val="24"/>
        </w:rPr>
        <w:t> </w:t>
      </w:r>
      <w:r>
        <w:rPr>
          <w:sz w:val="24"/>
        </w:rPr>
        <w:t>team; we respect and honor all people; we jump in; we try and we learn; we care for our business; we return to our</w:t>
      </w:r>
      <w:r>
        <w:rPr>
          <w:spacing w:val="-1"/>
          <w:sz w:val="24"/>
        </w:rPr>
        <w:t> </w:t>
      </w:r>
      <w:r>
        <w:rPr>
          <w:sz w:val="24"/>
        </w:rPr>
        <w:t>mission.</w:t>
      </w:r>
    </w:p>
    <w:p>
      <w:pPr>
        <w:pStyle w:val="BodyText"/>
        <w:spacing w:before="1"/>
        <w:rPr>
          <w:sz w:val="26"/>
        </w:rPr>
      </w:pPr>
    </w:p>
    <w:p>
      <w:pPr>
        <w:pStyle w:val="Heading1"/>
      </w:pPr>
      <w:r>
        <w:rPr>
          <w:u w:val="single"/>
        </w:rPr>
        <w:t>JOB REQUIREMENTS:</w:t>
      </w:r>
    </w:p>
    <w:p>
      <w:pPr>
        <w:pStyle w:val="BodyText"/>
        <w:spacing w:before="6"/>
        <w:rPr>
          <w:b/>
          <w:sz w:val="23"/>
        </w:rPr>
      </w:pPr>
    </w:p>
    <w:p>
      <w:pPr>
        <w:pStyle w:val="BodyText"/>
        <w:spacing w:before="52"/>
        <w:ind w:left="100"/>
      </w:pPr>
      <w:r>
        <w:rPr>
          <w:b/>
        </w:rPr>
        <w:t>EDUCATION: </w:t>
      </w:r>
      <w:r>
        <w:rPr/>
        <w:t>Bachelor's degree (B. A.) from four-year College or higher preferred.</w:t>
      </w:r>
    </w:p>
    <w:p>
      <w:pPr>
        <w:pStyle w:val="BodyText"/>
        <w:spacing w:before="11"/>
        <w:rPr>
          <w:sz w:val="27"/>
        </w:rPr>
      </w:pPr>
    </w:p>
    <w:p>
      <w:pPr>
        <w:pStyle w:val="BodyText"/>
        <w:spacing w:line="256" w:lineRule="auto"/>
        <w:ind w:left="100" w:right="1184"/>
      </w:pPr>
      <w:r>
        <w:rPr>
          <w:b/>
        </w:rPr>
        <w:t>EXPERIENCE: </w:t>
      </w:r>
      <w:r>
        <w:rPr/>
        <w:t>At least five years of successful mid- and/or major-level gift fundraising experience, preferably in a team environment.</w:t>
      </w:r>
    </w:p>
    <w:p>
      <w:pPr>
        <w:pStyle w:val="BodyText"/>
        <w:spacing w:before="3"/>
        <w:rPr>
          <w:sz w:val="26"/>
        </w:rPr>
      </w:pPr>
    </w:p>
    <w:p>
      <w:pPr>
        <w:spacing w:line="259" w:lineRule="auto" w:before="1"/>
        <w:ind w:left="100" w:right="147" w:firstLine="0"/>
        <w:jc w:val="left"/>
        <w:rPr>
          <w:b/>
          <w:i/>
          <w:sz w:val="24"/>
        </w:rPr>
      </w:pPr>
      <w:r>
        <w:rPr>
          <w:b/>
          <w:i/>
          <w:sz w:val="24"/>
        </w:rPr>
        <w:t>This</w:t>
      </w:r>
      <w:r>
        <w:rPr>
          <w:b/>
          <w:i/>
          <w:spacing w:val="-7"/>
          <w:sz w:val="24"/>
        </w:rPr>
        <w:t> </w:t>
      </w:r>
      <w:r>
        <w:rPr>
          <w:b/>
          <w:i/>
          <w:sz w:val="24"/>
        </w:rPr>
        <w:t>job</w:t>
      </w:r>
      <w:r>
        <w:rPr>
          <w:b/>
          <w:i/>
          <w:spacing w:val="-4"/>
          <w:sz w:val="24"/>
        </w:rPr>
        <w:t> </w:t>
      </w:r>
      <w:r>
        <w:rPr>
          <w:b/>
          <w:i/>
          <w:sz w:val="24"/>
        </w:rPr>
        <w:t>description</w:t>
      </w:r>
      <w:r>
        <w:rPr>
          <w:b/>
          <w:i/>
          <w:spacing w:val="-5"/>
          <w:sz w:val="24"/>
        </w:rPr>
        <w:t> </w:t>
      </w:r>
      <w:r>
        <w:rPr>
          <w:b/>
          <w:i/>
          <w:sz w:val="24"/>
        </w:rPr>
        <w:t>is</w:t>
      </w:r>
      <w:r>
        <w:rPr>
          <w:b/>
          <w:i/>
          <w:spacing w:val="-5"/>
          <w:sz w:val="24"/>
        </w:rPr>
        <w:t> </w:t>
      </w:r>
      <w:r>
        <w:rPr>
          <w:b/>
          <w:i/>
          <w:sz w:val="24"/>
        </w:rPr>
        <w:t>not</w:t>
      </w:r>
      <w:r>
        <w:rPr>
          <w:b/>
          <w:i/>
          <w:spacing w:val="-2"/>
          <w:sz w:val="24"/>
        </w:rPr>
        <w:t> </w:t>
      </w:r>
      <w:r>
        <w:rPr>
          <w:b/>
          <w:i/>
          <w:sz w:val="24"/>
        </w:rPr>
        <w:t>an</w:t>
      </w:r>
      <w:r>
        <w:rPr>
          <w:b/>
          <w:i/>
          <w:spacing w:val="-5"/>
          <w:sz w:val="24"/>
        </w:rPr>
        <w:t> </w:t>
      </w:r>
      <w:r>
        <w:rPr>
          <w:b/>
          <w:i/>
          <w:sz w:val="24"/>
        </w:rPr>
        <w:t>exhaustive</w:t>
      </w:r>
      <w:r>
        <w:rPr>
          <w:b/>
          <w:i/>
          <w:spacing w:val="-3"/>
          <w:sz w:val="24"/>
        </w:rPr>
        <w:t> </w:t>
      </w:r>
      <w:r>
        <w:rPr>
          <w:b/>
          <w:i/>
          <w:sz w:val="24"/>
        </w:rPr>
        <w:t>list</w:t>
      </w:r>
      <w:r>
        <w:rPr>
          <w:b/>
          <w:i/>
          <w:spacing w:val="-3"/>
          <w:sz w:val="24"/>
        </w:rPr>
        <w:t> </w:t>
      </w:r>
      <w:r>
        <w:rPr>
          <w:b/>
          <w:i/>
          <w:sz w:val="24"/>
        </w:rPr>
        <w:t>of</w:t>
      </w:r>
      <w:r>
        <w:rPr>
          <w:b/>
          <w:i/>
          <w:spacing w:val="-3"/>
          <w:sz w:val="24"/>
        </w:rPr>
        <w:t> </w:t>
      </w:r>
      <w:r>
        <w:rPr>
          <w:b/>
          <w:i/>
          <w:sz w:val="24"/>
        </w:rPr>
        <w:t>all</w:t>
      </w:r>
      <w:r>
        <w:rPr>
          <w:b/>
          <w:i/>
          <w:spacing w:val="-4"/>
          <w:sz w:val="24"/>
        </w:rPr>
        <w:t> </w:t>
      </w:r>
      <w:r>
        <w:rPr>
          <w:b/>
          <w:i/>
          <w:sz w:val="24"/>
        </w:rPr>
        <w:t>responsibilities,</w:t>
      </w:r>
      <w:r>
        <w:rPr>
          <w:b/>
          <w:i/>
          <w:spacing w:val="-3"/>
          <w:sz w:val="24"/>
        </w:rPr>
        <w:t> </w:t>
      </w:r>
      <w:r>
        <w:rPr>
          <w:b/>
          <w:i/>
          <w:sz w:val="24"/>
        </w:rPr>
        <w:t>skills,</w:t>
      </w:r>
      <w:r>
        <w:rPr>
          <w:b/>
          <w:i/>
          <w:spacing w:val="-3"/>
          <w:sz w:val="24"/>
        </w:rPr>
        <w:t> </w:t>
      </w:r>
      <w:r>
        <w:rPr>
          <w:b/>
          <w:i/>
          <w:sz w:val="24"/>
        </w:rPr>
        <w:t>duties,</w:t>
      </w:r>
      <w:r>
        <w:rPr>
          <w:b/>
          <w:i/>
          <w:spacing w:val="-2"/>
          <w:sz w:val="24"/>
        </w:rPr>
        <w:t> </w:t>
      </w:r>
      <w:r>
        <w:rPr>
          <w:b/>
          <w:i/>
          <w:sz w:val="24"/>
        </w:rPr>
        <w:t>requirements, </w:t>
      </w:r>
      <w:r>
        <w:rPr>
          <w:b/>
          <w:i/>
          <w:sz w:val="24"/>
        </w:rPr>
        <w:t>or working conditions associated with this position. While intended to be an accurate reflection of the current job, management reserves the right to review and change this description as needed to maintain business goals and accomplishments. Job descriptions are reviewed periodically. This job description is not a</w:t>
      </w:r>
      <w:r>
        <w:rPr>
          <w:b/>
          <w:i/>
          <w:spacing w:val="-9"/>
          <w:sz w:val="24"/>
        </w:rPr>
        <w:t> </w:t>
      </w:r>
      <w:r>
        <w:rPr>
          <w:b/>
          <w:i/>
          <w:sz w:val="24"/>
        </w:rPr>
        <w:t>contract.</w:t>
      </w:r>
    </w:p>
    <w:p>
      <w:pPr>
        <w:pStyle w:val="BodyText"/>
        <w:spacing w:before="9"/>
        <w:rPr>
          <w:b/>
          <w:i/>
          <w:sz w:val="25"/>
        </w:rPr>
      </w:pPr>
    </w:p>
    <w:p>
      <w:pPr>
        <w:pStyle w:val="Heading1"/>
      </w:pPr>
      <w:r>
        <w:rPr>
          <w:u w:val="single"/>
        </w:rPr>
        <w:t>NON-DISCRIMINATION</w:t>
      </w:r>
      <w:r>
        <w:rPr>
          <w:spacing w:val="-20"/>
          <w:u w:val="single"/>
        </w:rPr>
        <w:t> </w:t>
      </w:r>
      <w:r>
        <w:rPr>
          <w:u w:val="single"/>
        </w:rPr>
        <w:t>STATEMENT/ACKNOWLEDGEMENT:</w:t>
      </w:r>
    </w:p>
    <w:p>
      <w:pPr>
        <w:pStyle w:val="BodyText"/>
        <w:spacing w:line="259" w:lineRule="auto" w:before="24"/>
        <w:ind w:left="100" w:right="147"/>
      </w:pPr>
      <w:r>
        <w:rPr/>
        <w:t>Planned Parenthood of Tennessee and North Mississippi does not discriminate on the basis of race, color, religion, sex, sexual orientation, national origin, age, marital status, veteran status, citizenship, disability, atypical hereditary cellular blood trait, genetic predisposition or carrier status or any other characteristic protected by applicable law. PPTNM will make reasonable accommodations in compliance with Section 504 of the Rehabilitation Act of 1973; the Americans with Disabilities Act of 1990; and any subsequent revisions or additions to related law/regulations.</w:t>
      </w:r>
    </w:p>
    <w:p>
      <w:pPr>
        <w:pStyle w:val="BodyText"/>
        <w:spacing w:before="10"/>
        <w:rPr>
          <w:sz w:val="25"/>
        </w:rPr>
      </w:pPr>
    </w:p>
    <w:p>
      <w:pPr>
        <w:pStyle w:val="BodyText"/>
        <w:ind w:left="100"/>
      </w:pPr>
      <w:r>
        <w:rPr/>
        <w:t>Employees are expected to perform duties as assigned and directed by management.</w:t>
      </w:r>
    </w:p>
    <w:p>
      <w:pPr>
        <w:pStyle w:val="BodyText"/>
        <w:spacing w:before="6"/>
        <w:rPr>
          <w:sz w:val="27"/>
        </w:rPr>
      </w:pPr>
    </w:p>
    <w:p>
      <w:pPr>
        <w:pStyle w:val="Heading1"/>
      </w:pPr>
      <w:r>
        <w:rPr/>
        <w:t>COMPENSATION/BENEFITS PROGRAM:</w:t>
      </w:r>
    </w:p>
    <w:p>
      <w:pPr>
        <w:pStyle w:val="ListParagraph"/>
        <w:numPr>
          <w:ilvl w:val="1"/>
          <w:numId w:val="1"/>
        </w:numPr>
        <w:tabs>
          <w:tab w:pos="820" w:val="left" w:leader="none"/>
          <w:tab w:pos="821" w:val="left" w:leader="none"/>
        </w:tabs>
        <w:spacing w:line="240" w:lineRule="auto" w:before="186" w:after="0"/>
        <w:ind w:left="820" w:right="0" w:hanging="360"/>
        <w:jc w:val="left"/>
        <w:rPr>
          <w:sz w:val="24"/>
        </w:rPr>
      </w:pPr>
      <w:r>
        <w:rPr>
          <w:sz w:val="24"/>
        </w:rPr>
        <w:t>Compensation Range: $57,000-$62,000</w:t>
      </w:r>
    </w:p>
    <w:p>
      <w:pPr>
        <w:spacing w:after="0" w:line="240" w:lineRule="auto"/>
        <w:jc w:val="left"/>
        <w:rPr>
          <w:sz w:val="24"/>
        </w:rPr>
        <w:sectPr>
          <w:pgSz w:w="12240" w:h="15840"/>
          <w:pgMar w:header="720" w:footer="0" w:top="1920" w:bottom="280" w:left="1340" w:right="1340"/>
        </w:sectPr>
      </w:pPr>
    </w:p>
    <w:p>
      <w:pPr>
        <w:pStyle w:val="BodyText"/>
        <w:ind w:left="100"/>
        <w:rPr>
          <w:sz w:val="20"/>
        </w:rPr>
      </w:pPr>
      <w:r>
        <w:rPr>
          <w:sz w:val="20"/>
        </w:rPr>
        <w:drawing>
          <wp:inline distT="0" distB="0" distL="0" distR="0">
            <wp:extent cx="1688668" cy="758951"/>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7" cstate="print"/>
                    <a:stretch>
                      <a:fillRect/>
                    </a:stretch>
                  </pic:blipFill>
                  <pic:spPr>
                    <a:xfrm>
                      <a:off x="0" y="0"/>
                      <a:ext cx="1688668" cy="758951"/>
                    </a:xfrm>
                    <a:prstGeom prst="rect">
                      <a:avLst/>
                    </a:prstGeom>
                  </pic:spPr>
                </pic:pic>
              </a:graphicData>
            </a:graphic>
          </wp:inline>
        </w:drawing>
      </w:r>
      <w:r>
        <w:rPr>
          <w:sz w:val="20"/>
        </w:rPr>
      </w:r>
    </w:p>
    <w:p>
      <w:pPr>
        <w:pStyle w:val="ListParagraph"/>
        <w:numPr>
          <w:ilvl w:val="1"/>
          <w:numId w:val="1"/>
        </w:numPr>
        <w:tabs>
          <w:tab w:pos="820" w:val="left" w:leader="none"/>
          <w:tab w:pos="821" w:val="left" w:leader="none"/>
        </w:tabs>
        <w:spacing w:line="259" w:lineRule="auto" w:before="3" w:after="0"/>
        <w:ind w:left="820" w:right="888" w:hanging="360"/>
        <w:jc w:val="left"/>
        <w:rPr>
          <w:sz w:val="24"/>
        </w:rPr>
      </w:pPr>
      <w:r>
        <w:rPr>
          <w:sz w:val="24"/>
        </w:rPr>
        <w:t>100% Employer paid Medical, Dental, Basic Life/AD&amp;D, STD, LTD (Employee</w:t>
      </w:r>
      <w:r>
        <w:rPr>
          <w:spacing w:val="-32"/>
          <w:sz w:val="24"/>
        </w:rPr>
        <w:t> </w:t>
      </w:r>
      <w:r>
        <w:rPr>
          <w:sz w:val="24"/>
        </w:rPr>
        <w:t>Only Coverage)</w:t>
      </w:r>
    </w:p>
    <w:p>
      <w:pPr>
        <w:pStyle w:val="ListParagraph"/>
        <w:numPr>
          <w:ilvl w:val="1"/>
          <w:numId w:val="1"/>
        </w:numPr>
        <w:tabs>
          <w:tab w:pos="820" w:val="left" w:leader="none"/>
          <w:tab w:pos="821" w:val="left" w:leader="none"/>
        </w:tabs>
        <w:spacing w:line="240" w:lineRule="auto" w:before="0" w:after="0"/>
        <w:ind w:left="820" w:right="0" w:hanging="360"/>
        <w:jc w:val="left"/>
        <w:rPr>
          <w:sz w:val="24"/>
        </w:rPr>
      </w:pPr>
      <w:r>
        <w:rPr>
          <w:sz w:val="24"/>
        </w:rPr>
        <w:t>Voluntary Vision, “Buy-Up” options on Basic Life, Spouse, &amp;</w:t>
      </w:r>
      <w:r>
        <w:rPr>
          <w:spacing w:val="-14"/>
          <w:sz w:val="24"/>
        </w:rPr>
        <w:t> </w:t>
      </w:r>
      <w:r>
        <w:rPr>
          <w:sz w:val="24"/>
        </w:rPr>
        <w:t>Dependent</w:t>
      </w:r>
    </w:p>
    <w:p>
      <w:pPr>
        <w:pStyle w:val="ListParagraph"/>
        <w:numPr>
          <w:ilvl w:val="1"/>
          <w:numId w:val="1"/>
        </w:numPr>
        <w:tabs>
          <w:tab w:pos="820" w:val="left" w:leader="none"/>
          <w:tab w:pos="821" w:val="left" w:leader="none"/>
        </w:tabs>
        <w:spacing w:line="240" w:lineRule="auto" w:before="23" w:after="0"/>
        <w:ind w:left="820" w:right="0" w:hanging="360"/>
        <w:jc w:val="left"/>
        <w:rPr>
          <w:sz w:val="24"/>
        </w:rPr>
      </w:pPr>
      <w:r>
        <w:rPr>
          <w:sz w:val="24"/>
        </w:rPr>
        <w:t>401(k) plan with matching</w:t>
      </w:r>
      <w:r>
        <w:rPr>
          <w:spacing w:val="-4"/>
          <w:sz w:val="24"/>
        </w:rPr>
        <w:t> </w:t>
      </w:r>
      <w:r>
        <w:rPr>
          <w:sz w:val="24"/>
        </w:rPr>
        <w:t>opportunity</w:t>
      </w:r>
    </w:p>
    <w:p>
      <w:pPr>
        <w:pStyle w:val="ListParagraph"/>
        <w:numPr>
          <w:ilvl w:val="1"/>
          <w:numId w:val="1"/>
        </w:numPr>
        <w:tabs>
          <w:tab w:pos="820" w:val="left" w:leader="none"/>
          <w:tab w:pos="821" w:val="left" w:leader="none"/>
        </w:tabs>
        <w:spacing w:line="240" w:lineRule="auto" w:before="23" w:after="0"/>
        <w:ind w:left="820" w:right="0" w:hanging="360"/>
        <w:jc w:val="left"/>
        <w:rPr>
          <w:sz w:val="24"/>
        </w:rPr>
      </w:pPr>
      <w:r>
        <w:rPr>
          <w:sz w:val="24"/>
        </w:rPr>
        <w:t>Plum Benefits &amp; Pet</w:t>
      </w:r>
      <w:r>
        <w:rPr>
          <w:spacing w:val="-3"/>
          <w:sz w:val="24"/>
        </w:rPr>
        <w:t> </w:t>
      </w:r>
      <w:r>
        <w:rPr>
          <w:sz w:val="24"/>
        </w:rPr>
        <w:t>Insurance</w:t>
      </w:r>
    </w:p>
    <w:p>
      <w:pPr>
        <w:pStyle w:val="ListParagraph"/>
        <w:numPr>
          <w:ilvl w:val="1"/>
          <w:numId w:val="1"/>
        </w:numPr>
        <w:tabs>
          <w:tab w:pos="820" w:val="left" w:leader="none"/>
          <w:tab w:pos="821" w:val="left" w:leader="none"/>
        </w:tabs>
        <w:spacing w:line="256" w:lineRule="auto" w:before="23" w:after="0"/>
        <w:ind w:left="820" w:right="682" w:hanging="360"/>
        <w:jc w:val="left"/>
        <w:rPr>
          <w:sz w:val="24"/>
        </w:rPr>
      </w:pPr>
      <w:r>
        <w:rPr>
          <w:sz w:val="24"/>
        </w:rPr>
        <w:t>Starting PTO of 15 vacation days within first year (pro-rated based on start date), 2 Floating Holidays and 9 Paid</w:t>
      </w:r>
      <w:r>
        <w:rPr>
          <w:spacing w:val="-5"/>
          <w:sz w:val="24"/>
        </w:rPr>
        <w:t> </w:t>
      </w:r>
      <w:r>
        <w:rPr>
          <w:sz w:val="24"/>
        </w:rPr>
        <w:t>Holidays</w:t>
      </w:r>
    </w:p>
    <w:p>
      <w:pPr>
        <w:pStyle w:val="BodyText"/>
        <w:spacing w:before="162"/>
        <w:ind w:left="100"/>
      </w:pPr>
      <w:r>
        <w:rPr/>
        <w:t>TO APPLY: See the PPTNM Careers page </w:t>
      </w:r>
      <w:hyperlink r:id="rId8">
        <w:r>
          <w:rPr>
            <w:color w:val="0462C1"/>
            <w:u w:val="single" w:color="0462C1"/>
          </w:rPr>
          <w:t>HERE</w:t>
        </w:r>
      </w:hyperlink>
    </w:p>
    <w:sectPr>
      <w:headerReference w:type="default" r:id="rId6"/>
      <w:pgSz w:w="12240" w:h="15840"/>
      <w:pgMar w:header="0" w:footer="0" w:top="7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743">
          <wp:simplePos x="0" y="0"/>
          <wp:positionH relativeFrom="page">
            <wp:posOffset>914400</wp:posOffset>
          </wp:positionH>
          <wp:positionV relativeFrom="page">
            <wp:posOffset>457200</wp:posOffset>
          </wp:positionV>
          <wp:extent cx="1695450" cy="7620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95450" cy="762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Symbol" w:hAnsi="Symbol" w:eastAsia="Symbol" w:cs="Symbol"/>
        <w:w w:val="100"/>
        <w:sz w:val="24"/>
        <w:szCs w:val="24"/>
        <w:lang w:val="en-us" w:eastAsia="en-us" w:bidi="en-us"/>
      </w:rPr>
    </w:lvl>
    <w:lvl w:ilvl="1">
      <w:start w:val="0"/>
      <w:numFmt w:val="bullet"/>
      <w:lvlText w:val=""/>
      <w:lvlJc w:val="left"/>
      <w:pPr>
        <w:ind w:left="820" w:hanging="360"/>
      </w:pPr>
      <w:rPr>
        <w:rFonts w:hint="default" w:ascii="Symbol" w:hAnsi="Symbol" w:eastAsia="Symbol" w:cs="Symbol"/>
        <w:w w:val="100"/>
        <w:sz w:val="24"/>
        <w:szCs w:val="24"/>
        <w:lang w:val="en-us" w:eastAsia="en-us" w:bidi="en-us"/>
      </w:rPr>
    </w:lvl>
    <w:lvl w:ilvl="2">
      <w:start w:val="0"/>
      <w:numFmt w:val="bullet"/>
      <w:lvlText w:val="•"/>
      <w:lvlJc w:val="left"/>
      <w:pPr>
        <w:ind w:left="1791" w:hanging="360"/>
      </w:pPr>
      <w:rPr>
        <w:rFonts w:hint="default"/>
        <w:lang w:val="en-us" w:eastAsia="en-us" w:bidi="en-us"/>
      </w:rPr>
    </w:lvl>
    <w:lvl w:ilvl="3">
      <w:start w:val="0"/>
      <w:numFmt w:val="bullet"/>
      <w:lvlText w:val="•"/>
      <w:lvlJc w:val="left"/>
      <w:pPr>
        <w:ind w:left="2762" w:hanging="360"/>
      </w:pPr>
      <w:rPr>
        <w:rFonts w:hint="default"/>
        <w:lang w:val="en-us" w:eastAsia="en-us" w:bidi="en-us"/>
      </w:rPr>
    </w:lvl>
    <w:lvl w:ilvl="4">
      <w:start w:val="0"/>
      <w:numFmt w:val="bullet"/>
      <w:lvlText w:val="•"/>
      <w:lvlJc w:val="left"/>
      <w:pPr>
        <w:ind w:left="3733" w:hanging="360"/>
      </w:pPr>
      <w:rPr>
        <w:rFonts w:hint="default"/>
        <w:lang w:val="en-us" w:eastAsia="en-us" w:bidi="en-us"/>
      </w:rPr>
    </w:lvl>
    <w:lvl w:ilvl="5">
      <w:start w:val="0"/>
      <w:numFmt w:val="bullet"/>
      <w:lvlText w:val="•"/>
      <w:lvlJc w:val="left"/>
      <w:pPr>
        <w:ind w:left="4704" w:hanging="360"/>
      </w:pPr>
      <w:rPr>
        <w:rFonts w:hint="default"/>
        <w:lang w:val="en-us" w:eastAsia="en-us" w:bidi="en-us"/>
      </w:rPr>
    </w:lvl>
    <w:lvl w:ilvl="6">
      <w:start w:val="0"/>
      <w:numFmt w:val="bullet"/>
      <w:lvlText w:val="•"/>
      <w:lvlJc w:val="left"/>
      <w:pPr>
        <w:ind w:left="5675" w:hanging="360"/>
      </w:pPr>
      <w:rPr>
        <w:rFonts w:hint="default"/>
        <w:lang w:val="en-us" w:eastAsia="en-us" w:bidi="en-us"/>
      </w:rPr>
    </w:lvl>
    <w:lvl w:ilvl="7">
      <w:start w:val="0"/>
      <w:numFmt w:val="bullet"/>
      <w:lvlText w:val="•"/>
      <w:lvlJc w:val="left"/>
      <w:pPr>
        <w:ind w:left="6646" w:hanging="360"/>
      </w:pPr>
      <w:rPr>
        <w:rFonts w:hint="default"/>
        <w:lang w:val="en-us" w:eastAsia="en-us" w:bidi="en-us"/>
      </w:rPr>
    </w:lvl>
    <w:lvl w:ilvl="8">
      <w:start w:val="0"/>
      <w:numFmt w:val="bullet"/>
      <w:lvlText w:val="•"/>
      <w:lvlJc w:val="left"/>
      <w:pPr>
        <w:ind w:left="7617"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82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hyperlink" Target="https://pptnm.applicantstack.com/x/detail/a2a7dr71x1gh"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Lewis</dc:creator>
  <dcterms:created xsi:type="dcterms:W3CDTF">2020-02-05T16:36:40Z</dcterms:created>
  <dcterms:modified xsi:type="dcterms:W3CDTF">2020-02-05T16:36:40Z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2020-02-05T00:00:00Z</vt:filetime>
  </property>
</Properties>
</file>