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9399" w14:textId="77777777" w:rsidR="00295AEB" w:rsidRPr="00295AEB" w:rsidRDefault="00295AEB" w:rsidP="00295AEB">
      <w:pPr>
        <w:spacing w:after="0" w:line="240" w:lineRule="auto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36"/>
          <w14:ligatures w14:val="none"/>
        </w:rPr>
        <w:t>Executive Director</w:t>
      </w:r>
    </w:p>
    <w:p w14:paraId="1F0E2068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BLDG Memphis | Memphis, TN</w:t>
      </w: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br/>
      </w: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Salary: $95,000–$100,000</w:t>
      </w:r>
    </w:p>
    <w:p w14:paraId="7BFDF877" w14:textId="77777777" w:rsidR="00295AEB" w:rsidRPr="00295AEB" w:rsidRDefault="004B5933" w:rsidP="00295AE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5933">
        <w:rPr>
          <w:rFonts w:ascii="Montserrat" w:eastAsia="Times New Roman" w:hAnsi="Montserrat" w:cs="Times New Roman"/>
          <w:noProof/>
          <w:kern w:val="0"/>
        </w:rPr>
        <w:pict w14:anchorId="4C183A7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931E065" w14:textId="77777777" w:rsidR="00295AEB" w:rsidRPr="00295AEB" w:rsidRDefault="00295AEB" w:rsidP="00295AE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Lead the work behind stronger neighborhoods.</w:t>
      </w:r>
    </w:p>
    <w:p w14:paraId="697A6392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BLDG Memphis operates at the center of Memphis’ community development ecosystem—bringing together organizations, funders, public leaders, and community voices to drive investment and impact.</w:t>
      </w:r>
    </w:p>
    <w:p w14:paraId="174AD2ED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We are seeking an Executive Director who can connect strategy to action—someone who understands how to align people, resources, and priorities to move work forward in a complex environment.</w:t>
      </w:r>
    </w:p>
    <w:p w14:paraId="2C8A7D61" w14:textId="77777777" w:rsidR="00295AEB" w:rsidRPr="00295AEB" w:rsidRDefault="004B5933" w:rsidP="00295AE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5933">
        <w:rPr>
          <w:rFonts w:ascii="Montserrat" w:eastAsia="Times New Roman" w:hAnsi="Montserrat" w:cs="Times New Roman"/>
          <w:noProof/>
          <w:kern w:val="0"/>
        </w:rPr>
        <w:pict w14:anchorId="03B5518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7F8BD51" w14:textId="77777777" w:rsidR="00295AEB" w:rsidRPr="00295AEB" w:rsidRDefault="00295AEB" w:rsidP="00295AE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The Role</w:t>
      </w:r>
    </w:p>
    <w:p w14:paraId="7C83A669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BLDG Memphis is seeking an Executive Director to lead the organization at a moment that requires clarity, alignment, and execution.</w:t>
      </w:r>
    </w:p>
    <w:p w14:paraId="6194101D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This role is responsible for translating strategy into results—strengthening the community development ecosystem, advancing policy and investment, and ensuring the organization operates with focus and discipline.</w:t>
      </w:r>
    </w:p>
    <w:p w14:paraId="083B200D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The Executive Director reports to the Board of Directors and serves as the organization’s primary leader, operator, and external representative.</w:t>
      </w:r>
    </w:p>
    <w:p w14:paraId="5F493B55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Candidates are encouraged to review BLDG Memphis’ 2024–2027 Strategic Plan to understand the organization’s strategic direction and the scope of leadership this role requires.</w:t>
      </w:r>
    </w:p>
    <w:p w14:paraId="177616F4" w14:textId="77777777" w:rsidR="00295AEB" w:rsidRPr="00295AEB" w:rsidRDefault="004B5933" w:rsidP="00295AE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5933">
        <w:rPr>
          <w:rFonts w:ascii="Montserrat" w:eastAsia="Times New Roman" w:hAnsi="Montserrat" w:cs="Times New Roman"/>
          <w:noProof/>
          <w:kern w:val="0"/>
        </w:rPr>
        <w:pict w14:anchorId="7608C0D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85B57C6" w14:textId="77777777" w:rsidR="00295AEB" w:rsidRPr="00295AEB" w:rsidRDefault="00295AEB" w:rsidP="00295AE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The Mandate</w:t>
      </w:r>
    </w:p>
    <w:p w14:paraId="53430532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The Executive Director will lead across three core priorities:</w:t>
      </w:r>
    </w:p>
    <w:p w14:paraId="4D2B26D4" w14:textId="77777777" w:rsidR="00295AEB" w:rsidRPr="00295AEB" w:rsidRDefault="00295AEB" w:rsidP="00295AE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Strengthen</w:t>
      </w:r>
    </w:p>
    <w:p w14:paraId="0B7D80CA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Increase the capacity and effectiveness of member organizations by aligning resources, tools, and support with real operating needs.</w:t>
      </w:r>
    </w:p>
    <w:p w14:paraId="68C27CD4" w14:textId="77777777" w:rsidR="00295AEB" w:rsidRPr="00295AEB" w:rsidRDefault="00295AEB" w:rsidP="00295AE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Advocate</w:t>
      </w:r>
    </w:p>
    <w:p w14:paraId="083BBABE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Advance policy, funding, and partnerships that enable equitable development and reduce systemic barriers across Memphis.</w:t>
      </w:r>
    </w:p>
    <w:p w14:paraId="7677C9CF" w14:textId="77777777" w:rsidR="00295AEB" w:rsidRPr="00295AEB" w:rsidRDefault="00295AEB" w:rsidP="00295AE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Activate</w:t>
      </w:r>
    </w:p>
    <w:p w14:paraId="6C8612A4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Translate strategy into visible, on-the-ground progress by connecting stakeholders, resources, and execution.</w:t>
      </w:r>
    </w:p>
    <w:p w14:paraId="6E8614F0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This role requires balancing </w:t>
      </w: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field leadership, organizational management, and external influence</w:t>
      </w: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—with consistent attention to each.</w:t>
      </w:r>
    </w:p>
    <w:p w14:paraId="28DE22AA" w14:textId="77777777" w:rsidR="00295AEB" w:rsidRPr="00295AEB" w:rsidRDefault="004B5933" w:rsidP="00295AE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5933">
        <w:rPr>
          <w:rFonts w:ascii="Montserrat" w:eastAsia="Times New Roman" w:hAnsi="Montserrat" w:cs="Times New Roman"/>
          <w:noProof/>
          <w:kern w:val="0"/>
        </w:rPr>
        <w:pict w14:anchorId="637B37E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CE4A7C0" w14:textId="77777777" w:rsidR="00295AEB" w:rsidRPr="00295AEB" w:rsidRDefault="00295AEB" w:rsidP="00295AE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What Success Looks Like</w:t>
      </w:r>
    </w:p>
    <w:p w14:paraId="1B046258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Within the first 12–24 months, the Executive Director will:</w:t>
      </w:r>
    </w:p>
    <w:p w14:paraId="123D8B89" w14:textId="77777777" w:rsidR="00295AEB" w:rsidRPr="00295AEB" w:rsidRDefault="00295AEB" w:rsidP="00295AEB">
      <w:pPr>
        <w:numPr>
          <w:ilvl w:val="0"/>
          <w:numId w:val="27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Establish clear alignment between the strategic plan, annual priorities, and day-to-day operations</w:t>
      </w:r>
    </w:p>
    <w:p w14:paraId="5E1EB7C5" w14:textId="77777777" w:rsidR="00295AEB" w:rsidRPr="00295AEB" w:rsidRDefault="00295AEB" w:rsidP="00295AEB">
      <w:pPr>
        <w:numPr>
          <w:ilvl w:val="0"/>
          <w:numId w:val="27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Strengthen BLDG Memphis’ position as a trusted convener and voice within the community development sector</w:t>
      </w:r>
    </w:p>
    <w:p w14:paraId="5B7CF8D3" w14:textId="77777777" w:rsidR="00295AEB" w:rsidRPr="00295AEB" w:rsidRDefault="00295AEB" w:rsidP="00295AEB">
      <w:pPr>
        <w:numPr>
          <w:ilvl w:val="0"/>
          <w:numId w:val="27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lastRenderedPageBreak/>
        <w:t>Increase member engagement and demonstrate clear value across organizations at varying levels of capacity</w:t>
      </w:r>
    </w:p>
    <w:p w14:paraId="6462A4F2" w14:textId="77777777" w:rsidR="00295AEB" w:rsidRPr="00295AEB" w:rsidRDefault="00295AEB" w:rsidP="00295AEB">
      <w:pPr>
        <w:numPr>
          <w:ilvl w:val="0"/>
          <w:numId w:val="27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Advance at least one meaningful policy, funding, or systems-level initiative</w:t>
      </w:r>
    </w:p>
    <w:p w14:paraId="375EC024" w14:textId="77777777" w:rsidR="00295AEB" w:rsidRPr="00295AEB" w:rsidRDefault="00295AEB" w:rsidP="00295AEB">
      <w:pPr>
        <w:numPr>
          <w:ilvl w:val="0"/>
          <w:numId w:val="27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Ensure internal operations—team structure, decision-making, and financial management—are consistent, disciplined, and sustainable</w:t>
      </w:r>
    </w:p>
    <w:p w14:paraId="48FDF1F4" w14:textId="77777777" w:rsidR="00295AEB" w:rsidRPr="00295AEB" w:rsidRDefault="004B5933" w:rsidP="00295AE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5933">
        <w:rPr>
          <w:rFonts w:ascii="Montserrat" w:eastAsia="Times New Roman" w:hAnsi="Montserrat" w:cs="Times New Roman"/>
          <w:noProof/>
          <w:kern w:val="0"/>
        </w:rPr>
        <w:pict w14:anchorId="137F27C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138056A" w14:textId="77777777" w:rsidR="00295AEB" w:rsidRPr="00295AEB" w:rsidRDefault="00295AEB" w:rsidP="00295AE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Core Responsibilities</w:t>
      </w:r>
    </w:p>
    <w:p w14:paraId="6D34A34C" w14:textId="77777777" w:rsidR="00295AEB" w:rsidRPr="00295AEB" w:rsidRDefault="00295AEB" w:rsidP="00295AE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Strategic Leadership &amp; Execution</w:t>
      </w:r>
    </w:p>
    <w:p w14:paraId="17699B1D" w14:textId="77777777" w:rsidR="00295AEB" w:rsidRPr="00295AEB" w:rsidRDefault="00295AEB" w:rsidP="00295AEB">
      <w:pPr>
        <w:numPr>
          <w:ilvl w:val="0"/>
          <w:numId w:val="28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Lead implementation of the 2024–2027 strategic plan with defined priorities, metrics, and accountability</w:t>
      </w:r>
    </w:p>
    <w:p w14:paraId="49706ECB" w14:textId="77777777" w:rsidR="00295AEB" w:rsidRPr="00295AEB" w:rsidRDefault="00295AEB" w:rsidP="00295AEB">
      <w:pPr>
        <w:numPr>
          <w:ilvl w:val="0"/>
          <w:numId w:val="28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Translate long-term strategy into focused, executable annual work plans</w:t>
      </w:r>
    </w:p>
    <w:p w14:paraId="7957319E" w14:textId="77777777" w:rsidR="00295AEB" w:rsidRPr="00295AEB" w:rsidRDefault="00295AEB" w:rsidP="00295AEB">
      <w:pPr>
        <w:numPr>
          <w:ilvl w:val="0"/>
          <w:numId w:val="28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Assess and adjust priorities in response to evolving field conditions</w:t>
      </w:r>
    </w:p>
    <w:p w14:paraId="21176C5E" w14:textId="77777777" w:rsidR="00295AEB" w:rsidRPr="00295AEB" w:rsidRDefault="00295AEB" w:rsidP="00295AE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External Leadership &amp; Influence</w:t>
      </w:r>
    </w:p>
    <w:p w14:paraId="1AA51044" w14:textId="77777777" w:rsidR="00295AEB" w:rsidRPr="00295AEB" w:rsidRDefault="00295AEB" w:rsidP="00295AEB">
      <w:pPr>
        <w:numPr>
          <w:ilvl w:val="0"/>
          <w:numId w:val="29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Serve as the organization’s primary representative with funders, public officials, partners, and community leaders</w:t>
      </w:r>
    </w:p>
    <w:p w14:paraId="496DCA6F" w14:textId="77777777" w:rsidR="00295AEB" w:rsidRPr="00295AEB" w:rsidRDefault="00295AEB" w:rsidP="00295AEB">
      <w:pPr>
        <w:numPr>
          <w:ilvl w:val="0"/>
          <w:numId w:val="29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Build and sustain relationships that expand BLDG Memphis’ influence and effectiveness</w:t>
      </w:r>
    </w:p>
    <w:p w14:paraId="13FBD3FA" w14:textId="77777777" w:rsidR="00295AEB" w:rsidRPr="00295AEB" w:rsidRDefault="00295AEB" w:rsidP="00295AEB">
      <w:pPr>
        <w:numPr>
          <w:ilvl w:val="0"/>
          <w:numId w:val="29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Position the organization as a central connector across sectors</w:t>
      </w:r>
    </w:p>
    <w:p w14:paraId="3EFFD485" w14:textId="77777777" w:rsidR="00295AEB" w:rsidRPr="00295AEB" w:rsidRDefault="00295AEB" w:rsidP="00295AE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Member &amp; Sector Engagement</w:t>
      </w:r>
    </w:p>
    <w:p w14:paraId="7788BCB8" w14:textId="77777777" w:rsidR="00295AEB" w:rsidRPr="00295AEB" w:rsidRDefault="00295AEB" w:rsidP="00295AEB">
      <w:pPr>
        <w:numPr>
          <w:ilvl w:val="0"/>
          <w:numId w:val="30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Ensure programs and initiatives reflect the needs and realities of member organizations</w:t>
      </w:r>
    </w:p>
    <w:p w14:paraId="53BCC6D8" w14:textId="77777777" w:rsidR="00295AEB" w:rsidRPr="00295AEB" w:rsidRDefault="00295AEB" w:rsidP="00295AEB">
      <w:pPr>
        <w:numPr>
          <w:ilvl w:val="0"/>
          <w:numId w:val="30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Strengthen participation, engagement, and retention across the membership base</w:t>
      </w:r>
    </w:p>
    <w:p w14:paraId="0C252ACF" w14:textId="77777777" w:rsidR="00295AEB" w:rsidRPr="00295AEB" w:rsidRDefault="00295AEB" w:rsidP="00295AEB">
      <w:pPr>
        <w:numPr>
          <w:ilvl w:val="0"/>
          <w:numId w:val="30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Support structures that increase shared ownership and collaboration across the field</w:t>
      </w:r>
    </w:p>
    <w:p w14:paraId="08E7EE9D" w14:textId="77777777" w:rsidR="00295AEB" w:rsidRPr="00295AEB" w:rsidRDefault="00295AEB" w:rsidP="00295AE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Resource Development</w:t>
      </w:r>
    </w:p>
    <w:p w14:paraId="44B9C557" w14:textId="77777777" w:rsidR="00295AEB" w:rsidRPr="00295AEB" w:rsidRDefault="00295AEB" w:rsidP="00295AEB">
      <w:pPr>
        <w:numPr>
          <w:ilvl w:val="0"/>
          <w:numId w:val="31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Lead fundraising strategy in partnership with the Board and staff</w:t>
      </w:r>
    </w:p>
    <w:p w14:paraId="25D47F50" w14:textId="77777777" w:rsidR="00295AEB" w:rsidRPr="00295AEB" w:rsidRDefault="00295AEB" w:rsidP="00295AEB">
      <w:pPr>
        <w:numPr>
          <w:ilvl w:val="0"/>
          <w:numId w:val="31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Maintain and grow relationships with philanthropic, public, and institutional funders</w:t>
      </w:r>
    </w:p>
    <w:p w14:paraId="6424D855" w14:textId="77777777" w:rsidR="00295AEB" w:rsidRPr="00295AEB" w:rsidRDefault="00295AEB" w:rsidP="00295AEB">
      <w:pPr>
        <w:numPr>
          <w:ilvl w:val="0"/>
          <w:numId w:val="31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Align revenue strategy with organizational priorities and long-term sustainability</w:t>
      </w:r>
    </w:p>
    <w:p w14:paraId="748C1E86" w14:textId="77777777" w:rsidR="00295AEB" w:rsidRPr="00295AEB" w:rsidRDefault="00295AEB" w:rsidP="00295AE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Organizational &amp; Team Leadership</w:t>
      </w:r>
    </w:p>
    <w:p w14:paraId="3E7BFF3A" w14:textId="77777777" w:rsidR="00295AEB" w:rsidRPr="00295AEB" w:rsidRDefault="00295AEB" w:rsidP="00295AEB">
      <w:pPr>
        <w:numPr>
          <w:ilvl w:val="0"/>
          <w:numId w:val="32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Lead, develop, and retain a high-performing team</w:t>
      </w:r>
    </w:p>
    <w:p w14:paraId="35FB3A59" w14:textId="77777777" w:rsidR="00295AEB" w:rsidRPr="00295AEB" w:rsidRDefault="00295AEB" w:rsidP="00295AEB">
      <w:pPr>
        <w:numPr>
          <w:ilvl w:val="0"/>
          <w:numId w:val="32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Establish clear roles, expectations, and accountability across staff</w:t>
      </w:r>
    </w:p>
    <w:p w14:paraId="01FA3FDA" w14:textId="77777777" w:rsidR="00295AEB" w:rsidRPr="00295AEB" w:rsidRDefault="00295AEB" w:rsidP="00295AEB">
      <w:pPr>
        <w:numPr>
          <w:ilvl w:val="0"/>
          <w:numId w:val="32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Oversee budgeting, financial management, and operational systems with discipline and transparency</w:t>
      </w:r>
    </w:p>
    <w:p w14:paraId="787047AA" w14:textId="77777777" w:rsidR="00295AEB" w:rsidRPr="00295AEB" w:rsidRDefault="00295AEB" w:rsidP="00295AE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Governance &amp; Board Partnership</w:t>
      </w:r>
    </w:p>
    <w:p w14:paraId="067A2AD1" w14:textId="77777777" w:rsidR="00295AEB" w:rsidRPr="00295AEB" w:rsidRDefault="00295AEB" w:rsidP="00295AEB">
      <w:pPr>
        <w:numPr>
          <w:ilvl w:val="0"/>
          <w:numId w:val="33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Serve as a strategic partner to the Board of Directors</w:t>
      </w:r>
    </w:p>
    <w:p w14:paraId="17C9471B" w14:textId="77777777" w:rsidR="00295AEB" w:rsidRPr="00295AEB" w:rsidRDefault="00295AEB" w:rsidP="00295AEB">
      <w:pPr>
        <w:numPr>
          <w:ilvl w:val="0"/>
          <w:numId w:val="33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Ensure clear communication, appropriate reporting, and alignment on priorities</w:t>
      </w:r>
    </w:p>
    <w:p w14:paraId="1FB98C9C" w14:textId="77777777" w:rsidR="00295AEB" w:rsidRPr="00295AEB" w:rsidRDefault="00295AEB" w:rsidP="00295AEB">
      <w:pPr>
        <w:numPr>
          <w:ilvl w:val="0"/>
          <w:numId w:val="33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Support strong governance practices while maintaining clear operational boundaries</w:t>
      </w:r>
    </w:p>
    <w:p w14:paraId="2C54002F" w14:textId="77777777" w:rsidR="00295AEB" w:rsidRPr="00295AEB" w:rsidRDefault="004B5933" w:rsidP="00295AE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5933">
        <w:rPr>
          <w:rFonts w:ascii="Montserrat" w:eastAsia="Times New Roman" w:hAnsi="Montserrat" w:cs="Times New Roman"/>
          <w:noProof/>
          <w:kern w:val="0"/>
        </w:rPr>
        <w:lastRenderedPageBreak/>
        <w:pict w14:anchorId="2C3BBFE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97D7CD" w14:textId="77777777" w:rsidR="00295AEB" w:rsidRPr="00295AEB" w:rsidRDefault="00295AEB" w:rsidP="00295AE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Required Experience &amp; Qualifications</w:t>
      </w:r>
    </w:p>
    <w:p w14:paraId="353EAD50" w14:textId="77777777" w:rsidR="00295AEB" w:rsidRPr="00295AEB" w:rsidRDefault="00295AEB" w:rsidP="00295AEB">
      <w:pPr>
        <w:numPr>
          <w:ilvl w:val="0"/>
          <w:numId w:val="34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Bachelor’s degree required; advanced degree (e.g., MPA, MBA, JD, Urban Planning, or related field) preferred</w:t>
      </w:r>
    </w:p>
    <w:p w14:paraId="408BA7BC" w14:textId="77777777" w:rsidR="00295AEB" w:rsidRPr="00295AEB" w:rsidRDefault="00295AEB" w:rsidP="00295AEB">
      <w:pPr>
        <w:numPr>
          <w:ilvl w:val="0"/>
          <w:numId w:val="34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Minimum of 10 years of progressive leadership experience, with at least 5 years in a senior leadership role</w:t>
      </w:r>
    </w:p>
    <w:p w14:paraId="48AEB0B0" w14:textId="77777777" w:rsidR="00295AEB" w:rsidRPr="00295AEB" w:rsidRDefault="00295AEB" w:rsidP="00295AEB">
      <w:pPr>
        <w:numPr>
          <w:ilvl w:val="0"/>
          <w:numId w:val="34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Experience in nonprofit leadership, community development, public sector, or a related field</w:t>
      </w:r>
    </w:p>
    <w:p w14:paraId="70BD1E29" w14:textId="77777777" w:rsidR="00295AEB" w:rsidRPr="00295AEB" w:rsidRDefault="00295AEB" w:rsidP="00295AEB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Demonstrated Experience In:</w:t>
      </w:r>
    </w:p>
    <w:p w14:paraId="223AFD03" w14:textId="77777777" w:rsidR="00295AEB" w:rsidRPr="00295AEB" w:rsidRDefault="00295AEB" w:rsidP="00295AEB">
      <w:pPr>
        <w:numPr>
          <w:ilvl w:val="0"/>
          <w:numId w:val="35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Leading organizations or initiatives that require alignment across diverse stakeholders</w:t>
      </w:r>
    </w:p>
    <w:p w14:paraId="4C092824" w14:textId="77777777" w:rsidR="00295AEB" w:rsidRPr="00295AEB" w:rsidRDefault="00295AEB" w:rsidP="00295AEB">
      <w:pPr>
        <w:numPr>
          <w:ilvl w:val="0"/>
          <w:numId w:val="35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Translating strategy into measurable execution and outcomes</w:t>
      </w:r>
    </w:p>
    <w:p w14:paraId="1655D4EE" w14:textId="77777777" w:rsidR="00295AEB" w:rsidRPr="00295AEB" w:rsidRDefault="00295AEB" w:rsidP="00295AEB">
      <w:pPr>
        <w:numPr>
          <w:ilvl w:val="0"/>
          <w:numId w:val="35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Managing teams, budgets, and organizational operations</w:t>
      </w:r>
    </w:p>
    <w:p w14:paraId="75D67EDB" w14:textId="77777777" w:rsidR="00295AEB" w:rsidRPr="00295AEB" w:rsidRDefault="00295AEB" w:rsidP="00295AEB">
      <w:pPr>
        <w:numPr>
          <w:ilvl w:val="0"/>
          <w:numId w:val="35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Building partnerships across nonprofit, government, and philanthropic sectors</w:t>
      </w:r>
    </w:p>
    <w:p w14:paraId="40CD93F1" w14:textId="77777777" w:rsidR="00295AEB" w:rsidRPr="00295AEB" w:rsidRDefault="00295AEB" w:rsidP="00295AEB">
      <w:pPr>
        <w:numPr>
          <w:ilvl w:val="0"/>
          <w:numId w:val="35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Representing an organization publicly with credibility and clarity</w:t>
      </w:r>
    </w:p>
    <w:p w14:paraId="29B14C1C" w14:textId="77777777" w:rsidR="00295AEB" w:rsidRPr="00295AEB" w:rsidRDefault="004B5933" w:rsidP="00295AE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5933">
        <w:rPr>
          <w:rFonts w:ascii="Montserrat" w:eastAsia="Times New Roman" w:hAnsi="Montserrat" w:cs="Times New Roman"/>
          <w:noProof/>
          <w:kern w:val="0"/>
        </w:rPr>
        <w:pict w14:anchorId="3FE4FB0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1C1938F" w14:textId="77777777" w:rsidR="00295AEB" w:rsidRPr="00295AEB" w:rsidRDefault="00295AEB" w:rsidP="00295AE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Leadership Profile</w:t>
      </w:r>
    </w:p>
    <w:p w14:paraId="4A469011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The successful candidate will demonstrate:</w:t>
      </w:r>
    </w:p>
    <w:p w14:paraId="1011C215" w14:textId="77777777" w:rsidR="00295AEB" w:rsidRPr="00295AEB" w:rsidRDefault="00295AEB" w:rsidP="00295AEB">
      <w:pPr>
        <w:numPr>
          <w:ilvl w:val="0"/>
          <w:numId w:val="36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Systems thinking</w:t>
      </w: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 — understands how policy, funding, and community dynamics intersect</w:t>
      </w:r>
    </w:p>
    <w:p w14:paraId="144F544E" w14:textId="77777777" w:rsidR="00295AEB" w:rsidRPr="00295AEB" w:rsidRDefault="00295AEB" w:rsidP="00295AEB">
      <w:pPr>
        <w:numPr>
          <w:ilvl w:val="0"/>
          <w:numId w:val="36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Execution discipline</w:t>
      </w: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 — consistently moves from strategy to action</w:t>
      </w:r>
    </w:p>
    <w:p w14:paraId="42620269" w14:textId="77777777" w:rsidR="00295AEB" w:rsidRPr="00295AEB" w:rsidRDefault="00295AEB" w:rsidP="00295AEB">
      <w:pPr>
        <w:numPr>
          <w:ilvl w:val="0"/>
          <w:numId w:val="36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Judgment</w:t>
      </w: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 — makes sound decisions in complex and evolving environments</w:t>
      </w:r>
    </w:p>
    <w:p w14:paraId="45035A53" w14:textId="77777777" w:rsidR="00295AEB" w:rsidRPr="00295AEB" w:rsidRDefault="00295AEB" w:rsidP="00295AEB">
      <w:pPr>
        <w:numPr>
          <w:ilvl w:val="0"/>
          <w:numId w:val="36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Relational leadership</w:t>
      </w: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 — builds trust across diverse stakeholders</w:t>
      </w:r>
    </w:p>
    <w:p w14:paraId="2CACF660" w14:textId="77777777" w:rsidR="00295AEB" w:rsidRPr="00295AEB" w:rsidRDefault="00295AEB" w:rsidP="00295AEB">
      <w:pPr>
        <w:numPr>
          <w:ilvl w:val="0"/>
          <w:numId w:val="36"/>
        </w:num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Accountability</w:t>
      </w: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 — sets expectations and follows through</w:t>
      </w:r>
    </w:p>
    <w:p w14:paraId="02747AA6" w14:textId="77777777" w:rsidR="00295AEB" w:rsidRPr="00295AEB" w:rsidRDefault="004B5933" w:rsidP="00295AE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5933">
        <w:rPr>
          <w:rFonts w:ascii="Montserrat" w:eastAsia="Times New Roman" w:hAnsi="Montserrat" w:cs="Times New Roman"/>
          <w:noProof/>
          <w:kern w:val="0"/>
        </w:rPr>
        <w:pict w14:anchorId="2B2FC62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991E781" w14:textId="77777777" w:rsidR="00295AEB" w:rsidRPr="00295AEB" w:rsidRDefault="00295AEB" w:rsidP="00295AEB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b/>
          <w:bCs/>
          <w:color w:val="000000"/>
          <w:kern w:val="0"/>
          <w14:ligatures w14:val="none"/>
        </w:rPr>
        <w:t>Compensation</w:t>
      </w:r>
    </w:p>
    <w:p w14:paraId="7D6B185A" w14:textId="77777777" w:rsidR="00295AEB" w:rsidRPr="00295AEB" w:rsidRDefault="00295AEB" w:rsidP="00295AEB">
      <w:pPr>
        <w:spacing w:after="0" w:line="240" w:lineRule="auto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r w:rsidRPr="00295AEB">
        <w:rPr>
          <w:rFonts w:ascii="Montserrat" w:eastAsia="Times New Roman" w:hAnsi="Montserrat" w:cs="Times New Roman"/>
          <w:color w:val="000000"/>
          <w:kern w:val="0"/>
          <w14:ligatures w14:val="none"/>
        </w:rPr>
        <w:t>$95,000–$100,000, commensurate with experience, plus a competitive benefits package.</w:t>
      </w:r>
    </w:p>
    <w:p w14:paraId="10923966" w14:textId="77777777" w:rsidR="00295AEB" w:rsidRPr="00295AEB" w:rsidRDefault="004B5933" w:rsidP="00295AEB">
      <w:p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4B5933">
        <w:rPr>
          <w:rFonts w:ascii="Montserrat" w:eastAsia="Times New Roman" w:hAnsi="Montserrat" w:cs="Times New Roman"/>
          <w:noProof/>
          <w:kern w:val="0"/>
        </w:rPr>
        <w:pict w14:anchorId="4D053C6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E0DF74" w14:textId="58E685EE" w:rsidR="00F56D2B" w:rsidRPr="00295AEB" w:rsidRDefault="00F56D2B" w:rsidP="00295AEB">
      <w:pPr>
        <w:spacing w:after="0"/>
        <w:rPr>
          <w:rFonts w:ascii="Montserrat" w:hAnsi="Montserrat"/>
        </w:rPr>
      </w:pPr>
    </w:p>
    <w:sectPr w:rsidR="00F56D2B" w:rsidRPr="00295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BF9"/>
    <w:multiLevelType w:val="multilevel"/>
    <w:tmpl w:val="C284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0F5"/>
    <w:multiLevelType w:val="multilevel"/>
    <w:tmpl w:val="EA1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D42"/>
    <w:multiLevelType w:val="multilevel"/>
    <w:tmpl w:val="5580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02900"/>
    <w:multiLevelType w:val="multilevel"/>
    <w:tmpl w:val="20F4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321E5"/>
    <w:multiLevelType w:val="multilevel"/>
    <w:tmpl w:val="1F88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D5ECB"/>
    <w:multiLevelType w:val="multilevel"/>
    <w:tmpl w:val="AAFA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50C66"/>
    <w:multiLevelType w:val="multilevel"/>
    <w:tmpl w:val="9B7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91F09"/>
    <w:multiLevelType w:val="multilevel"/>
    <w:tmpl w:val="A86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845A0"/>
    <w:multiLevelType w:val="multilevel"/>
    <w:tmpl w:val="C1A6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B59A5"/>
    <w:multiLevelType w:val="multilevel"/>
    <w:tmpl w:val="93A6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517BE"/>
    <w:multiLevelType w:val="multilevel"/>
    <w:tmpl w:val="329A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727D7"/>
    <w:multiLevelType w:val="multilevel"/>
    <w:tmpl w:val="1AC6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B3BC3"/>
    <w:multiLevelType w:val="multilevel"/>
    <w:tmpl w:val="AC3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96832"/>
    <w:multiLevelType w:val="multilevel"/>
    <w:tmpl w:val="165E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44237"/>
    <w:multiLevelType w:val="multilevel"/>
    <w:tmpl w:val="032A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3C7B50"/>
    <w:multiLevelType w:val="multilevel"/>
    <w:tmpl w:val="07B8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51C36"/>
    <w:multiLevelType w:val="multilevel"/>
    <w:tmpl w:val="F00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D53ED"/>
    <w:multiLevelType w:val="multilevel"/>
    <w:tmpl w:val="F6B0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A5E31"/>
    <w:multiLevelType w:val="multilevel"/>
    <w:tmpl w:val="AB1C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75F9B"/>
    <w:multiLevelType w:val="multilevel"/>
    <w:tmpl w:val="0108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F70F3"/>
    <w:multiLevelType w:val="multilevel"/>
    <w:tmpl w:val="D72E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C6656"/>
    <w:multiLevelType w:val="multilevel"/>
    <w:tmpl w:val="94E4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200974"/>
    <w:multiLevelType w:val="multilevel"/>
    <w:tmpl w:val="912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83660"/>
    <w:multiLevelType w:val="multilevel"/>
    <w:tmpl w:val="78E2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C35F7"/>
    <w:multiLevelType w:val="multilevel"/>
    <w:tmpl w:val="1AA2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E1A42"/>
    <w:multiLevelType w:val="multilevel"/>
    <w:tmpl w:val="0DC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F4238"/>
    <w:multiLevelType w:val="multilevel"/>
    <w:tmpl w:val="1EFE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427CF"/>
    <w:multiLevelType w:val="multilevel"/>
    <w:tmpl w:val="B9B0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9629C"/>
    <w:multiLevelType w:val="multilevel"/>
    <w:tmpl w:val="8050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921FA"/>
    <w:multiLevelType w:val="multilevel"/>
    <w:tmpl w:val="54AA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A41481"/>
    <w:multiLevelType w:val="multilevel"/>
    <w:tmpl w:val="B150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30364"/>
    <w:multiLevelType w:val="multilevel"/>
    <w:tmpl w:val="A90C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0E6516"/>
    <w:multiLevelType w:val="multilevel"/>
    <w:tmpl w:val="AB3E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836259"/>
    <w:multiLevelType w:val="multilevel"/>
    <w:tmpl w:val="6370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61336"/>
    <w:multiLevelType w:val="multilevel"/>
    <w:tmpl w:val="3F62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F41DA7"/>
    <w:multiLevelType w:val="multilevel"/>
    <w:tmpl w:val="9242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059283">
    <w:abstractNumId w:val="33"/>
  </w:num>
  <w:num w:numId="2" w16cid:durableId="1065445999">
    <w:abstractNumId w:val="28"/>
  </w:num>
  <w:num w:numId="3" w16cid:durableId="3212393">
    <w:abstractNumId w:val="27"/>
  </w:num>
  <w:num w:numId="4" w16cid:durableId="1011907625">
    <w:abstractNumId w:val="31"/>
  </w:num>
  <w:num w:numId="5" w16cid:durableId="670451995">
    <w:abstractNumId w:val="2"/>
  </w:num>
  <w:num w:numId="6" w16cid:durableId="1390223231">
    <w:abstractNumId w:val="19"/>
  </w:num>
  <w:num w:numId="7" w16cid:durableId="1015300837">
    <w:abstractNumId w:val="1"/>
  </w:num>
  <w:num w:numId="8" w16cid:durableId="111023206">
    <w:abstractNumId w:val="4"/>
  </w:num>
  <w:num w:numId="9" w16cid:durableId="1849785765">
    <w:abstractNumId w:val="8"/>
  </w:num>
  <w:num w:numId="10" w16cid:durableId="2070762464">
    <w:abstractNumId w:val="32"/>
  </w:num>
  <w:num w:numId="11" w16cid:durableId="51779984">
    <w:abstractNumId w:val="34"/>
  </w:num>
  <w:num w:numId="12" w16cid:durableId="866067386">
    <w:abstractNumId w:val="20"/>
  </w:num>
  <w:num w:numId="13" w16cid:durableId="875043251">
    <w:abstractNumId w:val="21"/>
  </w:num>
  <w:num w:numId="14" w16cid:durableId="1902133421">
    <w:abstractNumId w:val="10"/>
  </w:num>
  <w:num w:numId="15" w16cid:durableId="287518932">
    <w:abstractNumId w:val="25"/>
  </w:num>
  <w:num w:numId="16" w16cid:durableId="1354961562">
    <w:abstractNumId w:val="35"/>
  </w:num>
  <w:num w:numId="17" w16cid:durableId="1610426820">
    <w:abstractNumId w:val="24"/>
  </w:num>
  <w:num w:numId="18" w16cid:durableId="192959818">
    <w:abstractNumId w:val="29"/>
  </w:num>
  <w:num w:numId="19" w16cid:durableId="459618825">
    <w:abstractNumId w:val="7"/>
  </w:num>
  <w:num w:numId="20" w16cid:durableId="1305039238">
    <w:abstractNumId w:val="5"/>
  </w:num>
  <w:num w:numId="21" w16cid:durableId="1979647521">
    <w:abstractNumId w:val="16"/>
  </w:num>
  <w:num w:numId="22" w16cid:durableId="1272055833">
    <w:abstractNumId w:val="11"/>
  </w:num>
  <w:num w:numId="23" w16cid:durableId="1913390233">
    <w:abstractNumId w:val="22"/>
  </w:num>
  <w:num w:numId="24" w16cid:durableId="535431346">
    <w:abstractNumId w:val="0"/>
  </w:num>
  <w:num w:numId="25" w16cid:durableId="1381897682">
    <w:abstractNumId w:val="18"/>
  </w:num>
  <w:num w:numId="26" w16cid:durableId="1455246063">
    <w:abstractNumId w:val="15"/>
  </w:num>
  <w:num w:numId="27" w16cid:durableId="1621297071">
    <w:abstractNumId w:val="23"/>
  </w:num>
  <w:num w:numId="28" w16cid:durableId="161315302">
    <w:abstractNumId w:val="26"/>
  </w:num>
  <w:num w:numId="29" w16cid:durableId="830490731">
    <w:abstractNumId w:val="9"/>
  </w:num>
  <w:num w:numId="30" w16cid:durableId="50078963">
    <w:abstractNumId w:val="30"/>
  </w:num>
  <w:num w:numId="31" w16cid:durableId="2136017985">
    <w:abstractNumId w:val="6"/>
  </w:num>
  <w:num w:numId="32" w16cid:durableId="552273461">
    <w:abstractNumId w:val="13"/>
  </w:num>
  <w:num w:numId="33" w16cid:durableId="1508594834">
    <w:abstractNumId w:val="17"/>
  </w:num>
  <w:num w:numId="34" w16cid:durableId="2067490567">
    <w:abstractNumId w:val="3"/>
  </w:num>
  <w:num w:numId="35" w16cid:durableId="1775860282">
    <w:abstractNumId w:val="12"/>
  </w:num>
  <w:num w:numId="36" w16cid:durableId="1829900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29"/>
    <w:rsid w:val="00295AEB"/>
    <w:rsid w:val="00321E29"/>
    <w:rsid w:val="003231B7"/>
    <w:rsid w:val="004B5933"/>
    <w:rsid w:val="00605017"/>
    <w:rsid w:val="00AA3624"/>
    <w:rsid w:val="00AF415A"/>
    <w:rsid w:val="00DF10DD"/>
    <w:rsid w:val="00F27E0B"/>
    <w:rsid w:val="00F56D2B"/>
    <w:rsid w:val="00F6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AE31"/>
  <w15:chartTrackingRefBased/>
  <w15:docId w15:val="{79351CF9-2A22-2046-8FC6-3ABB2E50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1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1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1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1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21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E2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21E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2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808</Words>
  <Characters>4440</Characters>
  <Application>Microsoft Office Word</Application>
  <DocSecurity>0</DocSecurity>
  <Lines>94</Lines>
  <Paragraphs>63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Frey</dc:creator>
  <cp:keywords/>
  <dc:description/>
  <cp:lastModifiedBy>Tanya Frey</cp:lastModifiedBy>
  <cp:revision>2</cp:revision>
  <dcterms:created xsi:type="dcterms:W3CDTF">2026-05-07T19:51:00Z</dcterms:created>
  <dcterms:modified xsi:type="dcterms:W3CDTF">2026-05-07T19:51:00Z</dcterms:modified>
</cp:coreProperties>
</file>