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25B3" w14:textId="77777777" w:rsidR="00DF0F0C" w:rsidRPr="00F41818" w:rsidRDefault="00DF0F0C" w:rsidP="00DF0F0C">
      <w:pPr>
        <w:jc w:val="center"/>
        <w:rPr>
          <w:b/>
          <w:szCs w:val="24"/>
        </w:rPr>
      </w:pPr>
      <w:r w:rsidRPr="00F41818">
        <w:rPr>
          <w:b/>
          <w:szCs w:val="24"/>
        </w:rPr>
        <w:t xml:space="preserve">PAST WINNERS OF AFP-OC </w:t>
      </w:r>
      <w:r w:rsidR="00FA0816">
        <w:rPr>
          <w:b/>
          <w:szCs w:val="24"/>
        </w:rPr>
        <w:t>OUTSTANDING PROFESSIONAL FUNDRAISER AWARD</w:t>
      </w:r>
    </w:p>
    <w:p w14:paraId="520BFBFF" w14:textId="3A020054" w:rsidR="00DF0F0C" w:rsidRPr="00F41818" w:rsidRDefault="00DF0F0C" w:rsidP="00B91483">
      <w:pPr>
        <w:rPr>
          <w:szCs w:val="24"/>
        </w:rPr>
      </w:pPr>
      <w:r w:rsidRPr="00F41818">
        <w:rPr>
          <w:szCs w:val="24"/>
        </w:rPr>
        <w:t>1987</w:t>
      </w:r>
      <w:r w:rsidRPr="00F41818">
        <w:rPr>
          <w:szCs w:val="24"/>
        </w:rPr>
        <w:tab/>
        <w:t>Barbara Grady</w:t>
      </w:r>
      <w:r w:rsidR="00B91483">
        <w:rPr>
          <w:szCs w:val="24"/>
        </w:rPr>
        <w:t xml:space="preserve"> </w:t>
      </w:r>
      <w:r w:rsidRPr="00F41818">
        <w:rPr>
          <w:szCs w:val="24"/>
        </w:rPr>
        <w:t>-</w:t>
      </w:r>
      <w:r w:rsidR="00B91483">
        <w:rPr>
          <w:szCs w:val="24"/>
        </w:rPr>
        <w:t xml:space="preserve"> </w:t>
      </w:r>
      <w:r w:rsidRPr="00F41818">
        <w:rPr>
          <w:szCs w:val="24"/>
        </w:rPr>
        <w:t>South Coast Repertory</w:t>
      </w:r>
      <w:r w:rsidR="007A6E28" w:rsidRPr="00F41818">
        <w:rPr>
          <w:szCs w:val="24"/>
        </w:rPr>
        <w:t>*</w:t>
      </w:r>
    </w:p>
    <w:p w14:paraId="30CF59C7" w14:textId="4639D165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1988</w:t>
      </w:r>
      <w:r w:rsidRPr="00F41818">
        <w:rPr>
          <w:szCs w:val="24"/>
        </w:rPr>
        <w:tab/>
        <w:t xml:space="preserve">John Miltner </w:t>
      </w:r>
      <w:r w:rsidR="00D87650">
        <w:rPr>
          <w:szCs w:val="24"/>
        </w:rPr>
        <w:t xml:space="preserve">(deceased) </w:t>
      </w:r>
      <w:r w:rsidRPr="00F41818">
        <w:rPr>
          <w:szCs w:val="24"/>
        </w:rPr>
        <w:t>- UCI</w:t>
      </w:r>
      <w:r w:rsidR="002E2473" w:rsidRPr="00F41818">
        <w:rPr>
          <w:szCs w:val="24"/>
        </w:rPr>
        <w:t xml:space="preserve"> </w:t>
      </w:r>
    </w:p>
    <w:p w14:paraId="1DB3EF9A" w14:textId="7A943E20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1989</w:t>
      </w:r>
      <w:r w:rsidRPr="00F41818">
        <w:rPr>
          <w:szCs w:val="24"/>
        </w:rPr>
        <w:tab/>
        <w:t>Frank Hall</w:t>
      </w:r>
      <w:r w:rsidR="00EA6CF7" w:rsidRPr="00F41818">
        <w:rPr>
          <w:szCs w:val="24"/>
        </w:rPr>
        <w:t>, FAHP</w:t>
      </w:r>
      <w:r w:rsidR="00837B10">
        <w:rPr>
          <w:szCs w:val="24"/>
        </w:rPr>
        <w:t xml:space="preserve"> </w:t>
      </w:r>
      <w:r w:rsidR="00D87650">
        <w:rPr>
          <w:szCs w:val="24"/>
        </w:rPr>
        <w:t xml:space="preserve">(deceased) </w:t>
      </w:r>
      <w:r w:rsidR="00837B10">
        <w:rPr>
          <w:szCs w:val="24"/>
        </w:rPr>
        <w:br/>
      </w:r>
      <w:r w:rsidR="00EA6CF7" w:rsidRPr="00F41818">
        <w:rPr>
          <w:szCs w:val="24"/>
        </w:rPr>
        <w:t>– St. Joseph Health System</w:t>
      </w:r>
      <w:r w:rsidR="00D87650">
        <w:rPr>
          <w:szCs w:val="24"/>
        </w:rPr>
        <w:t xml:space="preserve"> </w:t>
      </w:r>
    </w:p>
    <w:p w14:paraId="1AFBA54A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1990</w:t>
      </w:r>
      <w:r w:rsidRPr="00F41818">
        <w:rPr>
          <w:szCs w:val="24"/>
        </w:rPr>
        <w:tab/>
        <w:t>Robert B. Sharp</w:t>
      </w:r>
      <w:r w:rsidR="00A57C01" w:rsidRPr="00F41818">
        <w:rPr>
          <w:szCs w:val="24"/>
        </w:rPr>
        <w:t xml:space="preserve"> – Robert B. Sharp Company</w:t>
      </w:r>
    </w:p>
    <w:p w14:paraId="4300C027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1991</w:t>
      </w:r>
      <w:r w:rsidRPr="00F41818">
        <w:rPr>
          <w:szCs w:val="24"/>
        </w:rPr>
        <w:tab/>
        <w:t xml:space="preserve">Merritt </w:t>
      </w:r>
      <w:r w:rsidR="00EA6CF7" w:rsidRPr="00F41818">
        <w:rPr>
          <w:szCs w:val="24"/>
        </w:rPr>
        <w:t xml:space="preserve">L. </w:t>
      </w:r>
      <w:r w:rsidRPr="00F41818">
        <w:rPr>
          <w:szCs w:val="24"/>
        </w:rPr>
        <w:t>Johnson – United Way</w:t>
      </w:r>
      <w:r w:rsidR="00A57C01" w:rsidRPr="00F41818">
        <w:rPr>
          <w:szCs w:val="24"/>
        </w:rPr>
        <w:t xml:space="preserve"> of Orange County</w:t>
      </w:r>
    </w:p>
    <w:p w14:paraId="0ED881D2" w14:textId="67AA3B3C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1992</w:t>
      </w:r>
      <w:r w:rsidRPr="00F41818">
        <w:rPr>
          <w:szCs w:val="24"/>
        </w:rPr>
        <w:tab/>
        <w:t>Claudia Looney</w:t>
      </w:r>
      <w:r w:rsidR="00EA6CF7" w:rsidRPr="00F41818">
        <w:rPr>
          <w:szCs w:val="24"/>
        </w:rPr>
        <w:t>, FAHP</w:t>
      </w:r>
      <w:r w:rsidR="00D87650">
        <w:rPr>
          <w:szCs w:val="24"/>
        </w:rPr>
        <w:t>, ACFRE</w:t>
      </w:r>
      <w:r w:rsidRPr="00F41818">
        <w:rPr>
          <w:szCs w:val="24"/>
        </w:rPr>
        <w:t xml:space="preserve"> – Saddleback Health Foundation</w:t>
      </w:r>
    </w:p>
    <w:p w14:paraId="22F90D1D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1993</w:t>
      </w:r>
      <w:r w:rsidRPr="00F41818">
        <w:rPr>
          <w:szCs w:val="24"/>
        </w:rPr>
        <w:tab/>
        <w:t>Sophie Hall Cripe</w:t>
      </w:r>
      <w:r w:rsidR="00EA6CF7" w:rsidRPr="00F41818">
        <w:rPr>
          <w:szCs w:val="24"/>
        </w:rPr>
        <w:t>, CFRE</w:t>
      </w:r>
      <w:r w:rsidR="00A57C01" w:rsidRPr="00F41818">
        <w:rPr>
          <w:szCs w:val="24"/>
        </w:rPr>
        <w:t xml:space="preserve"> – Goodwill of Orange County</w:t>
      </w:r>
    </w:p>
    <w:p w14:paraId="4778D160" w14:textId="77777777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1994</w:t>
      </w:r>
      <w:r w:rsidRPr="00F41818">
        <w:rPr>
          <w:szCs w:val="24"/>
        </w:rPr>
        <w:tab/>
      </w:r>
      <w:r w:rsidR="00A57C01" w:rsidRPr="00F41818">
        <w:rPr>
          <w:szCs w:val="24"/>
        </w:rPr>
        <w:t xml:space="preserve">James Greenfield, ACFRE, FAHP – </w:t>
      </w:r>
      <w:r w:rsidR="00F41818" w:rsidRPr="00F41818">
        <w:rPr>
          <w:szCs w:val="24"/>
        </w:rPr>
        <w:t>Hoag Memorial Hospital Presbyterian</w:t>
      </w:r>
    </w:p>
    <w:p w14:paraId="0105206D" w14:textId="08AF600A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1995</w:t>
      </w:r>
      <w:r w:rsidRPr="00F41818">
        <w:rPr>
          <w:szCs w:val="24"/>
        </w:rPr>
        <w:tab/>
        <w:t>Rochelle McReynolds</w:t>
      </w:r>
      <w:r w:rsidR="00402DEC" w:rsidRPr="00F41818">
        <w:rPr>
          <w:szCs w:val="24"/>
        </w:rPr>
        <w:t xml:space="preserve"> - KOCE</w:t>
      </w:r>
    </w:p>
    <w:p w14:paraId="3CB9B330" w14:textId="0300C0CB" w:rsidR="00DF0F0C" w:rsidRPr="00F41818" w:rsidRDefault="00EA6CF7" w:rsidP="00DF0F0C">
      <w:pPr>
        <w:rPr>
          <w:szCs w:val="24"/>
        </w:rPr>
      </w:pPr>
      <w:r w:rsidRPr="00F41818">
        <w:rPr>
          <w:szCs w:val="24"/>
        </w:rPr>
        <w:t>1996</w:t>
      </w:r>
      <w:r w:rsidRPr="00F41818">
        <w:rPr>
          <w:szCs w:val="24"/>
        </w:rPr>
        <w:tab/>
        <w:t xml:space="preserve">William E. Heaton, Jr., CFRE </w:t>
      </w:r>
      <w:r w:rsidR="00DF3DA4">
        <w:rPr>
          <w:szCs w:val="24"/>
        </w:rPr>
        <w:t xml:space="preserve">(deceased) </w:t>
      </w:r>
      <w:r w:rsidRPr="00F41818">
        <w:rPr>
          <w:szCs w:val="24"/>
        </w:rPr>
        <w:t>– Southern California College of Optometry</w:t>
      </w:r>
      <w:r w:rsidR="00D87650">
        <w:rPr>
          <w:szCs w:val="24"/>
        </w:rPr>
        <w:t xml:space="preserve"> </w:t>
      </w:r>
    </w:p>
    <w:p w14:paraId="3B1C1E1E" w14:textId="25380239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1997</w:t>
      </w:r>
      <w:r w:rsidRPr="00F41818">
        <w:rPr>
          <w:szCs w:val="24"/>
        </w:rPr>
        <w:tab/>
        <w:t>Amanda Ferrari</w:t>
      </w:r>
      <w:r w:rsidR="00EA6CF7" w:rsidRPr="00F41818">
        <w:rPr>
          <w:szCs w:val="24"/>
        </w:rPr>
        <w:t>, JD, CFRE</w:t>
      </w:r>
      <w:r w:rsidR="00F02955">
        <w:rPr>
          <w:szCs w:val="24"/>
        </w:rPr>
        <w:t>,</w:t>
      </w:r>
      <w:r w:rsidR="00A57C01" w:rsidRPr="00F41818">
        <w:rPr>
          <w:szCs w:val="24"/>
        </w:rPr>
        <w:t xml:space="preserve"> </w:t>
      </w:r>
      <w:r w:rsidR="00F41818" w:rsidRPr="00F41818">
        <w:rPr>
          <w:szCs w:val="24"/>
        </w:rPr>
        <w:t>Hoag Memorial Hospital Presbyterian</w:t>
      </w:r>
    </w:p>
    <w:p w14:paraId="40BC367F" w14:textId="3BE53953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1998</w:t>
      </w:r>
      <w:r w:rsidRPr="00F41818">
        <w:rPr>
          <w:szCs w:val="24"/>
        </w:rPr>
        <w:tab/>
        <w:t xml:space="preserve">Sharon </w:t>
      </w:r>
      <w:proofErr w:type="spellStart"/>
      <w:r w:rsidRPr="00F41818">
        <w:rPr>
          <w:szCs w:val="24"/>
        </w:rPr>
        <w:t>Ballidis</w:t>
      </w:r>
      <w:proofErr w:type="spellEnd"/>
      <w:r w:rsidR="00EA6CF7" w:rsidRPr="00F41818">
        <w:rPr>
          <w:szCs w:val="24"/>
        </w:rPr>
        <w:t>, CFRE</w:t>
      </w:r>
    </w:p>
    <w:p w14:paraId="0F837890" w14:textId="77777777" w:rsidR="00874373" w:rsidRPr="00F41818" w:rsidRDefault="00DF0F0C" w:rsidP="00DF0F0C">
      <w:pPr>
        <w:rPr>
          <w:szCs w:val="24"/>
        </w:rPr>
      </w:pPr>
      <w:r w:rsidRPr="00F41818">
        <w:rPr>
          <w:szCs w:val="24"/>
        </w:rPr>
        <w:t>1999</w:t>
      </w:r>
      <w:r w:rsidRPr="00F41818">
        <w:rPr>
          <w:szCs w:val="24"/>
        </w:rPr>
        <w:tab/>
      </w:r>
      <w:r w:rsidR="00874373" w:rsidRPr="00F41818">
        <w:rPr>
          <w:szCs w:val="24"/>
        </w:rPr>
        <w:t>Susan Hoover Miller</w:t>
      </w:r>
      <w:r w:rsidR="00EA6CF7" w:rsidRPr="00F41818">
        <w:rPr>
          <w:szCs w:val="24"/>
        </w:rPr>
        <w:t>, CFRE</w:t>
      </w:r>
    </w:p>
    <w:p w14:paraId="41B4D84C" w14:textId="3D745285" w:rsidR="00874373" w:rsidRPr="00F41818" w:rsidRDefault="00DF0F0C" w:rsidP="00874373">
      <w:pPr>
        <w:rPr>
          <w:szCs w:val="24"/>
        </w:rPr>
      </w:pPr>
      <w:r w:rsidRPr="00F41818">
        <w:rPr>
          <w:szCs w:val="24"/>
        </w:rPr>
        <w:t>2000</w:t>
      </w:r>
      <w:r w:rsidRPr="00F41818">
        <w:rPr>
          <w:szCs w:val="24"/>
        </w:rPr>
        <w:tab/>
      </w:r>
      <w:r w:rsidR="00874373" w:rsidRPr="00F41818">
        <w:rPr>
          <w:szCs w:val="24"/>
        </w:rPr>
        <w:t>Judy Swayne</w:t>
      </w:r>
      <w:r w:rsidR="00D87650">
        <w:rPr>
          <w:szCs w:val="24"/>
        </w:rPr>
        <w:t xml:space="preserve"> (deceased)</w:t>
      </w:r>
      <w:r w:rsidR="00874373" w:rsidRPr="00F41818">
        <w:rPr>
          <w:szCs w:val="24"/>
        </w:rPr>
        <w:t xml:space="preserve"> – OC Community Foundation</w:t>
      </w:r>
    </w:p>
    <w:p w14:paraId="51DAA6FD" w14:textId="22A68995" w:rsidR="00DF0F0C" w:rsidRPr="00F41818" w:rsidRDefault="00DF0F0C" w:rsidP="00D87650">
      <w:pPr>
        <w:rPr>
          <w:szCs w:val="24"/>
        </w:rPr>
      </w:pPr>
      <w:r w:rsidRPr="00F41818">
        <w:rPr>
          <w:szCs w:val="24"/>
        </w:rPr>
        <w:t>Jim Greenfield</w:t>
      </w:r>
      <w:r w:rsidR="00EA6CF7" w:rsidRPr="00F41818">
        <w:rPr>
          <w:szCs w:val="24"/>
        </w:rPr>
        <w:t>, ACFRE, FAHP</w:t>
      </w:r>
      <w:r w:rsidR="00874373" w:rsidRPr="00F41818">
        <w:rPr>
          <w:szCs w:val="24"/>
        </w:rPr>
        <w:t xml:space="preserve"> (</w:t>
      </w:r>
      <w:r w:rsidR="00D87650">
        <w:rPr>
          <w:szCs w:val="24"/>
        </w:rPr>
        <w:t xml:space="preserve">AFP Global </w:t>
      </w:r>
      <w:r w:rsidR="00EA6CF7" w:rsidRPr="00F41818">
        <w:rPr>
          <w:szCs w:val="24"/>
        </w:rPr>
        <w:t>Outstanding Fundraising Executive</w:t>
      </w:r>
      <w:r w:rsidR="00874373" w:rsidRPr="00F41818">
        <w:rPr>
          <w:szCs w:val="24"/>
        </w:rPr>
        <w:t>)</w:t>
      </w:r>
      <w:r w:rsidR="006D5C9F">
        <w:rPr>
          <w:szCs w:val="24"/>
        </w:rPr>
        <w:t xml:space="preserve"> </w:t>
      </w:r>
    </w:p>
    <w:p w14:paraId="4C450769" w14:textId="4DEA1EFA" w:rsidR="00DF0F0C" w:rsidRPr="00F41818" w:rsidRDefault="00DF0F0C" w:rsidP="00DF0F0C">
      <w:pPr>
        <w:rPr>
          <w:szCs w:val="24"/>
        </w:rPr>
      </w:pPr>
      <w:r w:rsidRPr="00F41818">
        <w:rPr>
          <w:szCs w:val="24"/>
        </w:rPr>
        <w:t>2001</w:t>
      </w:r>
      <w:r w:rsidRPr="00F41818">
        <w:rPr>
          <w:szCs w:val="24"/>
        </w:rPr>
        <w:tab/>
        <w:t>Susan B. Smith</w:t>
      </w:r>
      <w:r w:rsidR="00D87650">
        <w:rPr>
          <w:szCs w:val="24"/>
        </w:rPr>
        <w:t>, CFRE, FAHP</w:t>
      </w:r>
      <w:r w:rsidRPr="00F41818">
        <w:rPr>
          <w:szCs w:val="24"/>
        </w:rPr>
        <w:t xml:space="preserve"> – St. Jude </w:t>
      </w:r>
      <w:r w:rsidR="00A57C01" w:rsidRPr="00F41818">
        <w:rPr>
          <w:szCs w:val="24"/>
        </w:rPr>
        <w:t>Medical Center</w:t>
      </w:r>
    </w:p>
    <w:p w14:paraId="0F3A1646" w14:textId="77777777" w:rsidR="0097353A" w:rsidRPr="00F41818" w:rsidRDefault="0097353A" w:rsidP="00DF0F0C">
      <w:pPr>
        <w:rPr>
          <w:szCs w:val="24"/>
        </w:rPr>
      </w:pPr>
      <w:r w:rsidRPr="00F41818">
        <w:rPr>
          <w:szCs w:val="24"/>
        </w:rPr>
        <w:t>2009</w:t>
      </w:r>
      <w:r w:rsidRPr="00F41818">
        <w:rPr>
          <w:szCs w:val="24"/>
        </w:rPr>
        <w:tab/>
        <w:t>Milly Heaton</w:t>
      </w:r>
      <w:r w:rsidR="004B183C" w:rsidRPr="00F41818">
        <w:rPr>
          <w:szCs w:val="24"/>
        </w:rPr>
        <w:t xml:space="preserve"> – California State University Fullerton</w:t>
      </w:r>
    </w:p>
    <w:p w14:paraId="427527B6" w14:textId="77777777" w:rsidR="007A6E28" w:rsidRPr="00F41818" w:rsidRDefault="007A6E28" w:rsidP="00DF0F0C">
      <w:pPr>
        <w:rPr>
          <w:szCs w:val="24"/>
        </w:rPr>
      </w:pPr>
      <w:r w:rsidRPr="00F41818">
        <w:rPr>
          <w:szCs w:val="24"/>
        </w:rPr>
        <w:t>2010    Heather McKenzie-Densmore</w:t>
      </w:r>
      <w:r w:rsidR="00EA6CF7" w:rsidRPr="00F41818">
        <w:rPr>
          <w:szCs w:val="24"/>
        </w:rPr>
        <w:t>, CFRE</w:t>
      </w:r>
      <w:r w:rsidR="004B183C" w:rsidRPr="00F41818">
        <w:rPr>
          <w:szCs w:val="24"/>
        </w:rPr>
        <w:t xml:space="preserve"> – Habitat for Humanity</w:t>
      </w:r>
      <w:r w:rsidR="00691848" w:rsidRPr="00F41818">
        <w:rPr>
          <w:szCs w:val="24"/>
        </w:rPr>
        <w:t xml:space="preserve"> of Orange County</w:t>
      </w:r>
    </w:p>
    <w:p w14:paraId="2381585F" w14:textId="4EBD9EC2" w:rsidR="00EA6CF7" w:rsidRPr="00F41818" w:rsidRDefault="00EA6CF7" w:rsidP="00DF0F0C">
      <w:pPr>
        <w:rPr>
          <w:szCs w:val="24"/>
        </w:rPr>
      </w:pPr>
      <w:r w:rsidRPr="00F41818">
        <w:rPr>
          <w:szCs w:val="24"/>
        </w:rPr>
        <w:t>2011</w:t>
      </w:r>
      <w:r w:rsidRPr="00F41818">
        <w:rPr>
          <w:szCs w:val="24"/>
        </w:rPr>
        <w:tab/>
        <w:t>Viki L. Barie, CFRE – St. Joseph Hospital Foundation</w:t>
      </w:r>
      <w:r w:rsidR="00561ADF">
        <w:rPr>
          <w:szCs w:val="24"/>
        </w:rPr>
        <w:br/>
      </w:r>
      <w:r w:rsidR="00561ADF">
        <w:rPr>
          <w:szCs w:val="24"/>
        </w:rPr>
        <w:br/>
        <w:t>Claudia Looney,</w:t>
      </w:r>
      <w:r w:rsidR="00D87650">
        <w:rPr>
          <w:szCs w:val="24"/>
        </w:rPr>
        <w:t xml:space="preserve"> FAHP, A</w:t>
      </w:r>
      <w:r w:rsidR="00561ADF">
        <w:rPr>
          <w:szCs w:val="24"/>
        </w:rPr>
        <w:t>CFRE, (</w:t>
      </w:r>
      <w:r w:rsidR="00561ADF" w:rsidRPr="00DF3DA4">
        <w:rPr>
          <w:i/>
          <w:iCs/>
          <w:szCs w:val="24"/>
        </w:rPr>
        <w:t xml:space="preserve">AFP </w:t>
      </w:r>
      <w:r w:rsidR="009B2C8C" w:rsidRPr="00DF3DA4">
        <w:rPr>
          <w:i/>
          <w:iCs/>
          <w:szCs w:val="24"/>
        </w:rPr>
        <w:t>Global</w:t>
      </w:r>
      <w:r w:rsidR="00561ADF" w:rsidRPr="00DF3DA4">
        <w:rPr>
          <w:i/>
          <w:iCs/>
          <w:szCs w:val="24"/>
        </w:rPr>
        <w:t xml:space="preserve"> Outstanding Fundraising Professional</w:t>
      </w:r>
      <w:r w:rsidR="00561ADF">
        <w:rPr>
          <w:szCs w:val="24"/>
        </w:rPr>
        <w:t>)</w:t>
      </w:r>
    </w:p>
    <w:p w14:paraId="3427F387" w14:textId="77777777" w:rsidR="00ED0562" w:rsidRDefault="00A57C01" w:rsidP="00DF0F0C">
      <w:pPr>
        <w:rPr>
          <w:szCs w:val="24"/>
        </w:rPr>
      </w:pPr>
      <w:r w:rsidRPr="00F41818">
        <w:rPr>
          <w:szCs w:val="24"/>
        </w:rPr>
        <w:t>2012</w:t>
      </w:r>
      <w:r w:rsidRPr="00F41818">
        <w:rPr>
          <w:szCs w:val="24"/>
        </w:rPr>
        <w:tab/>
        <w:t>Gary Good, CFRE – Pacific Symphony</w:t>
      </w:r>
    </w:p>
    <w:p w14:paraId="7BB652AA" w14:textId="5BE97870" w:rsidR="00421B11" w:rsidRDefault="00ED0562" w:rsidP="00DF0F0C">
      <w:pPr>
        <w:rPr>
          <w:szCs w:val="24"/>
        </w:rPr>
      </w:pPr>
      <w:r>
        <w:rPr>
          <w:szCs w:val="24"/>
        </w:rPr>
        <w:t xml:space="preserve">2013 – Carol </w:t>
      </w:r>
      <w:proofErr w:type="spellStart"/>
      <w:r>
        <w:rPr>
          <w:szCs w:val="24"/>
        </w:rPr>
        <w:t>Geisbauer</w:t>
      </w:r>
      <w:proofErr w:type="spellEnd"/>
      <w:r w:rsidR="00E77201">
        <w:rPr>
          <w:szCs w:val="24"/>
        </w:rPr>
        <w:t>, Freelance Grant Writer</w:t>
      </w:r>
      <w:r>
        <w:rPr>
          <w:szCs w:val="24"/>
        </w:rPr>
        <w:t xml:space="preserve"> and Cathy Michaels</w:t>
      </w:r>
      <w:r w:rsidR="00E77201">
        <w:rPr>
          <w:szCs w:val="24"/>
        </w:rPr>
        <w:t>, Orange County School of the Arts</w:t>
      </w:r>
      <w:r w:rsidR="00421B11">
        <w:rPr>
          <w:szCs w:val="24"/>
        </w:rPr>
        <w:br/>
      </w:r>
      <w:r w:rsidR="00421B11">
        <w:rPr>
          <w:szCs w:val="24"/>
        </w:rPr>
        <w:br/>
        <w:t>2014 – Jon Wagner</w:t>
      </w:r>
      <w:r w:rsidR="0037753D">
        <w:rPr>
          <w:szCs w:val="24"/>
        </w:rPr>
        <w:t>, CFRE</w:t>
      </w:r>
      <w:r w:rsidR="006609E1">
        <w:rPr>
          <w:szCs w:val="24"/>
        </w:rPr>
        <w:t>, Providence St. Joseph Hospital Systems</w:t>
      </w:r>
      <w:r w:rsidR="00301495">
        <w:rPr>
          <w:szCs w:val="24"/>
        </w:rPr>
        <w:br/>
      </w:r>
      <w:r w:rsidR="00301495">
        <w:rPr>
          <w:szCs w:val="24"/>
        </w:rPr>
        <w:br/>
        <w:t>2015 – Sally Lawrence</w:t>
      </w:r>
      <w:r w:rsidR="006B34F7">
        <w:rPr>
          <w:szCs w:val="24"/>
        </w:rPr>
        <w:t>, CFRE, Boy Scouts of America, Orange County Council</w:t>
      </w:r>
      <w:r w:rsidR="0077333F">
        <w:rPr>
          <w:szCs w:val="24"/>
        </w:rPr>
        <w:br/>
      </w:r>
      <w:r w:rsidR="0077333F">
        <w:rPr>
          <w:szCs w:val="24"/>
        </w:rPr>
        <w:br/>
        <w:t>2016 – Sheri Nazaroff</w:t>
      </w:r>
      <w:r w:rsidR="006B34F7">
        <w:rPr>
          <w:szCs w:val="24"/>
        </w:rPr>
        <w:t>, CFRE, Phillips &amp; Associates</w:t>
      </w:r>
      <w:r w:rsidR="00B600D4">
        <w:rPr>
          <w:szCs w:val="24"/>
        </w:rPr>
        <w:br/>
      </w:r>
      <w:r w:rsidR="00B600D4">
        <w:rPr>
          <w:szCs w:val="24"/>
        </w:rPr>
        <w:br/>
        <w:t>2017 – Catherine Spear</w:t>
      </w:r>
      <w:r w:rsidR="00D87650">
        <w:rPr>
          <w:szCs w:val="24"/>
        </w:rPr>
        <w:t>,</w:t>
      </w:r>
      <w:r w:rsidR="00C13A64">
        <w:rPr>
          <w:szCs w:val="24"/>
        </w:rPr>
        <w:t xml:space="preserve"> CFRE</w:t>
      </w:r>
      <w:r w:rsidR="00B600D4">
        <w:rPr>
          <w:szCs w:val="24"/>
        </w:rPr>
        <w:t>, C Spear &amp; Associates</w:t>
      </w:r>
      <w:r w:rsidR="00C13A64">
        <w:rPr>
          <w:szCs w:val="24"/>
        </w:rPr>
        <w:br/>
      </w:r>
      <w:r w:rsidR="00C13A64">
        <w:rPr>
          <w:szCs w:val="24"/>
        </w:rPr>
        <w:br/>
        <w:t>2018 – Alan Pearson, CFRE, Blue Letter Bible</w:t>
      </w:r>
      <w:r w:rsidR="00111DE2">
        <w:rPr>
          <w:szCs w:val="24"/>
        </w:rPr>
        <w:br/>
      </w:r>
      <w:r w:rsidR="00111DE2">
        <w:rPr>
          <w:szCs w:val="24"/>
        </w:rPr>
        <w:br/>
        <w:t>2019 – Tim Bauer, Olive Crest</w:t>
      </w:r>
      <w:r w:rsidR="00E770C7">
        <w:rPr>
          <w:szCs w:val="24"/>
        </w:rPr>
        <w:br/>
      </w:r>
      <w:r w:rsidR="00E770C7">
        <w:rPr>
          <w:szCs w:val="24"/>
        </w:rPr>
        <w:br/>
        <w:t xml:space="preserve">2020 – Joan McBride, </w:t>
      </w:r>
      <w:r w:rsidR="00D87650">
        <w:rPr>
          <w:szCs w:val="24"/>
        </w:rPr>
        <w:t xml:space="preserve">CFRE, FAHP, </w:t>
      </w:r>
      <w:proofErr w:type="spellStart"/>
      <w:r w:rsidR="00E770C7">
        <w:rPr>
          <w:szCs w:val="24"/>
        </w:rPr>
        <w:t>Greatrake</w:t>
      </w:r>
      <w:proofErr w:type="spellEnd"/>
      <w:r w:rsidR="00E770C7">
        <w:rPr>
          <w:szCs w:val="24"/>
        </w:rPr>
        <w:t>, McBride &amp; Associates</w:t>
      </w:r>
    </w:p>
    <w:p w14:paraId="1C8E2EAF" w14:textId="29A83259" w:rsidR="00FA0816" w:rsidRDefault="000A6803" w:rsidP="00DF0F0C">
      <w:pPr>
        <w:rPr>
          <w:szCs w:val="24"/>
        </w:rPr>
      </w:pPr>
      <w:r>
        <w:rPr>
          <w:szCs w:val="24"/>
        </w:rPr>
        <w:t>2022 – Chris Baiocchi</w:t>
      </w:r>
      <w:r w:rsidR="00E26E97">
        <w:rPr>
          <w:szCs w:val="24"/>
        </w:rPr>
        <w:t>, CFRE, Project Access</w:t>
      </w:r>
      <w:r>
        <w:rPr>
          <w:szCs w:val="24"/>
        </w:rPr>
        <w:t xml:space="preserve"> (Lifetime) and Duane Rohrbacher</w:t>
      </w:r>
      <w:r w:rsidR="006609E1">
        <w:rPr>
          <w:szCs w:val="24"/>
        </w:rPr>
        <w:t>, UCI</w:t>
      </w:r>
      <w:r>
        <w:rPr>
          <w:szCs w:val="24"/>
        </w:rPr>
        <w:t xml:space="preserve"> (Early to Mid-Career)</w:t>
      </w:r>
      <w:r w:rsidR="00187718">
        <w:rPr>
          <w:szCs w:val="24"/>
        </w:rPr>
        <w:br/>
      </w:r>
      <w:r w:rsidR="00187718">
        <w:rPr>
          <w:szCs w:val="24"/>
        </w:rPr>
        <w:br/>
        <w:t>2023 – Michele Bignardi</w:t>
      </w:r>
      <w:r w:rsidR="006609E1">
        <w:rPr>
          <w:szCs w:val="24"/>
        </w:rPr>
        <w:t xml:space="preserve">, </w:t>
      </w:r>
      <w:r w:rsidR="00D87650">
        <w:rPr>
          <w:szCs w:val="24"/>
        </w:rPr>
        <w:t xml:space="preserve">CFRE, CSPG, </w:t>
      </w:r>
      <w:r w:rsidR="006609E1">
        <w:rPr>
          <w:szCs w:val="24"/>
        </w:rPr>
        <w:t>Netzel Grigsby</w:t>
      </w:r>
      <w:r w:rsidR="00187718">
        <w:rPr>
          <w:szCs w:val="24"/>
        </w:rPr>
        <w:t xml:space="preserve"> (Lifetime) and Kay Linan Clark</w:t>
      </w:r>
      <w:r w:rsidR="006609E1">
        <w:rPr>
          <w:szCs w:val="24"/>
        </w:rPr>
        <w:t xml:space="preserve">, Segerstrom Center for the Arts </w:t>
      </w:r>
      <w:r w:rsidR="00187718">
        <w:rPr>
          <w:szCs w:val="24"/>
        </w:rPr>
        <w:t>(Early to Mid-Career)</w:t>
      </w:r>
      <w:r w:rsidR="006E3518">
        <w:rPr>
          <w:szCs w:val="24"/>
        </w:rPr>
        <w:br/>
      </w:r>
      <w:r w:rsidR="006E3518">
        <w:rPr>
          <w:szCs w:val="24"/>
        </w:rPr>
        <w:br/>
        <w:t xml:space="preserve">2024 – </w:t>
      </w:r>
      <w:r w:rsidR="00837B10">
        <w:rPr>
          <w:szCs w:val="24"/>
        </w:rPr>
        <w:t>Chanda Parrett</w:t>
      </w:r>
      <w:r w:rsidR="00E26E97">
        <w:rPr>
          <w:szCs w:val="24"/>
        </w:rPr>
        <w:t xml:space="preserve">, </w:t>
      </w:r>
      <w:r w:rsidR="00D87650">
        <w:rPr>
          <w:szCs w:val="24"/>
        </w:rPr>
        <w:t xml:space="preserve">CFRE, CSPG, </w:t>
      </w:r>
      <w:r w:rsidR="00E26E97">
        <w:rPr>
          <w:szCs w:val="24"/>
        </w:rPr>
        <w:t>Chanda Parrett Consulting</w:t>
      </w:r>
      <w:r w:rsidR="00837B10">
        <w:rPr>
          <w:szCs w:val="24"/>
        </w:rPr>
        <w:t xml:space="preserve"> (lifetime) and </w:t>
      </w:r>
      <w:r w:rsidR="006E3518">
        <w:rPr>
          <w:szCs w:val="24"/>
        </w:rPr>
        <w:t>Bianca Carranco</w:t>
      </w:r>
      <w:r w:rsidR="006609E1">
        <w:rPr>
          <w:szCs w:val="24"/>
        </w:rPr>
        <w:t>, Big Brothers Big Sisters</w:t>
      </w:r>
      <w:r w:rsidR="006E3518">
        <w:rPr>
          <w:szCs w:val="24"/>
        </w:rPr>
        <w:t xml:space="preserve"> (Early to Mid-Career)</w:t>
      </w:r>
    </w:p>
    <w:sectPr w:rsidR="00FA0816" w:rsidSect="006E3518">
      <w:type w:val="continuous"/>
      <w:pgSz w:w="12240" w:h="15840" w:code="1"/>
      <w:pgMar w:top="864" w:right="1440" w:bottom="864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0C"/>
    <w:rsid w:val="00026A8D"/>
    <w:rsid w:val="00030099"/>
    <w:rsid w:val="00050681"/>
    <w:rsid w:val="000836A7"/>
    <w:rsid w:val="000A6803"/>
    <w:rsid w:val="000E4A3B"/>
    <w:rsid w:val="00111DE2"/>
    <w:rsid w:val="00187718"/>
    <w:rsid w:val="001D4CCD"/>
    <w:rsid w:val="00201B0A"/>
    <w:rsid w:val="002E2473"/>
    <w:rsid w:val="00301495"/>
    <w:rsid w:val="0037753D"/>
    <w:rsid w:val="003F14B3"/>
    <w:rsid w:val="00402DEC"/>
    <w:rsid w:val="0041182D"/>
    <w:rsid w:val="00421B11"/>
    <w:rsid w:val="00422902"/>
    <w:rsid w:val="004B183C"/>
    <w:rsid w:val="00555427"/>
    <w:rsid w:val="00561ADF"/>
    <w:rsid w:val="00570E1E"/>
    <w:rsid w:val="006362B6"/>
    <w:rsid w:val="006609E1"/>
    <w:rsid w:val="00691848"/>
    <w:rsid w:val="006B34F7"/>
    <w:rsid w:val="006D5C9F"/>
    <w:rsid w:val="006E3518"/>
    <w:rsid w:val="0077333F"/>
    <w:rsid w:val="007A6E28"/>
    <w:rsid w:val="00820FEA"/>
    <w:rsid w:val="00837B10"/>
    <w:rsid w:val="00851259"/>
    <w:rsid w:val="00874373"/>
    <w:rsid w:val="00890415"/>
    <w:rsid w:val="008A081E"/>
    <w:rsid w:val="008B5A8A"/>
    <w:rsid w:val="0096610F"/>
    <w:rsid w:val="0097353A"/>
    <w:rsid w:val="009A1B04"/>
    <w:rsid w:val="009B2C8C"/>
    <w:rsid w:val="009D102E"/>
    <w:rsid w:val="00A57C01"/>
    <w:rsid w:val="00A95701"/>
    <w:rsid w:val="00A97558"/>
    <w:rsid w:val="00AF2DDA"/>
    <w:rsid w:val="00B600D4"/>
    <w:rsid w:val="00B91483"/>
    <w:rsid w:val="00C13A64"/>
    <w:rsid w:val="00C36405"/>
    <w:rsid w:val="00D87650"/>
    <w:rsid w:val="00DF0F0C"/>
    <w:rsid w:val="00DF3DA4"/>
    <w:rsid w:val="00E26E97"/>
    <w:rsid w:val="00E770C7"/>
    <w:rsid w:val="00E77201"/>
    <w:rsid w:val="00EA6CF7"/>
    <w:rsid w:val="00ED0562"/>
    <w:rsid w:val="00F01C0F"/>
    <w:rsid w:val="00F02955"/>
    <w:rsid w:val="00F41818"/>
    <w:rsid w:val="00F7428B"/>
    <w:rsid w:val="00F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EDF1"/>
  <w15:docId w15:val="{3D55B768-EA9B-4C84-83FF-68278980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2D"/>
    <w:pPr>
      <w:spacing w:after="2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A. Vickery</dc:creator>
  <cp:lastModifiedBy>Joan McBride</cp:lastModifiedBy>
  <cp:revision>6</cp:revision>
  <dcterms:created xsi:type="dcterms:W3CDTF">2025-07-31T17:06:00Z</dcterms:created>
  <dcterms:modified xsi:type="dcterms:W3CDTF">2025-07-31T17:13:00Z</dcterms:modified>
</cp:coreProperties>
</file>