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7BB1" w14:textId="45B3DE69" w:rsidR="00C643E9" w:rsidRPr="00655061" w:rsidRDefault="00B72867">
      <w:pPr>
        <w:pStyle w:val="Heading4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655061">
        <w:rPr>
          <w:rFonts w:ascii="Palatino Linotype" w:hAnsi="Palatino Linotype"/>
          <w:sz w:val="28"/>
          <w:szCs w:val="28"/>
        </w:rPr>
        <w:t>Palm Springs Art Museum</w:t>
      </w:r>
    </w:p>
    <w:p w14:paraId="37257BB2" w14:textId="023F588F" w:rsidR="00D673C9" w:rsidRPr="00655061" w:rsidRDefault="00B72867">
      <w:pPr>
        <w:pStyle w:val="Heading2"/>
        <w:rPr>
          <w:rFonts w:ascii="Palatino Linotype" w:hAnsi="Palatino Linotype"/>
          <w:sz w:val="24"/>
          <w:szCs w:val="24"/>
        </w:rPr>
      </w:pPr>
      <w:r w:rsidRPr="00655061">
        <w:rPr>
          <w:rFonts w:ascii="Palatino Linotype" w:hAnsi="Palatino Linotype"/>
          <w:sz w:val="24"/>
          <w:szCs w:val="24"/>
        </w:rPr>
        <w:t>Palm Springs, CA</w:t>
      </w:r>
    </w:p>
    <w:p w14:paraId="2546F202" w14:textId="1B6E9FD3" w:rsidR="00DF0642" w:rsidRPr="00655061" w:rsidRDefault="00B72867" w:rsidP="005E6390">
      <w:pPr>
        <w:pStyle w:val="Heading3"/>
        <w:rPr>
          <w:rFonts w:ascii="Palatino Linotype" w:hAnsi="Palatino Linotype"/>
          <w:sz w:val="24"/>
          <w:szCs w:val="24"/>
        </w:rPr>
      </w:pPr>
      <w:r w:rsidRPr="00655061">
        <w:rPr>
          <w:rFonts w:ascii="Palatino Linotype" w:hAnsi="Palatino Linotype"/>
          <w:sz w:val="24"/>
          <w:szCs w:val="24"/>
        </w:rPr>
        <w:t>psmuseum</w:t>
      </w:r>
      <w:r w:rsidR="00DF0642" w:rsidRPr="00655061">
        <w:rPr>
          <w:rFonts w:ascii="Palatino Linotype" w:hAnsi="Palatino Linotype"/>
          <w:sz w:val="24"/>
          <w:szCs w:val="24"/>
        </w:rPr>
        <w:t>.org</w:t>
      </w:r>
    </w:p>
    <w:p w14:paraId="37257BB6" w14:textId="437A8D03" w:rsidR="00021DC7" w:rsidRPr="00655061" w:rsidRDefault="00A04F3E" w:rsidP="005E6390">
      <w:pPr>
        <w:pStyle w:val="Heading3"/>
        <w:rPr>
          <w:rFonts w:ascii="Palatino Linotype" w:hAnsi="Palatino Linotype"/>
          <w:b w:val="0"/>
          <w:sz w:val="28"/>
          <w:szCs w:val="28"/>
        </w:rPr>
      </w:pPr>
      <w:r w:rsidRPr="00655061">
        <w:rPr>
          <w:rFonts w:ascii="Palatino Linotype" w:hAnsi="Palatino Linotype"/>
          <w:sz w:val="28"/>
          <w:szCs w:val="28"/>
        </w:rPr>
        <w:t>Chief Advancement Officer</w:t>
      </w:r>
    </w:p>
    <w:p w14:paraId="37257BB7" w14:textId="77777777" w:rsidR="00D673C9" w:rsidRPr="00A321D5" w:rsidRDefault="00D673C9">
      <w:pPr>
        <w:rPr>
          <w:rFonts w:ascii="Palatino Linotype" w:hAnsi="Palatino Linotype"/>
          <w:sz w:val="20"/>
        </w:rPr>
      </w:pPr>
    </w:p>
    <w:p w14:paraId="32E86C8D" w14:textId="63A7DB70" w:rsidR="00DF0642" w:rsidRDefault="00D673C9" w:rsidP="007B4CCF">
      <w:pPr>
        <w:tabs>
          <w:tab w:val="left" w:pos="2340"/>
          <w:tab w:val="left" w:pos="5040"/>
        </w:tabs>
        <w:rPr>
          <w:rFonts w:ascii="Palatino Linotype" w:hAnsi="Palatino Linotype"/>
          <w:sz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2C69B7">
        <w:rPr>
          <w:rFonts w:ascii="Palatino Linotype" w:hAnsi="Palatino Linotype"/>
          <w:b/>
          <w:sz w:val="20"/>
        </w:rPr>
        <w:t xml:space="preserve">BACKGROUND: </w:t>
      </w:r>
      <w:r w:rsidR="007B4CCF">
        <w:rPr>
          <w:rFonts w:ascii="Palatino Linotype" w:hAnsi="Palatino Linotype"/>
          <w:sz w:val="20"/>
        </w:rPr>
        <w:t xml:space="preserve">Situated </w:t>
      </w:r>
      <w:r w:rsidR="00A80C31">
        <w:rPr>
          <w:rFonts w:ascii="Palatino Linotype" w:hAnsi="Palatino Linotype"/>
          <w:sz w:val="20"/>
        </w:rPr>
        <w:t>the heart of downtown Palm Springs, California, the Palm Springs Art Museum</w:t>
      </w:r>
      <w:r w:rsidR="00B34122">
        <w:rPr>
          <w:rFonts w:ascii="Palatino Linotype" w:hAnsi="Palatino Linotype"/>
          <w:sz w:val="20"/>
        </w:rPr>
        <w:t xml:space="preserve"> features a sophisticated collection </w:t>
      </w:r>
      <w:r w:rsidR="001458EE">
        <w:rPr>
          <w:rFonts w:ascii="Palatino Linotype" w:hAnsi="Palatino Linotype"/>
          <w:sz w:val="20"/>
        </w:rPr>
        <w:t>that rivals urban met</w:t>
      </w:r>
      <w:r w:rsidR="00C80A4E">
        <w:rPr>
          <w:rFonts w:ascii="Palatino Linotype" w:hAnsi="Palatino Linotype"/>
          <w:sz w:val="20"/>
        </w:rPr>
        <w:t xml:space="preserve">ropolitan </w:t>
      </w:r>
      <w:r w:rsidR="00FB6AE2">
        <w:rPr>
          <w:rFonts w:ascii="Palatino Linotype" w:hAnsi="Palatino Linotype"/>
          <w:sz w:val="20"/>
        </w:rPr>
        <w:t>museums</w:t>
      </w:r>
      <w:r w:rsidR="00E05C27">
        <w:rPr>
          <w:rFonts w:ascii="Palatino Linotype" w:hAnsi="Palatino Linotype"/>
          <w:sz w:val="20"/>
        </w:rPr>
        <w:t>.</w:t>
      </w:r>
      <w:r w:rsidR="004D3EEC">
        <w:rPr>
          <w:rFonts w:ascii="Palatino Linotype" w:hAnsi="Palatino Linotype"/>
          <w:sz w:val="20"/>
        </w:rPr>
        <w:t xml:space="preserve"> </w:t>
      </w:r>
      <w:hyperlink r:id="rId10" w:history="1">
        <w:r w:rsidR="004D3EEC" w:rsidRPr="00BD4902">
          <w:rPr>
            <w:rStyle w:val="Hyperlink"/>
            <w:rFonts w:ascii="Palatino Linotype" w:hAnsi="Palatino Linotype"/>
            <w:i/>
            <w:sz w:val="20"/>
          </w:rPr>
          <w:t>Vision 20/20</w:t>
        </w:r>
      </w:hyperlink>
      <w:r w:rsidR="0053445E">
        <w:rPr>
          <w:rFonts w:ascii="Palatino Linotype" w:hAnsi="Palatino Linotype"/>
          <w:sz w:val="20"/>
        </w:rPr>
        <w:t xml:space="preserve"> </w:t>
      </w:r>
      <w:r w:rsidR="00324F6B">
        <w:rPr>
          <w:rFonts w:ascii="Palatino Linotype" w:hAnsi="Palatino Linotype"/>
          <w:sz w:val="20"/>
        </w:rPr>
        <w:t>(2016-20</w:t>
      </w:r>
      <w:r w:rsidR="002713A3">
        <w:rPr>
          <w:rFonts w:ascii="Palatino Linotype" w:hAnsi="Palatino Linotype"/>
          <w:sz w:val="20"/>
        </w:rPr>
        <w:t>2</w:t>
      </w:r>
      <w:r w:rsidR="00324F6B">
        <w:rPr>
          <w:rFonts w:ascii="Palatino Linotype" w:hAnsi="Palatino Linotype"/>
          <w:sz w:val="20"/>
        </w:rPr>
        <w:t xml:space="preserve">0), </w:t>
      </w:r>
      <w:r w:rsidR="0053445E">
        <w:rPr>
          <w:rFonts w:ascii="Palatino Linotype" w:hAnsi="Palatino Linotype"/>
          <w:sz w:val="20"/>
        </w:rPr>
        <w:t xml:space="preserve">the Museum’s strategic plan, outlines the institution’s metamorphosis </w:t>
      </w:r>
      <w:r w:rsidR="00A2178A">
        <w:rPr>
          <w:rFonts w:ascii="Palatino Linotype" w:hAnsi="Palatino Linotype"/>
          <w:sz w:val="20"/>
        </w:rPr>
        <w:t>into a nationally and internationally recognized</w:t>
      </w:r>
      <w:r w:rsidR="0053445E">
        <w:rPr>
          <w:rFonts w:ascii="Palatino Linotype" w:hAnsi="Palatino Linotype"/>
          <w:sz w:val="20"/>
        </w:rPr>
        <w:t xml:space="preserve"> </w:t>
      </w:r>
      <w:r w:rsidR="00264737">
        <w:rPr>
          <w:rFonts w:ascii="Palatino Linotype" w:hAnsi="Palatino Linotype"/>
          <w:sz w:val="20"/>
        </w:rPr>
        <w:t xml:space="preserve">art museum and </w:t>
      </w:r>
      <w:r w:rsidR="00550465">
        <w:rPr>
          <w:rFonts w:ascii="Palatino Linotype" w:hAnsi="Palatino Linotype"/>
          <w:sz w:val="20"/>
        </w:rPr>
        <w:t xml:space="preserve">vibrant </w:t>
      </w:r>
      <w:r w:rsidR="00264737">
        <w:rPr>
          <w:rFonts w:ascii="Palatino Linotype" w:hAnsi="Palatino Linotype"/>
          <w:sz w:val="20"/>
        </w:rPr>
        <w:t>cultural hub.</w:t>
      </w:r>
    </w:p>
    <w:p w14:paraId="6C54D595" w14:textId="0D92A021" w:rsidR="00D46D34" w:rsidRDefault="00D46D34" w:rsidP="007B4CCF">
      <w:pPr>
        <w:tabs>
          <w:tab w:val="left" w:pos="2340"/>
          <w:tab w:val="left" w:pos="5040"/>
        </w:tabs>
        <w:rPr>
          <w:rFonts w:ascii="Palatino Linotype" w:hAnsi="Palatino Linotype"/>
          <w:sz w:val="20"/>
        </w:rPr>
      </w:pPr>
    </w:p>
    <w:p w14:paraId="4D15D426" w14:textId="43C17582" w:rsidR="00D46D34" w:rsidRDefault="008921AC" w:rsidP="007B4CCF">
      <w:pPr>
        <w:tabs>
          <w:tab w:val="left" w:pos="2340"/>
          <w:tab w:val="left" w:pos="5040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revitalization of the </w:t>
      </w:r>
      <w:r w:rsidR="00324F6B">
        <w:rPr>
          <w:rFonts w:ascii="Palatino Linotype" w:hAnsi="Palatino Linotype"/>
          <w:sz w:val="20"/>
        </w:rPr>
        <w:t xml:space="preserve">Coachella Valley and </w:t>
      </w:r>
      <w:r>
        <w:rPr>
          <w:rFonts w:ascii="Palatino Linotype" w:hAnsi="Palatino Linotype"/>
          <w:sz w:val="20"/>
        </w:rPr>
        <w:t>Palm Springs area</w:t>
      </w:r>
      <w:r w:rsidR="005530BA">
        <w:rPr>
          <w:rFonts w:ascii="Palatino Linotype" w:hAnsi="Palatino Linotype"/>
          <w:sz w:val="20"/>
        </w:rPr>
        <w:t xml:space="preserve"> </w:t>
      </w:r>
      <w:r w:rsidR="00A2178A" w:rsidRPr="009B3A4D">
        <w:rPr>
          <w:rFonts w:ascii="Palatino Linotype" w:hAnsi="Palatino Linotype"/>
          <w:sz w:val="20"/>
        </w:rPr>
        <w:t xml:space="preserve">with attractions such as the Coachella music festivals, Modernism Week, Desert X, and the BNP Paribas Open </w:t>
      </w:r>
      <w:r w:rsidR="00324F6B">
        <w:rPr>
          <w:rFonts w:ascii="Palatino Linotype" w:hAnsi="Palatino Linotype"/>
          <w:sz w:val="20"/>
        </w:rPr>
        <w:t>have made it a destination for global visitors, and the</w:t>
      </w:r>
      <w:r w:rsidR="005073A7">
        <w:rPr>
          <w:rFonts w:ascii="Palatino Linotype" w:hAnsi="Palatino Linotype"/>
          <w:sz w:val="20"/>
        </w:rPr>
        <w:t xml:space="preserve"> Museu</w:t>
      </w:r>
      <w:r w:rsidR="004620F5">
        <w:rPr>
          <w:rFonts w:ascii="Palatino Linotype" w:hAnsi="Palatino Linotype"/>
          <w:sz w:val="20"/>
        </w:rPr>
        <w:t>m</w:t>
      </w:r>
      <w:r w:rsidR="004C6732">
        <w:rPr>
          <w:rFonts w:ascii="Palatino Linotype" w:hAnsi="Palatino Linotype"/>
          <w:sz w:val="20"/>
        </w:rPr>
        <w:t xml:space="preserve"> seeks to be </w:t>
      </w:r>
      <w:r w:rsidR="00324F6B">
        <w:rPr>
          <w:rFonts w:ascii="Palatino Linotype" w:hAnsi="Palatino Linotype"/>
          <w:sz w:val="20"/>
        </w:rPr>
        <w:t xml:space="preserve">the top-of-mind art and </w:t>
      </w:r>
      <w:r w:rsidR="004C6732">
        <w:rPr>
          <w:rFonts w:ascii="Palatino Linotype" w:hAnsi="Palatino Linotype"/>
          <w:sz w:val="20"/>
        </w:rPr>
        <w:t xml:space="preserve">cultural destination </w:t>
      </w:r>
      <w:r w:rsidR="007B7629">
        <w:rPr>
          <w:rFonts w:ascii="Palatino Linotype" w:hAnsi="Palatino Linotype"/>
          <w:sz w:val="20"/>
        </w:rPr>
        <w:t>in Palm Springs</w:t>
      </w:r>
      <w:r w:rsidR="00E77C0B">
        <w:rPr>
          <w:rFonts w:ascii="Palatino Linotype" w:hAnsi="Palatino Linotype"/>
          <w:sz w:val="20"/>
        </w:rPr>
        <w:t>.</w:t>
      </w:r>
      <w:r w:rsidR="00B71E96">
        <w:rPr>
          <w:rFonts w:ascii="Palatino Linotype" w:hAnsi="Palatino Linotype"/>
          <w:sz w:val="20"/>
        </w:rPr>
        <w:t xml:space="preserve"> The Museum is well on its way toward this goal, with </w:t>
      </w:r>
      <w:r w:rsidR="005455C3">
        <w:rPr>
          <w:rFonts w:ascii="Palatino Linotype" w:hAnsi="Palatino Linotype"/>
          <w:sz w:val="20"/>
        </w:rPr>
        <w:t xml:space="preserve">a </w:t>
      </w:r>
      <w:r w:rsidR="00EB2399">
        <w:rPr>
          <w:rFonts w:ascii="Palatino Linotype" w:hAnsi="Palatino Linotype"/>
          <w:sz w:val="20"/>
        </w:rPr>
        <w:t xml:space="preserve">diverse exhibition schedule, a </w:t>
      </w:r>
      <w:r w:rsidR="00D33B4F">
        <w:rPr>
          <w:rFonts w:ascii="Palatino Linotype" w:hAnsi="Palatino Linotype"/>
          <w:sz w:val="20"/>
        </w:rPr>
        <w:t xml:space="preserve">stimulating </w:t>
      </w:r>
      <w:r w:rsidR="006723F5">
        <w:rPr>
          <w:rFonts w:ascii="Palatino Linotype" w:hAnsi="Palatino Linotype"/>
          <w:sz w:val="20"/>
        </w:rPr>
        <w:t xml:space="preserve">theatre program and recent expansion beyond the walls of the primary </w:t>
      </w:r>
      <w:r w:rsidR="00F65394">
        <w:rPr>
          <w:rFonts w:ascii="Palatino Linotype" w:hAnsi="Palatino Linotype"/>
          <w:sz w:val="20"/>
        </w:rPr>
        <w:t xml:space="preserve">location </w:t>
      </w:r>
      <w:r w:rsidR="006723F5">
        <w:rPr>
          <w:rFonts w:ascii="Palatino Linotype" w:hAnsi="Palatino Linotype"/>
          <w:sz w:val="20"/>
        </w:rPr>
        <w:t>to</w:t>
      </w:r>
      <w:r w:rsidR="00D23A80">
        <w:rPr>
          <w:rFonts w:ascii="Palatino Linotype" w:hAnsi="Palatino Linotype"/>
          <w:sz w:val="20"/>
        </w:rPr>
        <w:t xml:space="preserve"> the Palm Springs Art Museum in Palm Desert, </w:t>
      </w:r>
      <w:r w:rsidR="00D402D1">
        <w:rPr>
          <w:rFonts w:ascii="Palatino Linotype" w:hAnsi="Palatino Linotype"/>
          <w:sz w:val="20"/>
        </w:rPr>
        <w:t>and The Architecture and Design Center, Edward Harris Pavilion.</w:t>
      </w:r>
      <w:r w:rsidR="002F622C">
        <w:rPr>
          <w:rFonts w:ascii="Palatino Linotype" w:hAnsi="Palatino Linotype"/>
          <w:sz w:val="20"/>
        </w:rPr>
        <w:t xml:space="preserve"> Please </w:t>
      </w:r>
      <w:hyperlink r:id="rId11" w:history="1">
        <w:r w:rsidR="002F622C" w:rsidRPr="00FA33EC">
          <w:rPr>
            <w:rStyle w:val="Hyperlink"/>
            <w:rFonts w:ascii="Palatino Linotype" w:hAnsi="Palatino Linotype"/>
            <w:sz w:val="20"/>
          </w:rPr>
          <w:t>click here</w:t>
        </w:r>
      </w:hyperlink>
      <w:r w:rsidR="002F622C">
        <w:rPr>
          <w:rFonts w:ascii="Palatino Linotype" w:hAnsi="Palatino Linotype"/>
          <w:sz w:val="20"/>
        </w:rPr>
        <w:t xml:space="preserve"> for more information</w:t>
      </w:r>
      <w:r w:rsidR="00B34939">
        <w:rPr>
          <w:rFonts w:ascii="Palatino Linotype" w:hAnsi="Palatino Linotype"/>
          <w:sz w:val="20"/>
        </w:rPr>
        <w:t xml:space="preserve"> about this unique </w:t>
      </w:r>
      <w:r w:rsidR="003C1EB9">
        <w:rPr>
          <w:rFonts w:ascii="Palatino Linotype" w:hAnsi="Palatino Linotype"/>
          <w:sz w:val="20"/>
        </w:rPr>
        <w:t xml:space="preserve">and </w:t>
      </w:r>
      <w:r w:rsidR="0087351C">
        <w:rPr>
          <w:rFonts w:ascii="Palatino Linotype" w:hAnsi="Palatino Linotype"/>
          <w:sz w:val="20"/>
        </w:rPr>
        <w:t xml:space="preserve">inspiring </w:t>
      </w:r>
      <w:r w:rsidR="00B34939">
        <w:rPr>
          <w:rFonts w:ascii="Palatino Linotype" w:hAnsi="Palatino Linotype"/>
          <w:sz w:val="20"/>
        </w:rPr>
        <w:t>institution.</w:t>
      </w:r>
    </w:p>
    <w:p w14:paraId="610C9671" w14:textId="3AF45BB8" w:rsidR="00E77C0B" w:rsidRDefault="00E77C0B" w:rsidP="007B4CCF">
      <w:pPr>
        <w:tabs>
          <w:tab w:val="left" w:pos="2340"/>
          <w:tab w:val="left" w:pos="5040"/>
        </w:tabs>
        <w:rPr>
          <w:rFonts w:ascii="Palatino Linotype" w:hAnsi="Palatino Linotype"/>
          <w:sz w:val="20"/>
        </w:rPr>
      </w:pPr>
    </w:p>
    <w:p w14:paraId="1EE2C6D7" w14:textId="7EB692F1" w:rsidR="00DF0642" w:rsidRDefault="00B7233C" w:rsidP="00AE242B">
      <w:pPr>
        <w:tabs>
          <w:tab w:val="left" w:pos="2340"/>
          <w:tab w:val="left" w:pos="5040"/>
        </w:tabs>
        <w:rPr>
          <w:rFonts w:ascii="Palatino Linotype" w:hAnsi="Palatino Linotype"/>
          <w:sz w:val="20"/>
        </w:rPr>
      </w:pPr>
      <w:bookmarkStart w:id="5" w:name="_Hlk503266309"/>
      <w:r>
        <w:rPr>
          <w:rFonts w:ascii="Palatino Linotype" w:hAnsi="Palatino Linotype"/>
          <w:b/>
          <w:sz w:val="20"/>
        </w:rPr>
        <w:t>THE OPPORTUNITY:</w:t>
      </w:r>
      <w:r w:rsidR="009D3BE4">
        <w:rPr>
          <w:rFonts w:ascii="Palatino Linotype" w:hAnsi="Palatino Linotype"/>
          <w:b/>
          <w:sz w:val="20"/>
        </w:rPr>
        <w:t xml:space="preserve"> </w:t>
      </w:r>
      <w:bookmarkEnd w:id="5"/>
      <w:r w:rsidR="00AE242B">
        <w:rPr>
          <w:rFonts w:ascii="Palatino Linotype" w:hAnsi="Palatino Linotype"/>
          <w:sz w:val="20"/>
        </w:rPr>
        <w:t>The Chief Advancement Officer will lead an advancement team and all aspects of fundraising for unrestricted annual support</w:t>
      </w:r>
      <w:r w:rsidR="00D11024">
        <w:rPr>
          <w:rFonts w:ascii="Palatino Linotype" w:hAnsi="Palatino Linotype"/>
          <w:sz w:val="20"/>
        </w:rPr>
        <w:t xml:space="preserve"> as well as programmatic</w:t>
      </w:r>
      <w:r w:rsidR="00EB2399">
        <w:rPr>
          <w:rFonts w:ascii="Palatino Linotype" w:hAnsi="Palatino Linotype"/>
          <w:sz w:val="20"/>
        </w:rPr>
        <w:t>,</w:t>
      </w:r>
      <w:r w:rsidR="00D11024">
        <w:rPr>
          <w:rFonts w:ascii="Palatino Linotype" w:hAnsi="Palatino Linotype"/>
          <w:sz w:val="20"/>
        </w:rPr>
        <w:t xml:space="preserve"> exhibition, capital, and endowment funds. </w:t>
      </w:r>
      <w:r w:rsidR="00EB2399">
        <w:rPr>
          <w:rFonts w:ascii="Palatino Linotype" w:hAnsi="Palatino Linotype"/>
          <w:sz w:val="20"/>
        </w:rPr>
        <w:t>T</w:t>
      </w:r>
      <w:r w:rsidR="00D37D3D">
        <w:rPr>
          <w:rFonts w:ascii="Palatino Linotype" w:hAnsi="Palatino Linotype"/>
          <w:sz w:val="20"/>
        </w:rPr>
        <w:t xml:space="preserve">he primary focus of this role will be to create, lead, and </w:t>
      </w:r>
      <w:r w:rsidR="00756569">
        <w:rPr>
          <w:rFonts w:ascii="Palatino Linotype" w:hAnsi="Palatino Linotype"/>
          <w:sz w:val="20"/>
        </w:rPr>
        <w:t>implement</w:t>
      </w:r>
      <w:r w:rsidR="00D37D3D">
        <w:rPr>
          <w:rFonts w:ascii="Palatino Linotype" w:hAnsi="Palatino Linotype"/>
          <w:sz w:val="20"/>
        </w:rPr>
        <w:t xml:space="preserve"> an aggressive plan to increase contributed support</w:t>
      </w:r>
      <w:r w:rsidR="00EB2399">
        <w:rPr>
          <w:rFonts w:ascii="Palatino Linotype" w:hAnsi="Palatino Linotype"/>
          <w:sz w:val="20"/>
        </w:rPr>
        <w:t xml:space="preserve">. Depending on the successful candidate’s profile, the position may </w:t>
      </w:r>
      <w:r w:rsidR="00015E21">
        <w:rPr>
          <w:rFonts w:ascii="Palatino Linotype" w:hAnsi="Palatino Linotype"/>
          <w:sz w:val="20"/>
        </w:rPr>
        <w:t xml:space="preserve">also oversee communications, marketing and design, and </w:t>
      </w:r>
      <w:r w:rsidR="00635C50">
        <w:rPr>
          <w:rFonts w:ascii="Palatino Linotype" w:hAnsi="Palatino Linotype"/>
          <w:sz w:val="20"/>
        </w:rPr>
        <w:t>audience engagement activities.</w:t>
      </w:r>
      <w:r w:rsidR="002C117B">
        <w:rPr>
          <w:rFonts w:ascii="Palatino Linotype" w:hAnsi="Palatino Linotype"/>
          <w:sz w:val="20"/>
        </w:rPr>
        <w:t xml:space="preserve"> </w:t>
      </w:r>
      <w:r w:rsidR="00BC4C8A">
        <w:rPr>
          <w:rFonts w:ascii="Palatino Linotype" w:hAnsi="Palatino Linotype"/>
          <w:sz w:val="20"/>
        </w:rPr>
        <w:t xml:space="preserve">S/he will join the Museum at a pivotal moment in its history and </w:t>
      </w:r>
      <w:r w:rsidR="00511F55">
        <w:rPr>
          <w:rFonts w:ascii="Palatino Linotype" w:hAnsi="Palatino Linotype"/>
          <w:sz w:val="20"/>
        </w:rPr>
        <w:t xml:space="preserve">become part of a committed, passionate team dedicated to elevating the profile and resources </w:t>
      </w:r>
      <w:r w:rsidR="004566DC">
        <w:rPr>
          <w:rFonts w:ascii="Palatino Linotype" w:hAnsi="Palatino Linotype"/>
          <w:sz w:val="20"/>
        </w:rPr>
        <w:t>required for the institution’s continued success and impact.</w:t>
      </w:r>
    </w:p>
    <w:p w14:paraId="1C58537B" w14:textId="03875826" w:rsidR="00A56AAB" w:rsidRDefault="00A56AAB" w:rsidP="00AE242B">
      <w:pPr>
        <w:tabs>
          <w:tab w:val="left" w:pos="2340"/>
          <w:tab w:val="left" w:pos="5040"/>
        </w:tabs>
        <w:rPr>
          <w:rFonts w:ascii="Palatino Linotype" w:hAnsi="Palatino Linotype"/>
          <w:sz w:val="20"/>
        </w:rPr>
      </w:pPr>
    </w:p>
    <w:p w14:paraId="7A4D61B3" w14:textId="3B394342" w:rsidR="00A56AAB" w:rsidRPr="00B803D9" w:rsidRDefault="00A56AAB" w:rsidP="00AE242B">
      <w:pPr>
        <w:tabs>
          <w:tab w:val="left" w:pos="2340"/>
          <w:tab w:val="left" w:pos="5040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The CAO reports to the Executive Director,</w:t>
      </w:r>
      <w:r w:rsidR="00377D3F">
        <w:rPr>
          <w:rFonts w:ascii="Palatino Linotype" w:hAnsi="Palatino Linotype"/>
          <w:sz w:val="20"/>
        </w:rPr>
        <w:t xml:space="preserve"> works closely with senior staff</w:t>
      </w:r>
      <w:r w:rsidR="009F195E">
        <w:rPr>
          <w:rFonts w:ascii="Palatino Linotype" w:hAnsi="Palatino Linotype"/>
          <w:sz w:val="20"/>
        </w:rPr>
        <w:t xml:space="preserve"> and</w:t>
      </w:r>
      <w:r w:rsidR="0007410F">
        <w:rPr>
          <w:rFonts w:ascii="Palatino Linotype" w:hAnsi="Palatino Linotype"/>
          <w:sz w:val="20"/>
        </w:rPr>
        <w:t xml:space="preserve"> Trustees, and</w:t>
      </w:r>
      <w:r w:rsidR="00CC42AE">
        <w:rPr>
          <w:rFonts w:ascii="Palatino Linotype" w:hAnsi="Palatino Linotype"/>
          <w:sz w:val="20"/>
        </w:rPr>
        <w:t xml:space="preserve"> </w:t>
      </w:r>
      <w:r w:rsidR="003C0067">
        <w:rPr>
          <w:rFonts w:ascii="Palatino Linotype" w:hAnsi="Palatino Linotype"/>
          <w:sz w:val="20"/>
        </w:rPr>
        <w:t xml:space="preserve">leads a team of </w:t>
      </w:r>
      <w:r w:rsidR="008C5E32">
        <w:rPr>
          <w:rFonts w:ascii="Palatino Linotype" w:hAnsi="Palatino Linotype"/>
          <w:sz w:val="20"/>
        </w:rPr>
        <w:t>nine</w:t>
      </w:r>
      <w:r w:rsidR="003C0067">
        <w:rPr>
          <w:rFonts w:ascii="Palatino Linotype" w:hAnsi="Palatino Linotype"/>
          <w:sz w:val="20"/>
        </w:rPr>
        <w:t>.</w:t>
      </w:r>
    </w:p>
    <w:p w14:paraId="37257BBB" w14:textId="7577D3EF" w:rsidR="008661B5" w:rsidRDefault="008661B5" w:rsidP="002C69B7">
      <w:pPr>
        <w:tabs>
          <w:tab w:val="left" w:pos="5040"/>
        </w:tabs>
        <w:rPr>
          <w:rFonts w:ascii="Palatino Linotype" w:hAnsi="Palatino Linotype"/>
          <w:sz w:val="20"/>
        </w:rPr>
      </w:pPr>
    </w:p>
    <w:p w14:paraId="110A7735" w14:textId="442891EB" w:rsidR="004E434F" w:rsidRDefault="004E434F" w:rsidP="002C69B7">
      <w:pPr>
        <w:tabs>
          <w:tab w:val="left" w:pos="5040"/>
        </w:tabs>
        <w:rPr>
          <w:rFonts w:ascii="Palatino Linotype" w:hAnsi="Palatino Linotype"/>
          <w:sz w:val="20"/>
        </w:rPr>
      </w:pPr>
      <w:r w:rsidRPr="00C11DFB">
        <w:rPr>
          <w:rFonts w:ascii="Palatino Linotype" w:hAnsi="Palatino Linotype"/>
          <w:b/>
          <w:sz w:val="20"/>
        </w:rPr>
        <w:t>FUNDING:</w:t>
      </w:r>
      <w:r>
        <w:rPr>
          <w:rFonts w:ascii="Palatino Linotype" w:hAnsi="Palatino Linotype"/>
          <w:sz w:val="20"/>
        </w:rPr>
        <w:t xml:space="preserve"> The Museum has an annual operating budget of approximately $10M</w:t>
      </w:r>
      <w:r w:rsidR="00877B48">
        <w:rPr>
          <w:rFonts w:ascii="Palatino Linotype" w:hAnsi="Palatino Linotype"/>
          <w:sz w:val="20"/>
        </w:rPr>
        <w:t>M</w:t>
      </w:r>
      <w:r w:rsidR="00F90A89">
        <w:rPr>
          <w:rFonts w:ascii="Palatino Linotype" w:hAnsi="Palatino Linotype"/>
          <w:sz w:val="20"/>
        </w:rPr>
        <w:t>, about 75% of which is generated through contributed support</w:t>
      </w:r>
      <w:r w:rsidR="00C11DFB">
        <w:rPr>
          <w:rFonts w:ascii="Palatino Linotype" w:hAnsi="Palatino Linotype"/>
          <w:sz w:val="20"/>
        </w:rPr>
        <w:t>, and the balance through earned income.</w:t>
      </w:r>
    </w:p>
    <w:p w14:paraId="23A1DC5B" w14:textId="77777777" w:rsidR="004E434F" w:rsidRPr="002C69B7" w:rsidRDefault="004E434F" w:rsidP="002C69B7">
      <w:pPr>
        <w:tabs>
          <w:tab w:val="left" w:pos="5040"/>
        </w:tabs>
        <w:rPr>
          <w:rFonts w:ascii="Palatino Linotype" w:hAnsi="Palatino Linotype"/>
          <w:sz w:val="20"/>
        </w:rPr>
      </w:pPr>
    </w:p>
    <w:bookmarkEnd w:id="1"/>
    <w:bookmarkEnd w:id="2"/>
    <w:p w14:paraId="437DAB91" w14:textId="77777777" w:rsidR="009D2227" w:rsidRPr="00A321D5" w:rsidRDefault="001155E7">
      <w:pPr>
        <w:rPr>
          <w:rFonts w:ascii="Palatino Linotype" w:hAnsi="Palatino Linotype"/>
          <w:b/>
          <w:caps/>
          <w:sz w:val="20"/>
        </w:rPr>
      </w:pPr>
      <w:r w:rsidRPr="00A321D5">
        <w:rPr>
          <w:rFonts w:ascii="Palatino Linotype" w:hAnsi="Palatino Linotype"/>
          <w:b/>
          <w:caps/>
          <w:sz w:val="20"/>
        </w:rPr>
        <w:t xml:space="preserve">IDEAL </w:t>
      </w:r>
      <w:r w:rsidR="00D673C9" w:rsidRPr="00A321D5">
        <w:rPr>
          <w:rFonts w:ascii="Palatino Linotype" w:hAnsi="Palatino Linotype"/>
          <w:b/>
          <w:caps/>
          <w:sz w:val="20"/>
        </w:rPr>
        <w:t>Qualifications:</w:t>
      </w:r>
    </w:p>
    <w:p w14:paraId="6CF4258A" w14:textId="5AF44BD1" w:rsidR="00A321D5" w:rsidRDefault="0094774B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Significant advancement leadership experience in an art museum or other successful not-for-profit </w:t>
      </w:r>
      <w:r w:rsidR="00FF3A4F">
        <w:rPr>
          <w:rFonts w:ascii="Palatino Linotype" w:hAnsi="Palatino Linotype"/>
          <w:sz w:val="20"/>
        </w:rPr>
        <w:t>setting</w:t>
      </w:r>
      <w:r w:rsidR="004E3159">
        <w:rPr>
          <w:rFonts w:ascii="Palatino Linotype" w:hAnsi="Palatino Linotype"/>
          <w:sz w:val="20"/>
        </w:rPr>
        <w:t>.</w:t>
      </w:r>
    </w:p>
    <w:p w14:paraId="4C82A92D" w14:textId="7D085111" w:rsidR="004E3159" w:rsidRPr="00A321D5" w:rsidRDefault="004E3159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Ability to serve as a trusted partner to the Executive Director and Trustees.</w:t>
      </w:r>
    </w:p>
    <w:p w14:paraId="25A4A45C" w14:textId="68DFCE18" w:rsidR="00B803D9" w:rsidRDefault="00C8004A" w:rsidP="00B803D9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Success envisioning, implementing, and managing a bold advancement strategy</w:t>
      </w:r>
      <w:r w:rsidR="00490726">
        <w:rPr>
          <w:rFonts w:ascii="Palatino Linotype" w:hAnsi="Palatino Linotype"/>
          <w:sz w:val="20"/>
        </w:rPr>
        <w:t>.</w:t>
      </w:r>
    </w:p>
    <w:p w14:paraId="15829104" w14:textId="7471CD22" w:rsidR="00A321D5" w:rsidRPr="00A321D5" w:rsidRDefault="00D25721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="007E1136">
        <w:rPr>
          <w:rFonts w:ascii="Palatino Linotype" w:hAnsi="Palatino Linotype"/>
          <w:sz w:val="20"/>
        </w:rPr>
        <w:t>n effective</w:t>
      </w:r>
      <w:r>
        <w:rPr>
          <w:rFonts w:ascii="Palatino Linotype" w:hAnsi="Palatino Linotype"/>
          <w:sz w:val="20"/>
        </w:rPr>
        <w:t xml:space="preserve"> front-line major gift solicitor.</w:t>
      </w:r>
    </w:p>
    <w:p w14:paraId="549AB240" w14:textId="403AA3D5" w:rsidR="00B803D9" w:rsidRDefault="00B97AE1" w:rsidP="00B803D9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Leadership experience planning and executing </w:t>
      </w:r>
      <w:r w:rsidR="00EB2399">
        <w:rPr>
          <w:rFonts w:ascii="Palatino Linotype" w:hAnsi="Palatino Linotype"/>
          <w:sz w:val="20"/>
        </w:rPr>
        <w:t>comprehensive</w:t>
      </w:r>
      <w:r w:rsidR="00AE07AE">
        <w:rPr>
          <w:rFonts w:ascii="Palatino Linotype" w:hAnsi="Palatino Linotype"/>
          <w:sz w:val="20"/>
        </w:rPr>
        <w:t xml:space="preserve"> campaigns.</w:t>
      </w:r>
    </w:p>
    <w:p w14:paraId="419383BB" w14:textId="4450D107" w:rsidR="00AE07AE" w:rsidRDefault="00AE07AE" w:rsidP="00B803D9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Knowledge of the regional and national </w:t>
      </w:r>
      <w:r w:rsidR="00C859E2">
        <w:rPr>
          <w:rFonts w:ascii="Palatino Linotype" w:hAnsi="Palatino Linotype"/>
          <w:sz w:val="20"/>
        </w:rPr>
        <w:t>philanthropic communities.</w:t>
      </w:r>
    </w:p>
    <w:p w14:paraId="6B6FC18C" w14:textId="4E7C9AC7" w:rsidR="00DF470F" w:rsidRDefault="00C9076D" w:rsidP="00B803D9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Understanding of </w:t>
      </w:r>
      <w:r w:rsidR="000B72E8">
        <w:rPr>
          <w:rFonts w:ascii="Palatino Linotype" w:hAnsi="Palatino Linotype"/>
          <w:sz w:val="20"/>
        </w:rPr>
        <w:t>how best to leverage opportunities for</w:t>
      </w:r>
      <w:r>
        <w:rPr>
          <w:rFonts w:ascii="Palatino Linotype" w:hAnsi="Palatino Linotype"/>
          <w:sz w:val="20"/>
        </w:rPr>
        <w:t xml:space="preserve"> a seasonal community</w:t>
      </w:r>
      <w:r w:rsidR="00122F9E">
        <w:rPr>
          <w:rFonts w:ascii="Palatino Linotype" w:hAnsi="Palatino Linotype"/>
          <w:sz w:val="20"/>
        </w:rPr>
        <w:t>, and how to engage donors year-round</w:t>
      </w:r>
      <w:r>
        <w:rPr>
          <w:rFonts w:ascii="Palatino Linotype" w:hAnsi="Palatino Linotype"/>
          <w:sz w:val="20"/>
        </w:rPr>
        <w:t>.</w:t>
      </w:r>
    </w:p>
    <w:p w14:paraId="1D4A97D7" w14:textId="6557DB40" w:rsidR="0051058B" w:rsidRDefault="0051058B" w:rsidP="00B803D9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Knowledge of </w:t>
      </w:r>
      <w:r w:rsidR="00705685">
        <w:rPr>
          <w:rFonts w:ascii="Palatino Linotype" w:hAnsi="Palatino Linotype"/>
          <w:sz w:val="20"/>
        </w:rPr>
        <w:t xml:space="preserve">advancement </w:t>
      </w:r>
      <w:r>
        <w:rPr>
          <w:rFonts w:ascii="Palatino Linotype" w:hAnsi="Palatino Linotype"/>
          <w:sz w:val="20"/>
        </w:rPr>
        <w:t>best practices</w:t>
      </w:r>
      <w:r w:rsidR="00324F6B">
        <w:rPr>
          <w:rFonts w:ascii="Palatino Linotype" w:hAnsi="Palatino Linotype"/>
          <w:sz w:val="20"/>
        </w:rPr>
        <w:t xml:space="preserve"> </w:t>
      </w:r>
      <w:r w:rsidR="00EB2399">
        <w:rPr>
          <w:rFonts w:ascii="Palatino Linotype" w:hAnsi="Palatino Linotype"/>
          <w:sz w:val="20"/>
        </w:rPr>
        <w:t>and innovative fundraising event planning.</w:t>
      </w:r>
    </w:p>
    <w:p w14:paraId="1C8F8C3F" w14:textId="25A43BE0" w:rsidR="00AB1F58" w:rsidRPr="00B803D9" w:rsidRDefault="00AB1F58" w:rsidP="00B803D9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Strong relationship management skills.</w:t>
      </w:r>
    </w:p>
    <w:p w14:paraId="1A4CD7DA" w14:textId="614FF0A8" w:rsidR="00A321D5" w:rsidRDefault="00287CC3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An experienced manager and mentor.</w:t>
      </w:r>
    </w:p>
    <w:p w14:paraId="52D0434F" w14:textId="44A736A7" w:rsidR="006522B2" w:rsidRDefault="00AB1F58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Charisma, energy, and creativity.</w:t>
      </w:r>
    </w:p>
    <w:p w14:paraId="6D3AA1A5" w14:textId="769B9FFC" w:rsidR="0004648E" w:rsidRDefault="00287CC3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Savvy about online fundraising tactics</w:t>
      </w:r>
      <w:r w:rsidR="000476C9">
        <w:rPr>
          <w:rFonts w:ascii="Palatino Linotype" w:hAnsi="Palatino Linotype"/>
          <w:sz w:val="20"/>
        </w:rPr>
        <w:t>/</w:t>
      </w:r>
      <w:r>
        <w:rPr>
          <w:rFonts w:ascii="Palatino Linotype" w:hAnsi="Palatino Linotype"/>
          <w:sz w:val="20"/>
        </w:rPr>
        <w:t>social media.</w:t>
      </w:r>
    </w:p>
    <w:p w14:paraId="1F4BCB7D" w14:textId="169BCDAE" w:rsidR="00287CC3" w:rsidRDefault="00287CC3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Well-developed communication and presentation skills; able to serve as a key ambassador.</w:t>
      </w:r>
    </w:p>
    <w:p w14:paraId="722E52DE" w14:textId="4EB4495B" w:rsidR="008F7C30" w:rsidRDefault="008F7C30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Passion for the </w:t>
      </w:r>
      <w:r w:rsidR="006F2CB2">
        <w:rPr>
          <w:rFonts w:ascii="Palatino Linotype" w:hAnsi="Palatino Linotype"/>
          <w:sz w:val="20"/>
        </w:rPr>
        <w:t>mission</w:t>
      </w:r>
      <w:r w:rsidR="00C22C0B">
        <w:rPr>
          <w:rFonts w:ascii="Palatino Linotype" w:hAnsi="Palatino Linotype"/>
          <w:sz w:val="20"/>
        </w:rPr>
        <w:t>.</w:t>
      </w:r>
    </w:p>
    <w:p w14:paraId="7961C4B9" w14:textId="437D9884" w:rsidR="00BA2282" w:rsidRDefault="00C859E2" w:rsidP="00A321D5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Ability to travel and to attend evening, weekend, and holiday events</w:t>
      </w:r>
      <w:r w:rsidR="00DF470F">
        <w:rPr>
          <w:rFonts w:ascii="Palatino Linotype" w:hAnsi="Palatino Linotype"/>
          <w:sz w:val="20"/>
        </w:rPr>
        <w:t xml:space="preserve"> and activities, as needed.</w:t>
      </w:r>
    </w:p>
    <w:p w14:paraId="7E921F76" w14:textId="41AFC8EA" w:rsidR="000A20E2" w:rsidRDefault="00A321D5" w:rsidP="005F6DBA">
      <w:pPr>
        <w:pStyle w:val="ListParagraph"/>
        <w:numPr>
          <w:ilvl w:val="0"/>
          <w:numId w:val="1"/>
        </w:numPr>
        <w:spacing w:after="240"/>
        <w:ind w:left="36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</w:t>
      </w:r>
      <w:r w:rsidR="0067150E" w:rsidRPr="00A321D5">
        <w:rPr>
          <w:rFonts w:ascii="Palatino Linotype" w:hAnsi="Palatino Linotype"/>
          <w:sz w:val="20"/>
        </w:rPr>
        <w:t>achelor’s degree is required</w:t>
      </w:r>
      <w:r w:rsidR="00065F66">
        <w:rPr>
          <w:rFonts w:ascii="Palatino Linotype" w:hAnsi="Palatino Linotype"/>
          <w:sz w:val="20"/>
        </w:rPr>
        <w:t>;</w:t>
      </w:r>
      <w:r w:rsidR="0067150E" w:rsidRPr="00A321D5">
        <w:rPr>
          <w:rFonts w:ascii="Palatino Linotype" w:hAnsi="Palatino Linotype"/>
          <w:sz w:val="20"/>
        </w:rPr>
        <w:t xml:space="preserve"> an advanced degree is preferr</w:t>
      </w:r>
      <w:r>
        <w:rPr>
          <w:rFonts w:ascii="Palatino Linotype" w:hAnsi="Palatino Linotype"/>
          <w:sz w:val="20"/>
        </w:rPr>
        <w:t>ed</w:t>
      </w:r>
      <w:r w:rsidR="00A4163A">
        <w:rPr>
          <w:rFonts w:ascii="Palatino Linotype" w:hAnsi="Palatino Linotype"/>
          <w:sz w:val="20"/>
        </w:rPr>
        <w:t>.</w:t>
      </w:r>
    </w:p>
    <w:bookmarkEnd w:id="3"/>
    <w:bookmarkEnd w:id="4"/>
    <w:p w14:paraId="37257BC6" w14:textId="417F0002" w:rsidR="00480744" w:rsidRPr="00A321D5" w:rsidRDefault="00D37514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Palatino Linotype" w:hAnsi="Palatino Linotype"/>
          <w:sz w:val="20"/>
        </w:rPr>
      </w:pPr>
      <w:r w:rsidRPr="00A321D5">
        <w:rPr>
          <w:rFonts w:ascii="Palatino Linotype" w:hAnsi="Palatino Linotype"/>
          <w:sz w:val="20"/>
        </w:rPr>
        <w:t xml:space="preserve">To apply, </w:t>
      </w:r>
      <w:r w:rsidR="00665203" w:rsidRPr="00A321D5">
        <w:rPr>
          <w:rFonts w:ascii="Palatino Linotype" w:hAnsi="Palatino Linotype"/>
          <w:sz w:val="20"/>
        </w:rPr>
        <w:t xml:space="preserve">click </w:t>
      </w:r>
      <w:hyperlink r:id="rId12" w:history="1">
        <w:r w:rsidR="00665203" w:rsidRPr="00A321D5">
          <w:rPr>
            <w:rStyle w:val="Hyperlink"/>
            <w:rFonts w:ascii="Palatino Linotype" w:hAnsi="Palatino Linotype"/>
            <w:sz w:val="20"/>
          </w:rPr>
          <w:t>here</w:t>
        </w:r>
      </w:hyperlink>
      <w:r w:rsidR="00665203" w:rsidRPr="00A321D5">
        <w:rPr>
          <w:rFonts w:ascii="Palatino Linotype" w:hAnsi="Palatino Linotype"/>
          <w:sz w:val="20"/>
        </w:rPr>
        <w:t xml:space="preserve"> or </w:t>
      </w:r>
      <w:r w:rsidRPr="00A321D5">
        <w:rPr>
          <w:rFonts w:ascii="Palatino Linotype" w:hAnsi="Palatino Linotype"/>
          <w:sz w:val="20"/>
        </w:rPr>
        <w:t xml:space="preserve">visit </w:t>
      </w:r>
      <w:r w:rsidR="00665203" w:rsidRPr="00A321D5">
        <w:rPr>
          <w:rFonts w:ascii="Palatino Linotype" w:hAnsi="Palatino Linotype"/>
          <w:sz w:val="20"/>
        </w:rPr>
        <w:t>h</w:t>
      </w:r>
      <w:r w:rsidRPr="00A321D5">
        <w:rPr>
          <w:rFonts w:ascii="Palatino Linotype" w:hAnsi="Palatino Linotype"/>
          <w:sz w:val="20"/>
        </w:rPr>
        <w:t>owe-</w:t>
      </w:r>
      <w:r w:rsidR="00665203" w:rsidRPr="00A321D5">
        <w:rPr>
          <w:rFonts w:ascii="Palatino Linotype" w:hAnsi="Palatino Linotype"/>
          <w:sz w:val="20"/>
        </w:rPr>
        <w:t>l</w:t>
      </w:r>
      <w:r w:rsidRPr="00A321D5">
        <w:rPr>
          <w:rFonts w:ascii="Palatino Linotype" w:hAnsi="Palatino Linotype"/>
          <w:sz w:val="20"/>
        </w:rPr>
        <w:t>ewis.com and click on the “Assignments” tab on the top menu.</w:t>
      </w:r>
    </w:p>
    <w:sectPr w:rsidR="00480744" w:rsidRPr="00A321D5" w:rsidSect="00011CD0">
      <w:footerReference w:type="default" r:id="rId13"/>
      <w:pgSz w:w="12240" w:h="15840" w:code="1"/>
      <w:pgMar w:top="72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6C65E" w14:textId="77777777" w:rsidR="00494F24" w:rsidRDefault="00494F24">
      <w:r>
        <w:separator/>
      </w:r>
    </w:p>
  </w:endnote>
  <w:endnote w:type="continuationSeparator" w:id="0">
    <w:p w14:paraId="26FAE9C2" w14:textId="77777777" w:rsidR="00494F24" w:rsidRDefault="004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57BCB" w14:textId="77777777" w:rsidR="00D37514" w:rsidRPr="00D37514" w:rsidRDefault="00D37514" w:rsidP="00D37514">
    <w:pPr>
      <w:pStyle w:val="Footer"/>
      <w:jc w:val="center"/>
      <w:rPr>
        <w:rFonts w:ascii="Palatino Linotype" w:hAnsi="Palatino Linotype"/>
        <w:b/>
        <w:sz w:val="18"/>
        <w:szCs w:val="18"/>
      </w:rPr>
    </w:pPr>
    <w:r w:rsidRPr="00D37514">
      <w:rPr>
        <w:rFonts w:ascii="Palatino Linotype" w:hAnsi="Palatino Linotype"/>
        <w:b/>
        <w:sz w:val="18"/>
        <w:szCs w:val="18"/>
      </w:rPr>
      <w:t>Howe-Lewis International</w:t>
    </w:r>
    <w:r w:rsidR="007A15F5">
      <w:rPr>
        <w:rFonts w:ascii="Palatino Linotype" w:hAnsi="Palatino Linotype"/>
        <w:b/>
        <w:sz w:val="18"/>
        <w:szCs w:val="18"/>
      </w:rPr>
      <w:t xml:space="preserve"> </w:t>
    </w:r>
    <w:r w:rsidR="007A15F5">
      <w:rPr>
        <w:rFonts w:ascii="Palatino Linotype" w:hAnsi="Palatino Linotype"/>
        <w:b/>
        <w:sz w:val="18"/>
        <w:szCs w:val="18"/>
      </w:rPr>
      <w:sym w:font="Wingdings 2" w:char="F0A1"/>
    </w:r>
    <w:r w:rsidR="007A15F5">
      <w:rPr>
        <w:rFonts w:ascii="Palatino Linotype" w:hAnsi="Palatino Linotype"/>
        <w:b/>
        <w:sz w:val="18"/>
        <w:szCs w:val="18"/>
      </w:rPr>
      <w:t xml:space="preserve"> </w:t>
    </w:r>
    <w:r w:rsidRPr="00D37514">
      <w:rPr>
        <w:rFonts w:ascii="Palatino Linotype" w:hAnsi="Palatino Linotype"/>
        <w:b/>
        <w:sz w:val="18"/>
        <w:szCs w:val="18"/>
      </w:rPr>
      <w:t xml:space="preserve">450 Seventh Avenue </w:t>
    </w:r>
    <w:r w:rsidR="007A15F5">
      <w:rPr>
        <w:rFonts w:ascii="Palatino Linotype" w:hAnsi="Palatino Linotype"/>
        <w:b/>
        <w:sz w:val="18"/>
        <w:szCs w:val="18"/>
      </w:rPr>
      <w:sym w:font="Wingdings 2" w:char="F0A1"/>
    </w:r>
    <w:r w:rsidRPr="00D37514">
      <w:rPr>
        <w:rFonts w:ascii="Palatino Linotype" w:hAnsi="Palatino Linotype"/>
        <w:b/>
        <w:sz w:val="18"/>
        <w:szCs w:val="18"/>
      </w:rPr>
      <w:t xml:space="preserve"> Suite 2009</w:t>
    </w:r>
    <w:r w:rsidR="007A15F5">
      <w:rPr>
        <w:rFonts w:ascii="Palatino Linotype" w:hAnsi="Palatino Linotype"/>
        <w:b/>
        <w:sz w:val="18"/>
        <w:szCs w:val="18"/>
      </w:rPr>
      <w:t xml:space="preserve"> </w:t>
    </w:r>
    <w:r w:rsidR="007A15F5">
      <w:rPr>
        <w:rFonts w:ascii="Palatino Linotype" w:hAnsi="Palatino Linotype"/>
        <w:b/>
        <w:sz w:val="18"/>
        <w:szCs w:val="18"/>
      </w:rPr>
      <w:sym w:font="Wingdings 2" w:char="F0A1"/>
    </w:r>
    <w:r w:rsidR="007A15F5">
      <w:rPr>
        <w:rFonts w:ascii="Palatino Linotype" w:hAnsi="Palatino Linotype"/>
        <w:b/>
        <w:sz w:val="18"/>
        <w:szCs w:val="18"/>
      </w:rPr>
      <w:t xml:space="preserve"> </w:t>
    </w:r>
    <w:r w:rsidRPr="00D37514">
      <w:rPr>
        <w:rFonts w:ascii="Palatino Linotype" w:hAnsi="Palatino Linotype"/>
        <w:b/>
        <w:sz w:val="18"/>
        <w:szCs w:val="18"/>
      </w:rPr>
      <w:t>New York</w:t>
    </w:r>
    <w:r w:rsidR="007A15F5">
      <w:rPr>
        <w:rFonts w:ascii="Palatino Linotype" w:hAnsi="Palatino Linotype"/>
        <w:b/>
        <w:sz w:val="18"/>
        <w:szCs w:val="18"/>
      </w:rPr>
      <w:t xml:space="preserve"> </w:t>
    </w:r>
    <w:r w:rsidR="007A15F5">
      <w:rPr>
        <w:rFonts w:ascii="Palatino Linotype" w:hAnsi="Palatino Linotype"/>
        <w:b/>
        <w:sz w:val="18"/>
        <w:szCs w:val="18"/>
      </w:rPr>
      <w:sym w:font="Wingdings 2" w:char="F0A1"/>
    </w:r>
    <w:r w:rsidRPr="00D37514">
      <w:rPr>
        <w:rFonts w:ascii="Palatino Linotype" w:hAnsi="Palatino Linotype"/>
        <w:b/>
        <w:sz w:val="18"/>
        <w:szCs w:val="18"/>
      </w:rPr>
      <w:t xml:space="preserve"> NY </w:t>
    </w:r>
    <w:r w:rsidR="007A15F5">
      <w:rPr>
        <w:rFonts w:ascii="Palatino Linotype" w:hAnsi="Palatino Linotype"/>
        <w:b/>
        <w:sz w:val="18"/>
        <w:szCs w:val="18"/>
      </w:rPr>
      <w:sym w:font="Wingdings 2" w:char="F0A1"/>
    </w:r>
    <w:r w:rsidR="007A15F5">
      <w:rPr>
        <w:rFonts w:ascii="Palatino Linotype" w:hAnsi="Palatino Linotype"/>
        <w:b/>
        <w:sz w:val="18"/>
        <w:szCs w:val="18"/>
      </w:rPr>
      <w:t xml:space="preserve"> </w:t>
    </w:r>
    <w:r w:rsidRPr="00D37514">
      <w:rPr>
        <w:rFonts w:ascii="Palatino Linotype" w:hAnsi="Palatino Linotype"/>
        <w:b/>
        <w:sz w:val="18"/>
        <w:szCs w:val="18"/>
      </w:rPr>
      <w:t>10123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E0E8C" w14:textId="77777777" w:rsidR="00494F24" w:rsidRDefault="00494F24">
      <w:r>
        <w:separator/>
      </w:r>
    </w:p>
  </w:footnote>
  <w:footnote w:type="continuationSeparator" w:id="0">
    <w:p w14:paraId="0F62EB36" w14:textId="77777777" w:rsidR="00494F24" w:rsidRDefault="0049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BD4"/>
    <w:multiLevelType w:val="hybridMultilevel"/>
    <w:tmpl w:val="E8CC7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3F"/>
    <w:rsid w:val="00002B2D"/>
    <w:rsid w:val="00011CD0"/>
    <w:rsid w:val="00015E21"/>
    <w:rsid w:val="000215A7"/>
    <w:rsid w:val="00021DC7"/>
    <w:rsid w:val="00027ED5"/>
    <w:rsid w:val="00030CB6"/>
    <w:rsid w:val="0003249C"/>
    <w:rsid w:val="00042156"/>
    <w:rsid w:val="0004648E"/>
    <w:rsid w:val="000475A2"/>
    <w:rsid w:val="000476C9"/>
    <w:rsid w:val="00063314"/>
    <w:rsid w:val="00065F66"/>
    <w:rsid w:val="0007267D"/>
    <w:rsid w:val="0007337F"/>
    <w:rsid w:val="00074101"/>
    <w:rsid w:val="0007410F"/>
    <w:rsid w:val="00075C30"/>
    <w:rsid w:val="0007653D"/>
    <w:rsid w:val="00077131"/>
    <w:rsid w:val="000834C1"/>
    <w:rsid w:val="000920D2"/>
    <w:rsid w:val="000A20E2"/>
    <w:rsid w:val="000A429F"/>
    <w:rsid w:val="000B3291"/>
    <w:rsid w:val="000B72E8"/>
    <w:rsid w:val="000C18DC"/>
    <w:rsid w:val="000C7C24"/>
    <w:rsid w:val="000D0D12"/>
    <w:rsid w:val="000D73C3"/>
    <w:rsid w:val="000E4365"/>
    <w:rsid w:val="000E53CE"/>
    <w:rsid w:val="00110D06"/>
    <w:rsid w:val="001155E7"/>
    <w:rsid w:val="00116C7D"/>
    <w:rsid w:val="00122F9E"/>
    <w:rsid w:val="001426EF"/>
    <w:rsid w:val="00143A31"/>
    <w:rsid w:val="00143CFB"/>
    <w:rsid w:val="001458EE"/>
    <w:rsid w:val="00163A42"/>
    <w:rsid w:val="00171C85"/>
    <w:rsid w:val="0019667C"/>
    <w:rsid w:val="001979D7"/>
    <w:rsid w:val="001A5299"/>
    <w:rsid w:val="001C0A40"/>
    <w:rsid w:val="001C1B3B"/>
    <w:rsid w:val="001C6B78"/>
    <w:rsid w:val="001E18E1"/>
    <w:rsid w:val="001E3029"/>
    <w:rsid w:val="001E4E18"/>
    <w:rsid w:val="001E6624"/>
    <w:rsid w:val="001E6A42"/>
    <w:rsid w:val="001F369A"/>
    <w:rsid w:val="001F5400"/>
    <w:rsid w:val="0020525D"/>
    <w:rsid w:val="00206082"/>
    <w:rsid w:val="0020611A"/>
    <w:rsid w:val="00210C28"/>
    <w:rsid w:val="00217D8B"/>
    <w:rsid w:val="00226CD8"/>
    <w:rsid w:val="00231225"/>
    <w:rsid w:val="00232AFC"/>
    <w:rsid w:val="002344A1"/>
    <w:rsid w:val="00237469"/>
    <w:rsid w:val="00241D17"/>
    <w:rsid w:val="0024435A"/>
    <w:rsid w:val="00253BA5"/>
    <w:rsid w:val="00255A36"/>
    <w:rsid w:val="002564C8"/>
    <w:rsid w:val="00264737"/>
    <w:rsid w:val="002703FD"/>
    <w:rsid w:val="002713A3"/>
    <w:rsid w:val="0028049E"/>
    <w:rsid w:val="00282E52"/>
    <w:rsid w:val="002835AA"/>
    <w:rsid w:val="00287CC3"/>
    <w:rsid w:val="0029681A"/>
    <w:rsid w:val="002A06C6"/>
    <w:rsid w:val="002A14EB"/>
    <w:rsid w:val="002A19A9"/>
    <w:rsid w:val="002A53E2"/>
    <w:rsid w:val="002A54EC"/>
    <w:rsid w:val="002B7C25"/>
    <w:rsid w:val="002C117B"/>
    <w:rsid w:val="002C1DE0"/>
    <w:rsid w:val="002C3447"/>
    <w:rsid w:val="002C4FCE"/>
    <w:rsid w:val="002C69B7"/>
    <w:rsid w:val="002D67CA"/>
    <w:rsid w:val="002E1AE9"/>
    <w:rsid w:val="002F30A6"/>
    <w:rsid w:val="002F577A"/>
    <w:rsid w:val="002F6173"/>
    <w:rsid w:val="002F622C"/>
    <w:rsid w:val="002F6B3F"/>
    <w:rsid w:val="00301437"/>
    <w:rsid w:val="00301FCE"/>
    <w:rsid w:val="003033AA"/>
    <w:rsid w:val="00305F17"/>
    <w:rsid w:val="00324F6B"/>
    <w:rsid w:val="00326B88"/>
    <w:rsid w:val="00326C07"/>
    <w:rsid w:val="00335EA9"/>
    <w:rsid w:val="00340C52"/>
    <w:rsid w:val="00340F69"/>
    <w:rsid w:val="00342C6E"/>
    <w:rsid w:val="00352F01"/>
    <w:rsid w:val="0035578D"/>
    <w:rsid w:val="0036555A"/>
    <w:rsid w:val="00366362"/>
    <w:rsid w:val="003700FA"/>
    <w:rsid w:val="003726D9"/>
    <w:rsid w:val="00377D3F"/>
    <w:rsid w:val="00382026"/>
    <w:rsid w:val="003859D1"/>
    <w:rsid w:val="003905C4"/>
    <w:rsid w:val="00394B22"/>
    <w:rsid w:val="00394F23"/>
    <w:rsid w:val="003B3AA9"/>
    <w:rsid w:val="003C0067"/>
    <w:rsid w:val="003C1EB9"/>
    <w:rsid w:val="003D71DB"/>
    <w:rsid w:val="003E1706"/>
    <w:rsid w:val="003E1AA7"/>
    <w:rsid w:val="003F440A"/>
    <w:rsid w:val="004001EE"/>
    <w:rsid w:val="004016C6"/>
    <w:rsid w:val="004116E5"/>
    <w:rsid w:val="0041200D"/>
    <w:rsid w:val="00412589"/>
    <w:rsid w:val="00412E4A"/>
    <w:rsid w:val="0041573C"/>
    <w:rsid w:val="004169C7"/>
    <w:rsid w:val="00421CD7"/>
    <w:rsid w:val="00425D8B"/>
    <w:rsid w:val="00431CCD"/>
    <w:rsid w:val="00435EB8"/>
    <w:rsid w:val="00440325"/>
    <w:rsid w:val="0044035E"/>
    <w:rsid w:val="004424FE"/>
    <w:rsid w:val="004444B4"/>
    <w:rsid w:val="00445E16"/>
    <w:rsid w:val="004533F0"/>
    <w:rsid w:val="00453ED1"/>
    <w:rsid w:val="004566DC"/>
    <w:rsid w:val="00461AE7"/>
    <w:rsid w:val="004620F5"/>
    <w:rsid w:val="004633B8"/>
    <w:rsid w:val="00463E48"/>
    <w:rsid w:val="0046681F"/>
    <w:rsid w:val="00471C72"/>
    <w:rsid w:val="004760D6"/>
    <w:rsid w:val="00480744"/>
    <w:rsid w:val="00480B0C"/>
    <w:rsid w:val="00480E2A"/>
    <w:rsid w:val="0048194F"/>
    <w:rsid w:val="00484E98"/>
    <w:rsid w:val="00490726"/>
    <w:rsid w:val="0049098D"/>
    <w:rsid w:val="0049426D"/>
    <w:rsid w:val="00494F24"/>
    <w:rsid w:val="004A0F79"/>
    <w:rsid w:val="004A3569"/>
    <w:rsid w:val="004A4157"/>
    <w:rsid w:val="004A5E5C"/>
    <w:rsid w:val="004A70C0"/>
    <w:rsid w:val="004B0ED5"/>
    <w:rsid w:val="004B3B00"/>
    <w:rsid w:val="004B4B83"/>
    <w:rsid w:val="004C33AF"/>
    <w:rsid w:val="004C5DC6"/>
    <w:rsid w:val="004C6469"/>
    <w:rsid w:val="004C6732"/>
    <w:rsid w:val="004C6A34"/>
    <w:rsid w:val="004C6C81"/>
    <w:rsid w:val="004D32D4"/>
    <w:rsid w:val="004D3EEC"/>
    <w:rsid w:val="004E185C"/>
    <w:rsid w:val="004E3159"/>
    <w:rsid w:val="004E40F8"/>
    <w:rsid w:val="004E434F"/>
    <w:rsid w:val="004F06EC"/>
    <w:rsid w:val="004F4BD7"/>
    <w:rsid w:val="005073A7"/>
    <w:rsid w:val="0051058B"/>
    <w:rsid w:val="00511618"/>
    <w:rsid w:val="00511F55"/>
    <w:rsid w:val="0051227C"/>
    <w:rsid w:val="00530D53"/>
    <w:rsid w:val="00530F26"/>
    <w:rsid w:val="00531EFF"/>
    <w:rsid w:val="00533859"/>
    <w:rsid w:val="0053445E"/>
    <w:rsid w:val="005401BE"/>
    <w:rsid w:val="005455C3"/>
    <w:rsid w:val="005458EC"/>
    <w:rsid w:val="00550213"/>
    <w:rsid w:val="00550465"/>
    <w:rsid w:val="005530BA"/>
    <w:rsid w:val="0055484C"/>
    <w:rsid w:val="005549F5"/>
    <w:rsid w:val="00563B3E"/>
    <w:rsid w:val="005731B3"/>
    <w:rsid w:val="00580874"/>
    <w:rsid w:val="00584BA0"/>
    <w:rsid w:val="0058559B"/>
    <w:rsid w:val="00587EBC"/>
    <w:rsid w:val="00592BA8"/>
    <w:rsid w:val="00593077"/>
    <w:rsid w:val="00593174"/>
    <w:rsid w:val="005B1FFB"/>
    <w:rsid w:val="005B35BD"/>
    <w:rsid w:val="005B46BF"/>
    <w:rsid w:val="005B4F22"/>
    <w:rsid w:val="005B61BF"/>
    <w:rsid w:val="005C4999"/>
    <w:rsid w:val="005C4A9C"/>
    <w:rsid w:val="005D0266"/>
    <w:rsid w:val="005D4FCD"/>
    <w:rsid w:val="005E1679"/>
    <w:rsid w:val="005E328D"/>
    <w:rsid w:val="005E6390"/>
    <w:rsid w:val="005F4BCB"/>
    <w:rsid w:val="005F5EC7"/>
    <w:rsid w:val="005F6279"/>
    <w:rsid w:val="005F6BC2"/>
    <w:rsid w:val="005F6DBA"/>
    <w:rsid w:val="006034BC"/>
    <w:rsid w:val="00607FD4"/>
    <w:rsid w:val="00621DC2"/>
    <w:rsid w:val="00625430"/>
    <w:rsid w:val="00635C50"/>
    <w:rsid w:val="00644C4F"/>
    <w:rsid w:val="006522B2"/>
    <w:rsid w:val="006547F3"/>
    <w:rsid w:val="00655061"/>
    <w:rsid w:val="00657E5B"/>
    <w:rsid w:val="006605D4"/>
    <w:rsid w:val="006617A8"/>
    <w:rsid w:val="00662262"/>
    <w:rsid w:val="00664295"/>
    <w:rsid w:val="00664B41"/>
    <w:rsid w:val="00665203"/>
    <w:rsid w:val="0067150E"/>
    <w:rsid w:val="006723F5"/>
    <w:rsid w:val="00680236"/>
    <w:rsid w:val="006908B0"/>
    <w:rsid w:val="00691EAB"/>
    <w:rsid w:val="0069378A"/>
    <w:rsid w:val="00695BEE"/>
    <w:rsid w:val="006A5CF8"/>
    <w:rsid w:val="006A7C0F"/>
    <w:rsid w:val="006B776A"/>
    <w:rsid w:val="006C071B"/>
    <w:rsid w:val="006C0CBE"/>
    <w:rsid w:val="006C41B4"/>
    <w:rsid w:val="006E13BF"/>
    <w:rsid w:val="006E153F"/>
    <w:rsid w:val="006E22C5"/>
    <w:rsid w:val="006E5308"/>
    <w:rsid w:val="006F2CB2"/>
    <w:rsid w:val="006F5563"/>
    <w:rsid w:val="00705685"/>
    <w:rsid w:val="00722BB4"/>
    <w:rsid w:val="00726182"/>
    <w:rsid w:val="007338E6"/>
    <w:rsid w:val="00735519"/>
    <w:rsid w:val="00737BC8"/>
    <w:rsid w:val="0074016C"/>
    <w:rsid w:val="0074052D"/>
    <w:rsid w:val="00755B65"/>
    <w:rsid w:val="00756569"/>
    <w:rsid w:val="00760916"/>
    <w:rsid w:val="00762E7F"/>
    <w:rsid w:val="00762F19"/>
    <w:rsid w:val="00770E61"/>
    <w:rsid w:val="00774D29"/>
    <w:rsid w:val="0078499E"/>
    <w:rsid w:val="00791785"/>
    <w:rsid w:val="00793C42"/>
    <w:rsid w:val="00793D69"/>
    <w:rsid w:val="00797A37"/>
    <w:rsid w:val="007A15F5"/>
    <w:rsid w:val="007A737D"/>
    <w:rsid w:val="007B4CCF"/>
    <w:rsid w:val="007B7629"/>
    <w:rsid w:val="007D63E9"/>
    <w:rsid w:val="007D68C6"/>
    <w:rsid w:val="007E1136"/>
    <w:rsid w:val="007E15F1"/>
    <w:rsid w:val="007E2170"/>
    <w:rsid w:val="007E2333"/>
    <w:rsid w:val="007F4B44"/>
    <w:rsid w:val="007F6A90"/>
    <w:rsid w:val="00801082"/>
    <w:rsid w:val="00804EFC"/>
    <w:rsid w:val="008055F8"/>
    <w:rsid w:val="008108D4"/>
    <w:rsid w:val="00813570"/>
    <w:rsid w:val="00814B9D"/>
    <w:rsid w:val="00820171"/>
    <w:rsid w:val="0082109E"/>
    <w:rsid w:val="008220F4"/>
    <w:rsid w:val="00824CFF"/>
    <w:rsid w:val="00835BE1"/>
    <w:rsid w:val="0084309F"/>
    <w:rsid w:val="00846CDC"/>
    <w:rsid w:val="00847755"/>
    <w:rsid w:val="008527FA"/>
    <w:rsid w:val="00857579"/>
    <w:rsid w:val="00860BD0"/>
    <w:rsid w:val="00861CE4"/>
    <w:rsid w:val="00864A1E"/>
    <w:rsid w:val="008661B5"/>
    <w:rsid w:val="008674AD"/>
    <w:rsid w:val="00872C9B"/>
    <w:rsid w:val="0087351C"/>
    <w:rsid w:val="00877B48"/>
    <w:rsid w:val="00890420"/>
    <w:rsid w:val="00891D2F"/>
    <w:rsid w:val="008921AC"/>
    <w:rsid w:val="0089633F"/>
    <w:rsid w:val="008A5A1E"/>
    <w:rsid w:val="008C5E32"/>
    <w:rsid w:val="008D26FC"/>
    <w:rsid w:val="008D4529"/>
    <w:rsid w:val="008D4FFC"/>
    <w:rsid w:val="008E2786"/>
    <w:rsid w:val="008E3FBA"/>
    <w:rsid w:val="008F1656"/>
    <w:rsid w:val="008F1BD3"/>
    <w:rsid w:val="008F4410"/>
    <w:rsid w:val="008F7C30"/>
    <w:rsid w:val="0090583E"/>
    <w:rsid w:val="00916158"/>
    <w:rsid w:val="00924A7F"/>
    <w:rsid w:val="00943073"/>
    <w:rsid w:val="0094774B"/>
    <w:rsid w:val="00950D42"/>
    <w:rsid w:val="009510F3"/>
    <w:rsid w:val="00951474"/>
    <w:rsid w:val="00954A2F"/>
    <w:rsid w:val="009723CB"/>
    <w:rsid w:val="009A4312"/>
    <w:rsid w:val="009B02EA"/>
    <w:rsid w:val="009B3A4D"/>
    <w:rsid w:val="009B4D04"/>
    <w:rsid w:val="009C69D7"/>
    <w:rsid w:val="009D0142"/>
    <w:rsid w:val="009D2227"/>
    <w:rsid w:val="009D3BE4"/>
    <w:rsid w:val="009D6C72"/>
    <w:rsid w:val="009D7271"/>
    <w:rsid w:val="009D7F7F"/>
    <w:rsid w:val="009E0AD4"/>
    <w:rsid w:val="009E169D"/>
    <w:rsid w:val="009E22B9"/>
    <w:rsid w:val="009E4062"/>
    <w:rsid w:val="009E406C"/>
    <w:rsid w:val="009F195E"/>
    <w:rsid w:val="009F57D0"/>
    <w:rsid w:val="009F7985"/>
    <w:rsid w:val="009F7C37"/>
    <w:rsid w:val="00A00682"/>
    <w:rsid w:val="00A01BAA"/>
    <w:rsid w:val="00A0271C"/>
    <w:rsid w:val="00A04F3E"/>
    <w:rsid w:val="00A16417"/>
    <w:rsid w:val="00A1762D"/>
    <w:rsid w:val="00A2178A"/>
    <w:rsid w:val="00A24C04"/>
    <w:rsid w:val="00A321D5"/>
    <w:rsid w:val="00A33B69"/>
    <w:rsid w:val="00A33EF5"/>
    <w:rsid w:val="00A4163A"/>
    <w:rsid w:val="00A4243B"/>
    <w:rsid w:val="00A54C44"/>
    <w:rsid w:val="00A56AAB"/>
    <w:rsid w:val="00A8053B"/>
    <w:rsid w:val="00A80C31"/>
    <w:rsid w:val="00A93E60"/>
    <w:rsid w:val="00A95FA0"/>
    <w:rsid w:val="00AA0FA1"/>
    <w:rsid w:val="00AA3EC2"/>
    <w:rsid w:val="00AA5829"/>
    <w:rsid w:val="00AA7DE0"/>
    <w:rsid w:val="00AB1170"/>
    <w:rsid w:val="00AB1F08"/>
    <w:rsid w:val="00AB1F58"/>
    <w:rsid w:val="00AE07AE"/>
    <w:rsid w:val="00AE242B"/>
    <w:rsid w:val="00AE32CD"/>
    <w:rsid w:val="00AE3B89"/>
    <w:rsid w:val="00AE5776"/>
    <w:rsid w:val="00AE74E5"/>
    <w:rsid w:val="00AE77B1"/>
    <w:rsid w:val="00AF2571"/>
    <w:rsid w:val="00AF6288"/>
    <w:rsid w:val="00AF7E90"/>
    <w:rsid w:val="00B05260"/>
    <w:rsid w:val="00B11C87"/>
    <w:rsid w:val="00B1252D"/>
    <w:rsid w:val="00B131B3"/>
    <w:rsid w:val="00B13437"/>
    <w:rsid w:val="00B17C97"/>
    <w:rsid w:val="00B21C68"/>
    <w:rsid w:val="00B26172"/>
    <w:rsid w:val="00B26775"/>
    <w:rsid w:val="00B31D0A"/>
    <w:rsid w:val="00B34122"/>
    <w:rsid w:val="00B34939"/>
    <w:rsid w:val="00B356E6"/>
    <w:rsid w:val="00B429DB"/>
    <w:rsid w:val="00B4312E"/>
    <w:rsid w:val="00B44B79"/>
    <w:rsid w:val="00B44C0A"/>
    <w:rsid w:val="00B47DD8"/>
    <w:rsid w:val="00B47F5C"/>
    <w:rsid w:val="00B52279"/>
    <w:rsid w:val="00B64F2D"/>
    <w:rsid w:val="00B67B39"/>
    <w:rsid w:val="00B70479"/>
    <w:rsid w:val="00B71E96"/>
    <w:rsid w:val="00B7233C"/>
    <w:rsid w:val="00B72867"/>
    <w:rsid w:val="00B72D03"/>
    <w:rsid w:val="00B803D9"/>
    <w:rsid w:val="00B81F7B"/>
    <w:rsid w:val="00B82709"/>
    <w:rsid w:val="00B95D8D"/>
    <w:rsid w:val="00B97AE1"/>
    <w:rsid w:val="00BA1CF3"/>
    <w:rsid w:val="00BA203F"/>
    <w:rsid w:val="00BA2282"/>
    <w:rsid w:val="00BA2AB9"/>
    <w:rsid w:val="00BA58AA"/>
    <w:rsid w:val="00BB0523"/>
    <w:rsid w:val="00BB28F0"/>
    <w:rsid w:val="00BC4C8A"/>
    <w:rsid w:val="00BC65FB"/>
    <w:rsid w:val="00BC6B50"/>
    <w:rsid w:val="00BC6FD7"/>
    <w:rsid w:val="00BD2E04"/>
    <w:rsid w:val="00BD4902"/>
    <w:rsid w:val="00BD597E"/>
    <w:rsid w:val="00BE1DD9"/>
    <w:rsid w:val="00BE29D3"/>
    <w:rsid w:val="00BE6878"/>
    <w:rsid w:val="00C018B2"/>
    <w:rsid w:val="00C033DD"/>
    <w:rsid w:val="00C11DFB"/>
    <w:rsid w:val="00C14C98"/>
    <w:rsid w:val="00C14EC5"/>
    <w:rsid w:val="00C162C2"/>
    <w:rsid w:val="00C22C0B"/>
    <w:rsid w:val="00C32E78"/>
    <w:rsid w:val="00C42224"/>
    <w:rsid w:val="00C50B43"/>
    <w:rsid w:val="00C60314"/>
    <w:rsid w:val="00C643E9"/>
    <w:rsid w:val="00C645F9"/>
    <w:rsid w:val="00C7084F"/>
    <w:rsid w:val="00C74F38"/>
    <w:rsid w:val="00C75402"/>
    <w:rsid w:val="00C8004A"/>
    <w:rsid w:val="00C80A4E"/>
    <w:rsid w:val="00C859E2"/>
    <w:rsid w:val="00C86672"/>
    <w:rsid w:val="00C9076D"/>
    <w:rsid w:val="00C921B8"/>
    <w:rsid w:val="00C93498"/>
    <w:rsid w:val="00CA0422"/>
    <w:rsid w:val="00CA0DB7"/>
    <w:rsid w:val="00CC42AE"/>
    <w:rsid w:val="00CC449C"/>
    <w:rsid w:val="00CD54DB"/>
    <w:rsid w:val="00CD6178"/>
    <w:rsid w:val="00CF0149"/>
    <w:rsid w:val="00D061C9"/>
    <w:rsid w:val="00D11024"/>
    <w:rsid w:val="00D137CE"/>
    <w:rsid w:val="00D172A1"/>
    <w:rsid w:val="00D23982"/>
    <w:rsid w:val="00D23A80"/>
    <w:rsid w:val="00D25721"/>
    <w:rsid w:val="00D27A7B"/>
    <w:rsid w:val="00D27EBE"/>
    <w:rsid w:val="00D33B4F"/>
    <w:rsid w:val="00D37514"/>
    <w:rsid w:val="00D37D3D"/>
    <w:rsid w:val="00D402D1"/>
    <w:rsid w:val="00D42FEF"/>
    <w:rsid w:val="00D45BF3"/>
    <w:rsid w:val="00D46D34"/>
    <w:rsid w:val="00D5333C"/>
    <w:rsid w:val="00D548E8"/>
    <w:rsid w:val="00D570A6"/>
    <w:rsid w:val="00D60B44"/>
    <w:rsid w:val="00D63007"/>
    <w:rsid w:val="00D673C9"/>
    <w:rsid w:val="00D74D56"/>
    <w:rsid w:val="00D77D69"/>
    <w:rsid w:val="00D83979"/>
    <w:rsid w:val="00D844BE"/>
    <w:rsid w:val="00D8460F"/>
    <w:rsid w:val="00D9637B"/>
    <w:rsid w:val="00DB43CD"/>
    <w:rsid w:val="00DB479D"/>
    <w:rsid w:val="00DB564D"/>
    <w:rsid w:val="00DC7B54"/>
    <w:rsid w:val="00DD047D"/>
    <w:rsid w:val="00DD172D"/>
    <w:rsid w:val="00DE1AAB"/>
    <w:rsid w:val="00DE271A"/>
    <w:rsid w:val="00DE69DD"/>
    <w:rsid w:val="00DE7B1D"/>
    <w:rsid w:val="00DF0642"/>
    <w:rsid w:val="00DF3D4C"/>
    <w:rsid w:val="00DF470F"/>
    <w:rsid w:val="00E0426F"/>
    <w:rsid w:val="00E05C27"/>
    <w:rsid w:val="00E1236E"/>
    <w:rsid w:val="00E12844"/>
    <w:rsid w:val="00E13947"/>
    <w:rsid w:val="00E26BD6"/>
    <w:rsid w:val="00E409D2"/>
    <w:rsid w:val="00E43636"/>
    <w:rsid w:val="00E43D28"/>
    <w:rsid w:val="00E461C6"/>
    <w:rsid w:val="00E50C39"/>
    <w:rsid w:val="00E52688"/>
    <w:rsid w:val="00E544C4"/>
    <w:rsid w:val="00E55EE2"/>
    <w:rsid w:val="00E57714"/>
    <w:rsid w:val="00E603B2"/>
    <w:rsid w:val="00E607AD"/>
    <w:rsid w:val="00E619A8"/>
    <w:rsid w:val="00E749D9"/>
    <w:rsid w:val="00E753F0"/>
    <w:rsid w:val="00E76D16"/>
    <w:rsid w:val="00E77C0B"/>
    <w:rsid w:val="00E8494A"/>
    <w:rsid w:val="00E851E2"/>
    <w:rsid w:val="00E86FBB"/>
    <w:rsid w:val="00E93B55"/>
    <w:rsid w:val="00E940C9"/>
    <w:rsid w:val="00EA32C5"/>
    <w:rsid w:val="00EB2399"/>
    <w:rsid w:val="00EB5843"/>
    <w:rsid w:val="00EB680B"/>
    <w:rsid w:val="00EC765D"/>
    <w:rsid w:val="00ED03E4"/>
    <w:rsid w:val="00ED0960"/>
    <w:rsid w:val="00EE620F"/>
    <w:rsid w:val="00EF0F2A"/>
    <w:rsid w:val="00F0392C"/>
    <w:rsid w:val="00F06A67"/>
    <w:rsid w:val="00F11CE4"/>
    <w:rsid w:val="00F16CFC"/>
    <w:rsid w:val="00F16F62"/>
    <w:rsid w:val="00F2608A"/>
    <w:rsid w:val="00F3018A"/>
    <w:rsid w:val="00F303B0"/>
    <w:rsid w:val="00F323DB"/>
    <w:rsid w:val="00F4130D"/>
    <w:rsid w:val="00F42A3A"/>
    <w:rsid w:val="00F432D9"/>
    <w:rsid w:val="00F44562"/>
    <w:rsid w:val="00F5129D"/>
    <w:rsid w:val="00F54EC1"/>
    <w:rsid w:val="00F621F0"/>
    <w:rsid w:val="00F6360D"/>
    <w:rsid w:val="00F65394"/>
    <w:rsid w:val="00F736D7"/>
    <w:rsid w:val="00F7772D"/>
    <w:rsid w:val="00F90A89"/>
    <w:rsid w:val="00FA1983"/>
    <w:rsid w:val="00FA2931"/>
    <w:rsid w:val="00FA33EC"/>
    <w:rsid w:val="00FA7C86"/>
    <w:rsid w:val="00FB6AE2"/>
    <w:rsid w:val="00FC1F10"/>
    <w:rsid w:val="00FC554B"/>
    <w:rsid w:val="00FD6C03"/>
    <w:rsid w:val="00FE0FBD"/>
    <w:rsid w:val="00FE1AEA"/>
    <w:rsid w:val="00FE3149"/>
    <w:rsid w:val="00FF163A"/>
    <w:rsid w:val="00FF3A4F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57BB1"/>
  <w15:docId w15:val="{D4E7DA02-C5D2-48BD-9844-303F41C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36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jc w:val="center"/>
      <w:outlineLvl w:val="2"/>
    </w:pPr>
    <w:rPr>
      <w:rFonts w:ascii="Palatino" w:hAnsi="Palatino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Garamond" w:hAnsi="AGaramond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Palatino" w:hAnsi="Palatino"/>
      <w:b/>
    </w:r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7C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21DC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we-lewis.com/assign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museum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smuseum.org/images/PSAM_Strategic_Plan_2016-2020--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ABB5BACB4446A2FB6678849E4324" ma:contentTypeVersion="6" ma:contentTypeDescription="Create a new document." ma:contentTypeScope="" ma:versionID="07a1beb12fb84ec3232f9e8b5779b3cd">
  <xsd:schema xmlns:xsd="http://www.w3.org/2001/XMLSchema" xmlns:xs="http://www.w3.org/2001/XMLSchema" xmlns:p="http://schemas.microsoft.com/office/2006/metadata/properties" xmlns:ns2="5c0aed7f-209f-492e-8fc4-0da2db8d4d08" xmlns:ns3="ecf29616-e934-4b4b-af8b-88ed488edb46" targetNamespace="http://schemas.microsoft.com/office/2006/metadata/properties" ma:root="true" ma:fieldsID="288897b4aa8c5df80c4a066a43b604e7" ns2:_="" ns3:_="">
    <xsd:import namespace="5c0aed7f-209f-492e-8fc4-0da2db8d4d08"/>
    <xsd:import namespace="ecf29616-e934-4b4b-af8b-88ed488ed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aed7f-209f-492e-8fc4-0da2db8d4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29616-e934-4b4b-af8b-88ed488ed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42720-A374-4A77-89A1-142A3401E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E90D5-1A24-4819-8D1E-9CA7BF22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aed7f-209f-492e-8fc4-0da2db8d4d08"/>
    <ds:schemaRef ds:uri="ecf29616-e934-4b4b-af8b-88ed488ed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5086D-1821-4AF9-A2E6-734042C35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PSAM Chief Advancement Officer Summary</vt:lpstr>
    </vt:vector>
  </TitlesOfParts>
  <Company>Howe Lewis International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PSAM Chief Advancement Officer Summary</dc:title>
  <dc:creator>---</dc:creator>
  <cp:lastModifiedBy>Chapter Administrator</cp:lastModifiedBy>
  <cp:revision>2</cp:revision>
  <cp:lastPrinted>2018-06-08T23:08:00Z</cp:lastPrinted>
  <dcterms:created xsi:type="dcterms:W3CDTF">2018-06-18T20:28:00Z</dcterms:created>
  <dcterms:modified xsi:type="dcterms:W3CDTF">2018-06-18T20:28:00Z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0x0101001E32ABB5BACB4446A2FB6678849E4324</vt:lpwstr>
  </property>
</Properties>
</file>