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D0593" w14:textId="4A1D8475" w:rsidR="00AE2051" w:rsidRDefault="005D0166" w:rsidP="005C6AAF">
      <w:pPr>
        <w:ind w:left="-1170"/>
      </w:pPr>
      <w:r>
        <w:rPr>
          <w:noProof/>
        </w:rPr>
        <w:drawing>
          <wp:inline distT="0" distB="0" distL="0" distR="0" wp14:anchorId="7E4B0C07" wp14:editId="201968AC">
            <wp:extent cx="1703038" cy="9151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K_NewLogo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34" cy="91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2FEA7" w14:textId="7777EBB5" w:rsidR="00112637" w:rsidRPr="00BF7095" w:rsidRDefault="00BF7095" w:rsidP="00BF7095">
      <w:pPr>
        <w:ind w:left="-1170"/>
        <w:jc w:val="center"/>
        <w:rPr>
          <w:b/>
        </w:rPr>
      </w:pPr>
      <w:r w:rsidRPr="00BF7095">
        <w:rPr>
          <w:b/>
        </w:rPr>
        <w:t>JOB DESCRIPTION</w:t>
      </w:r>
    </w:p>
    <w:p w14:paraId="4FE03B7C" w14:textId="77777777" w:rsidR="00112637" w:rsidRDefault="00112637" w:rsidP="005C6AAF">
      <w:pPr>
        <w:ind w:left="-1170"/>
      </w:pPr>
    </w:p>
    <w:p w14:paraId="3B7F68CE" w14:textId="412F5584" w:rsidR="00112637" w:rsidRDefault="00112637" w:rsidP="009A2BC8">
      <w:pPr>
        <w:jc w:val="both"/>
        <w:rPr>
          <w:rFonts w:ascii="Palatino" w:hAnsi="Palatino" w:cs="Palatino"/>
        </w:rPr>
      </w:pPr>
    </w:p>
    <w:p w14:paraId="37B71539" w14:textId="6AE7079B" w:rsidR="00EA6AAD" w:rsidRPr="00285AFE" w:rsidRDefault="00EA6AAD" w:rsidP="00EA6AAD">
      <w:r w:rsidRPr="00285AFE">
        <w:t xml:space="preserve">TITLE: </w:t>
      </w:r>
      <w:r w:rsidRPr="00285AFE">
        <w:tab/>
      </w:r>
      <w:r w:rsidRPr="00285AFE">
        <w:tab/>
      </w:r>
      <w:r w:rsidR="00CA5EC0">
        <w:t>Development Associate</w:t>
      </w:r>
    </w:p>
    <w:p w14:paraId="05B60553" w14:textId="51D4A49F" w:rsidR="00EA6AAD" w:rsidRDefault="00EA6AAD" w:rsidP="00EA6AAD">
      <w:r w:rsidRPr="00285AFE">
        <w:t xml:space="preserve">STATUS: </w:t>
      </w:r>
      <w:r w:rsidRPr="00285AFE">
        <w:tab/>
      </w:r>
      <w:r>
        <w:tab/>
      </w:r>
      <w:r w:rsidRPr="00285AFE">
        <w:t>Full-time</w:t>
      </w:r>
      <w:r>
        <w:t>; Exemp</w:t>
      </w:r>
      <w:r w:rsidR="003773C6">
        <w:t>t</w:t>
      </w:r>
    </w:p>
    <w:p w14:paraId="65BC3F33" w14:textId="67D2D434" w:rsidR="003773C6" w:rsidRPr="00285AFE" w:rsidRDefault="003773C6" w:rsidP="00EA6AAD">
      <w:r>
        <w:t xml:space="preserve">REPORTS TO: </w:t>
      </w:r>
      <w:r>
        <w:tab/>
      </w:r>
      <w:r w:rsidR="003C7945">
        <w:t>Individual &amp; Corporate Gifts Manager</w:t>
      </w:r>
    </w:p>
    <w:p w14:paraId="32F6FDEC" w14:textId="77777777" w:rsidR="00EA6AAD" w:rsidRPr="00285AFE" w:rsidRDefault="00EA6AAD" w:rsidP="00EA6AAD">
      <w:pPr>
        <w:pStyle w:val="ListParagraph"/>
        <w:ind w:left="0"/>
        <w:rPr>
          <w:rFonts w:ascii="Al Bayan" w:hAnsi="Al Bayan"/>
        </w:rPr>
      </w:pPr>
    </w:p>
    <w:p w14:paraId="7973659A" w14:textId="0E6D4634" w:rsidR="00B77899" w:rsidRDefault="00EA6AAD" w:rsidP="00EA6AAD">
      <w:pPr>
        <w:contextualSpacing/>
        <w:rPr>
          <w:rFonts w:ascii="Cambria" w:hAnsi="Cambria"/>
        </w:rPr>
      </w:pPr>
      <w:r w:rsidRPr="00245B21">
        <w:rPr>
          <w:rFonts w:ascii="Cambria" w:hAnsi="Cambria"/>
        </w:rPr>
        <w:t xml:space="preserve">The </w:t>
      </w:r>
      <w:r w:rsidR="00CA5EC0">
        <w:rPr>
          <w:rFonts w:ascii="Cambria" w:hAnsi="Cambria"/>
        </w:rPr>
        <w:t>Development Associate</w:t>
      </w:r>
      <w:r>
        <w:rPr>
          <w:rFonts w:ascii="Cambria" w:hAnsi="Cambria"/>
        </w:rPr>
        <w:t xml:space="preserve"> serves as part of the d</w:t>
      </w:r>
      <w:r w:rsidRPr="00245B21">
        <w:rPr>
          <w:rFonts w:ascii="Cambria" w:hAnsi="Cambria"/>
        </w:rPr>
        <w:t>evelopment department a</w:t>
      </w:r>
      <w:r>
        <w:rPr>
          <w:rFonts w:ascii="Cambria" w:hAnsi="Cambria"/>
        </w:rPr>
        <w:t xml:space="preserve">nd reports to the </w:t>
      </w:r>
      <w:r w:rsidR="003C7945">
        <w:rPr>
          <w:rFonts w:ascii="Cambria" w:hAnsi="Cambria"/>
        </w:rPr>
        <w:t>Individual &amp; Corporate Gifts Manager</w:t>
      </w:r>
      <w:bookmarkStart w:id="0" w:name="_GoBack"/>
      <w:bookmarkEnd w:id="0"/>
      <w:r>
        <w:rPr>
          <w:rFonts w:ascii="Cambria" w:hAnsi="Cambria"/>
        </w:rPr>
        <w:t xml:space="preserve">. The </w:t>
      </w:r>
      <w:r w:rsidR="00B77899">
        <w:rPr>
          <w:rFonts w:ascii="Cambria" w:hAnsi="Cambria"/>
        </w:rPr>
        <w:t>Development Associate</w:t>
      </w:r>
      <w:r w:rsidR="00B26B71">
        <w:rPr>
          <w:rFonts w:ascii="Cambria" w:hAnsi="Cambria"/>
        </w:rPr>
        <w:t xml:space="preserve"> is responsible for </w:t>
      </w:r>
      <w:r w:rsidR="00B77899">
        <w:t>identifying, qualifying, cultivating, soliciting and stewarding gifts of $10,000 and below</w:t>
      </w:r>
      <w:r w:rsidR="007B03A2">
        <w:t xml:space="preserve">. The Development Associate </w:t>
      </w:r>
      <w:r w:rsidR="00B77899">
        <w:t>w</w:t>
      </w:r>
      <w:r w:rsidR="007B03A2">
        <w:t xml:space="preserve">ill work to </w:t>
      </w:r>
      <w:r w:rsidR="00B77899">
        <w:t>develop, implemen</w:t>
      </w:r>
      <w:r w:rsidR="007B03A2">
        <w:t>t</w:t>
      </w:r>
      <w:r w:rsidR="00B77899">
        <w:t xml:space="preserve"> and grow Promise Makers, </w:t>
      </w:r>
      <w:r w:rsidR="007B03A2">
        <w:t xml:space="preserve">the </w:t>
      </w:r>
      <w:r w:rsidR="00B77899">
        <w:t>monthly giving</w:t>
      </w:r>
      <w:r w:rsidR="007B03A2">
        <w:t xml:space="preserve"> club and donor base as well as serve as the agency liaison for all in-kind partners and drives. </w:t>
      </w:r>
    </w:p>
    <w:p w14:paraId="2209E632" w14:textId="70D0D704" w:rsidR="003A129B" w:rsidRDefault="003A129B" w:rsidP="00EA6AAD">
      <w:pPr>
        <w:contextualSpacing/>
        <w:rPr>
          <w:rFonts w:ascii="Cambria" w:hAnsi="Cambria"/>
        </w:rPr>
      </w:pPr>
    </w:p>
    <w:p w14:paraId="09C7A3E4" w14:textId="77777777" w:rsidR="00EA6AAD" w:rsidRPr="00BD2986" w:rsidRDefault="00EA6AAD" w:rsidP="00EA6AAD">
      <w:pPr>
        <w:contextualSpacing/>
        <w:rPr>
          <w:rFonts w:ascii="Cambria" w:hAnsi="Cambria"/>
          <w:b/>
        </w:rPr>
      </w:pPr>
      <w:r w:rsidRPr="00BD2986">
        <w:rPr>
          <w:rFonts w:ascii="Cambria" w:hAnsi="Cambria"/>
          <w:b/>
        </w:rPr>
        <w:t>RESPONSIBILTIES:</w:t>
      </w:r>
    </w:p>
    <w:p w14:paraId="15C5CE12" w14:textId="5155AF7B" w:rsidR="00A5116E" w:rsidRDefault="00433F57" w:rsidP="001B577F">
      <w:pPr>
        <w:pStyle w:val="ListParagraph"/>
        <w:numPr>
          <w:ilvl w:val="0"/>
          <w:numId w:val="18"/>
        </w:numPr>
      </w:pPr>
      <w:r>
        <w:t>Develop a comprehensive outreach and engagement plan to support the</w:t>
      </w:r>
      <w:r w:rsidR="00A5116E">
        <w:t xml:space="preserve"> </w:t>
      </w:r>
      <w:r>
        <w:t xml:space="preserve">growth of the </w:t>
      </w:r>
      <w:r w:rsidR="00B77899">
        <w:t>monthly giving program (Promise Makers)</w:t>
      </w:r>
      <w:r>
        <w:t>.</w:t>
      </w:r>
    </w:p>
    <w:p w14:paraId="72A2E2E1" w14:textId="3A22A3C1" w:rsidR="00B77899" w:rsidRDefault="00B77899" w:rsidP="00B77899">
      <w:pPr>
        <w:pStyle w:val="ListParagraph"/>
        <w:numPr>
          <w:ilvl w:val="0"/>
          <w:numId w:val="18"/>
        </w:numPr>
      </w:pPr>
      <w:r>
        <w:t>Oversee annual Back to School and Holiday Gift drives in partnership with community partners and BOMA.</w:t>
      </w:r>
    </w:p>
    <w:p w14:paraId="27D006D5" w14:textId="77AA7738" w:rsidR="00B77899" w:rsidRDefault="00B77899" w:rsidP="001B577F">
      <w:pPr>
        <w:pStyle w:val="ListParagraph"/>
        <w:numPr>
          <w:ilvl w:val="0"/>
          <w:numId w:val="18"/>
        </w:numPr>
      </w:pPr>
      <w:r>
        <w:t xml:space="preserve">Serve as liaison with </w:t>
      </w:r>
      <w:r w:rsidR="00663398">
        <w:t>donors</w:t>
      </w:r>
      <w:r>
        <w:t xml:space="preserve"> for in-kind gi</w:t>
      </w:r>
      <w:r w:rsidR="00433F57">
        <w:t>ving.</w:t>
      </w:r>
    </w:p>
    <w:p w14:paraId="52C6B590" w14:textId="60C1A462" w:rsidR="00B26B71" w:rsidRPr="00663398" w:rsidRDefault="00433F57" w:rsidP="00663398">
      <w:pPr>
        <w:pStyle w:val="ListParagraph"/>
        <w:numPr>
          <w:ilvl w:val="0"/>
          <w:numId w:val="18"/>
        </w:numPr>
      </w:pPr>
      <w:r>
        <w:t>Oversee relationships and communication with prospective and current donors, volunteers, and teams.</w:t>
      </w:r>
    </w:p>
    <w:p w14:paraId="3A129730" w14:textId="77777777" w:rsidR="00433F57" w:rsidRDefault="00433F57" w:rsidP="00433F57">
      <w:pPr>
        <w:pStyle w:val="ListParagraph"/>
        <w:numPr>
          <w:ilvl w:val="0"/>
          <w:numId w:val="18"/>
        </w:numPr>
      </w:pPr>
      <w:r>
        <w:t>Achieve annual goals by identifying, qualifying, cultivating, soliciting and stewarding partners for gifts of $10,000 and under.</w:t>
      </w:r>
    </w:p>
    <w:p w14:paraId="57F48F6D" w14:textId="7C00B9F6" w:rsidR="00055DFD" w:rsidRDefault="00055DFD" w:rsidP="00B77899">
      <w:pPr>
        <w:pStyle w:val="ListParagraph"/>
        <w:numPr>
          <w:ilvl w:val="0"/>
          <w:numId w:val="18"/>
        </w:numPr>
      </w:pPr>
      <w:r>
        <w:t>Engage new and existing corporations in Promises2Kids work resulting in volunteer efforts, event sponsorship and program and/or general support.</w:t>
      </w:r>
    </w:p>
    <w:p w14:paraId="64A67C6B" w14:textId="412A2DAF" w:rsidR="00433F57" w:rsidRPr="00663398" w:rsidRDefault="00663398" w:rsidP="001126E0">
      <w:pPr>
        <w:pStyle w:val="ListParagraph"/>
        <w:numPr>
          <w:ilvl w:val="0"/>
          <w:numId w:val="18"/>
        </w:numPr>
      </w:pPr>
      <w:r>
        <w:t>Oversee annual May Campaign fundraising initiative in support of Foster Care Awareness month.</w:t>
      </w:r>
    </w:p>
    <w:p w14:paraId="57AA105B" w14:textId="5D641C82" w:rsidR="001126E0" w:rsidRDefault="00B26B71" w:rsidP="001126E0">
      <w:pPr>
        <w:pStyle w:val="ListParagraph"/>
        <w:numPr>
          <w:ilvl w:val="0"/>
          <w:numId w:val="18"/>
        </w:numPr>
      </w:pPr>
      <w:r>
        <w:t>Plan and execute donor stewardship and engagement events</w:t>
      </w:r>
      <w:r w:rsidR="00B77899">
        <w:t xml:space="preserve"> for</w:t>
      </w:r>
      <w:r>
        <w:t xml:space="preserve"> </w:t>
      </w:r>
      <w:r w:rsidR="00B77899">
        <w:t>Promise Makers and Children’s Circle members</w:t>
      </w:r>
      <w:r w:rsidR="00433F57">
        <w:t xml:space="preserve">, including initiatives for first gift, upgrades and other opportunities for engagement. </w:t>
      </w:r>
    </w:p>
    <w:p w14:paraId="10B41539" w14:textId="259EEFBC" w:rsidR="001B577F" w:rsidRDefault="001B577F" w:rsidP="00D35A05">
      <w:pPr>
        <w:pStyle w:val="ListParagraph"/>
        <w:numPr>
          <w:ilvl w:val="0"/>
          <w:numId w:val="18"/>
        </w:numPr>
      </w:pPr>
      <w:r>
        <w:t>Develop</w:t>
      </w:r>
      <w:r w:rsidR="00B77899">
        <w:t xml:space="preserve"> </w:t>
      </w:r>
      <w:r>
        <w:t>and ensure assigned strategies, activities, and outcomes of the development department meet established Foundation goals and budget.</w:t>
      </w:r>
    </w:p>
    <w:p w14:paraId="5E4699AE" w14:textId="3B807D14" w:rsidR="001B577F" w:rsidRDefault="001B577F" w:rsidP="001B577F">
      <w:pPr>
        <w:pStyle w:val="ListParagraph"/>
        <w:numPr>
          <w:ilvl w:val="0"/>
          <w:numId w:val="18"/>
        </w:numPr>
      </w:pPr>
      <w:r>
        <w:t>Identify potential new sources of support from individuals, community organizations, corporations and foundations. Develop strategies to cultivate and solicit these prospects.</w:t>
      </w:r>
    </w:p>
    <w:p w14:paraId="62355B8B" w14:textId="77777777" w:rsidR="00433F57" w:rsidRDefault="00433F57" w:rsidP="00433F57">
      <w:pPr>
        <w:pStyle w:val="ListParagraph"/>
        <w:numPr>
          <w:ilvl w:val="0"/>
          <w:numId w:val="18"/>
        </w:numPr>
      </w:pPr>
      <w:r>
        <w:t>Maintain knowledge of Promises2Kids history, budget, objectives, programmatic numbers, and needs to successfully engage prospective partners.</w:t>
      </w:r>
    </w:p>
    <w:p w14:paraId="3351892D" w14:textId="74704E4B" w:rsidR="001B577F" w:rsidRDefault="001B577F" w:rsidP="001B577F">
      <w:pPr>
        <w:pStyle w:val="ListParagraph"/>
        <w:numPr>
          <w:ilvl w:val="0"/>
          <w:numId w:val="18"/>
        </w:numPr>
      </w:pPr>
      <w:r>
        <w:t>Track prospect/donor moves as appropriate in donor database.</w:t>
      </w:r>
    </w:p>
    <w:p w14:paraId="0DAD11D3" w14:textId="77777777" w:rsidR="00055DFD" w:rsidRDefault="001B577F" w:rsidP="00055DFD">
      <w:pPr>
        <w:pStyle w:val="ListParagraph"/>
        <w:numPr>
          <w:ilvl w:val="0"/>
          <w:numId w:val="18"/>
        </w:numPr>
      </w:pPr>
      <w:r>
        <w:t>Represent Promises2Kids at events and community activities.</w:t>
      </w:r>
      <w:r w:rsidR="00055DFD" w:rsidRPr="00055DFD">
        <w:t xml:space="preserve"> </w:t>
      </w:r>
    </w:p>
    <w:p w14:paraId="1378781A" w14:textId="18148F6E" w:rsidR="001B577F" w:rsidRDefault="00055DFD" w:rsidP="00055DFD">
      <w:pPr>
        <w:pStyle w:val="ListParagraph"/>
        <w:numPr>
          <w:ilvl w:val="0"/>
          <w:numId w:val="18"/>
        </w:numPr>
      </w:pPr>
      <w:r>
        <w:lastRenderedPageBreak/>
        <w:t>As appropriate, solicit in-kind donations and support for agency initiatives and events.</w:t>
      </w:r>
    </w:p>
    <w:p w14:paraId="0F905F60" w14:textId="6983A1CA" w:rsidR="001B577F" w:rsidRDefault="001B577F" w:rsidP="001B577F">
      <w:pPr>
        <w:pStyle w:val="ListParagraph"/>
        <w:numPr>
          <w:ilvl w:val="0"/>
          <w:numId w:val="18"/>
        </w:numPr>
      </w:pPr>
      <w:r>
        <w:t>Other duties as assigned.</w:t>
      </w:r>
    </w:p>
    <w:p w14:paraId="1952F9AE" w14:textId="77777777" w:rsidR="00BF7095" w:rsidRDefault="00BF7095" w:rsidP="00BF7095">
      <w:pPr>
        <w:pStyle w:val="NoSpacing"/>
        <w:rPr>
          <w:rFonts w:cs="Times"/>
        </w:rPr>
      </w:pPr>
    </w:p>
    <w:p w14:paraId="03D37781" w14:textId="77777777" w:rsidR="00BF7095" w:rsidRDefault="00BF7095" w:rsidP="00BF7095">
      <w:pPr>
        <w:pStyle w:val="NoSpacing"/>
        <w:rPr>
          <w:rFonts w:cs="Times"/>
          <w:b/>
        </w:rPr>
      </w:pPr>
      <w:r w:rsidRPr="00BF7095">
        <w:rPr>
          <w:b/>
        </w:rPr>
        <w:t xml:space="preserve">QUALIFICATIONS: </w:t>
      </w:r>
    </w:p>
    <w:p w14:paraId="1D98E60E" w14:textId="335D7E40" w:rsidR="001B577F" w:rsidRPr="001B577F" w:rsidRDefault="001B577F" w:rsidP="00BF7095">
      <w:pPr>
        <w:pStyle w:val="NoSpacing"/>
        <w:numPr>
          <w:ilvl w:val="0"/>
          <w:numId w:val="17"/>
        </w:numPr>
        <w:rPr>
          <w:rFonts w:cs="Times"/>
        </w:rPr>
      </w:pPr>
      <w:r w:rsidRPr="001B577F">
        <w:rPr>
          <w:rFonts w:cs="Times"/>
        </w:rPr>
        <w:t xml:space="preserve">Minimum of </w:t>
      </w:r>
      <w:r w:rsidR="007B03A2">
        <w:rPr>
          <w:rFonts w:cs="Times"/>
        </w:rPr>
        <w:t>1</w:t>
      </w:r>
      <w:r w:rsidRPr="001B577F">
        <w:rPr>
          <w:rFonts w:cs="Times"/>
        </w:rPr>
        <w:t xml:space="preserve"> year </w:t>
      </w:r>
      <w:r>
        <w:rPr>
          <w:rFonts w:cs="Times"/>
        </w:rPr>
        <w:t xml:space="preserve">of </w:t>
      </w:r>
      <w:r w:rsidRPr="001B577F">
        <w:rPr>
          <w:rFonts w:cs="Times"/>
        </w:rPr>
        <w:t>experience in fundraising</w:t>
      </w:r>
      <w:r w:rsidR="00AB42E2">
        <w:rPr>
          <w:rFonts w:cs="Times"/>
        </w:rPr>
        <w:t xml:space="preserve"> or sales</w:t>
      </w:r>
    </w:p>
    <w:p w14:paraId="27EFC8FE" w14:textId="339A2D7C" w:rsidR="004F6885" w:rsidRPr="004F6885" w:rsidRDefault="00BF7095" w:rsidP="004F688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Bachelor’s degree </w:t>
      </w:r>
      <w:r w:rsidR="001B577F">
        <w:t xml:space="preserve">or equivalent </w:t>
      </w:r>
      <w:r w:rsidR="007B03A2">
        <w:t>preferred</w:t>
      </w:r>
    </w:p>
    <w:p w14:paraId="32E2AFF8" w14:textId="77777777" w:rsidR="004F6885" w:rsidRPr="004F6885" w:rsidRDefault="004F6885" w:rsidP="004F6885">
      <w:pPr>
        <w:pStyle w:val="NoSpacing"/>
        <w:numPr>
          <w:ilvl w:val="0"/>
          <w:numId w:val="17"/>
        </w:numPr>
        <w:rPr>
          <w:rFonts w:cs="Times"/>
          <w:b/>
        </w:rPr>
      </w:pPr>
      <w:r>
        <w:t>General knowledge of relationship management and nonprofit practices</w:t>
      </w:r>
    </w:p>
    <w:p w14:paraId="5BFBC535" w14:textId="0CFC9AAC" w:rsidR="004F6885" w:rsidRPr="004F6885" w:rsidRDefault="004F6885" w:rsidP="004F6885">
      <w:pPr>
        <w:pStyle w:val="NoSpacing"/>
        <w:numPr>
          <w:ilvl w:val="0"/>
          <w:numId w:val="17"/>
        </w:numPr>
        <w:rPr>
          <w:rFonts w:cs="Times"/>
          <w:b/>
        </w:rPr>
      </w:pPr>
      <w:r>
        <w:t xml:space="preserve">Excellent writing and </w:t>
      </w:r>
      <w:r w:rsidR="00055DFD">
        <w:t>communication skills that are effective with a diverse range of audiences including board members, volunteers, internal staff, donors, executives, potential funding partners and all constituencies</w:t>
      </w:r>
      <w:r>
        <w:t xml:space="preserve"> </w:t>
      </w:r>
    </w:p>
    <w:p w14:paraId="64D08ECC" w14:textId="77777777" w:rsidR="004F6885" w:rsidRPr="004F6885" w:rsidRDefault="004F6885" w:rsidP="004F6885">
      <w:pPr>
        <w:pStyle w:val="NoSpacing"/>
        <w:numPr>
          <w:ilvl w:val="0"/>
          <w:numId w:val="17"/>
        </w:numPr>
        <w:rPr>
          <w:rFonts w:cs="Times"/>
          <w:b/>
        </w:rPr>
      </w:pPr>
      <w:r>
        <w:t>Strong organizational, administrative, telephone and communications skills</w:t>
      </w:r>
    </w:p>
    <w:p w14:paraId="2B9A1DB0" w14:textId="77777777" w:rsidR="00BF7095" w:rsidRP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>Proficiency in computer skills, including M</w:t>
      </w:r>
      <w:r>
        <w:t>S Office Suite and Raisers Edge</w:t>
      </w:r>
    </w:p>
    <w:p w14:paraId="764928F2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Excellent interpersonal skills, including the ability to work with a variety of people and represent Promises2Kids in a positive and professional manner to all staff, visitors, donors, and the community </w:t>
      </w:r>
      <w:r w:rsidRPr="00BF7095">
        <w:rPr>
          <w:rFonts w:ascii="MS Mincho" w:eastAsia="MS Mincho" w:hAnsi="MS Mincho" w:cs="MS Mincho"/>
        </w:rPr>
        <w:t> </w:t>
      </w:r>
    </w:p>
    <w:p w14:paraId="5AEA8F46" w14:textId="60DDE8F0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Ability to work independently, demonstrate initiative, and to complete and report on assignments </w:t>
      </w:r>
      <w:r w:rsidRPr="00BF7095">
        <w:rPr>
          <w:rFonts w:ascii="MS Mincho" w:eastAsia="MS Mincho" w:hAnsi="MS Mincho" w:cs="MS Mincho"/>
        </w:rPr>
        <w:t> </w:t>
      </w:r>
    </w:p>
    <w:p w14:paraId="61E402D5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Ability to work under pressure, set priorities and meet deadlines. </w:t>
      </w:r>
      <w:r w:rsidRPr="00BF7095">
        <w:rPr>
          <w:rFonts w:ascii="MS Mincho" w:eastAsia="MS Mincho" w:hAnsi="MS Mincho" w:cs="MS Mincho"/>
        </w:rPr>
        <w:t> </w:t>
      </w:r>
    </w:p>
    <w:p w14:paraId="7016B824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rPr>
          <w:color w:val="1D1D1D"/>
        </w:rPr>
        <w:t xml:space="preserve">Able to work as part of a close-knit team </w:t>
      </w:r>
      <w:r w:rsidRPr="00BF7095">
        <w:rPr>
          <w:rFonts w:ascii="MS Mincho" w:eastAsia="MS Mincho" w:hAnsi="MS Mincho" w:cs="MS Mincho"/>
        </w:rPr>
        <w:t> </w:t>
      </w:r>
    </w:p>
    <w:p w14:paraId="70CDF3D2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rPr>
          <w:color w:val="1D1D1D"/>
        </w:rPr>
        <w:t xml:space="preserve">Ability to handle sensitive information with confidentiality, diplomacy and tact </w:t>
      </w:r>
      <w:r w:rsidRPr="00BF7095">
        <w:rPr>
          <w:rFonts w:ascii="MS Mincho" w:eastAsia="MS Mincho" w:hAnsi="MS Mincho" w:cs="MS Mincho"/>
        </w:rPr>
        <w:t> </w:t>
      </w:r>
    </w:p>
    <w:p w14:paraId="5A66540D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rPr>
          <w:color w:val="1D1D1D"/>
        </w:rPr>
        <w:t xml:space="preserve">Ability to pay attention to detail and also remain oriented to the “big picture” and established goals </w:t>
      </w:r>
      <w:r w:rsidRPr="00BF7095">
        <w:rPr>
          <w:rFonts w:ascii="MS Mincho" w:eastAsia="MS Mincho" w:hAnsi="MS Mincho" w:cs="MS Mincho"/>
        </w:rPr>
        <w:t> </w:t>
      </w:r>
    </w:p>
    <w:p w14:paraId="535AE5A0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Excellent organizational, management, and problem-solving skills </w:t>
      </w:r>
      <w:r w:rsidRPr="00BF7095">
        <w:rPr>
          <w:rFonts w:ascii="MS Mincho" w:eastAsia="MS Mincho" w:hAnsi="MS Mincho" w:cs="MS Mincho"/>
        </w:rPr>
        <w:t> </w:t>
      </w:r>
    </w:p>
    <w:p w14:paraId="46D90768" w14:textId="77777777" w:rsid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Must be able to successfully pass the child abuse clearance, fingerprinting, and background check </w:t>
      </w:r>
      <w:r w:rsidRPr="00BF7095">
        <w:rPr>
          <w:rFonts w:ascii="MS Mincho" w:eastAsia="MS Mincho" w:hAnsi="MS Mincho" w:cs="MS Mincho"/>
        </w:rPr>
        <w:t> </w:t>
      </w:r>
    </w:p>
    <w:p w14:paraId="49AB66C2" w14:textId="77777777" w:rsidR="00BF7095" w:rsidRPr="00BF7095" w:rsidRDefault="00BF7095" w:rsidP="00BF7095">
      <w:pPr>
        <w:pStyle w:val="NoSpacing"/>
        <w:numPr>
          <w:ilvl w:val="0"/>
          <w:numId w:val="17"/>
        </w:numPr>
        <w:rPr>
          <w:rFonts w:cs="Times"/>
          <w:b/>
        </w:rPr>
      </w:pPr>
      <w:r w:rsidRPr="00BF7095">
        <w:t xml:space="preserve">Must possess reliable personal transportation and meet insurance requirements </w:t>
      </w:r>
      <w:r w:rsidRPr="00BF7095">
        <w:rPr>
          <w:rFonts w:ascii="MS Mincho" w:eastAsia="MS Mincho" w:hAnsi="MS Mincho" w:cs="MS Mincho"/>
        </w:rPr>
        <w:t> </w:t>
      </w:r>
    </w:p>
    <w:p w14:paraId="767A087F" w14:textId="77777777" w:rsidR="00BF7095" w:rsidRDefault="00BF7095" w:rsidP="00BF7095">
      <w:pPr>
        <w:pStyle w:val="NoSpacing"/>
        <w:rPr>
          <w:rFonts w:cs="Times"/>
          <w:b/>
        </w:rPr>
      </w:pPr>
    </w:p>
    <w:p w14:paraId="0C3218AF" w14:textId="692CE06A" w:rsidR="009A2BC8" w:rsidRPr="00C27D9A" w:rsidRDefault="00BF7095" w:rsidP="003A129B">
      <w:pPr>
        <w:pStyle w:val="NoSpacing"/>
        <w:rPr>
          <w:rFonts w:cs="Times"/>
          <w:b/>
        </w:rPr>
      </w:pPr>
      <w:r w:rsidRPr="00BF7095">
        <w:rPr>
          <w:rFonts w:cs="Calibri"/>
          <w:i/>
          <w:iCs/>
        </w:rPr>
        <w:t xml:space="preserve">Revised </w:t>
      </w:r>
      <w:r w:rsidR="004F6885">
        <w:rPr>
          <w:rFonts w:cs="Calibri"/>
          <w:i/>
          <w:iCs/>
        </w:rPr>
        <w:t>February 2019</w:t>
      </w:r>
    </w:p>
    <w:sectPr w:rsidR="009A2BC8" w:rsidRPr="00C27D9A" w:rsidSect="005D0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3" w:right="1800" w:bottom="1166" w:left="1800" w:header="9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A3DBF" w14:textId="77777777" w:rsidR="00E27333" w:rsidRDefault="00E27333" w:rsidP="00581467">
      <w:r>
        <w:separator/>
      </w:r>
    </w:p>
  </w:endnote>
  <w:endnote w:type="continuationSeparator" w:id="0">
    <w:p w14:paraId="2990CDA1" w14:textId="77777777" w:rsidR="00E27333" w:rsidRDefault="00E27333" w:rsidP="0058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l Bayan">
    <w:altName w:val="Times New Roman"/>
    <w:panose1 w:val="00000000000000000000"/>
    <w:charset w:val="B2"/>
    <w:family w:val="auto"/>
    <w:pitch w:val="variable"/>
    <w:sig w:usb0="00002000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2B13" w14:textId="77777777" w:rsidR="006010E5" w:rsidRDefault="00601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892FB" w14:textId="77777777" w:rsidR="006010E5" w:rsidRDefault="006010E5" w:rsidP="0017039C">
    <w:pPr>
      <w:pStyle w:val="Footer"/>
      <w:jc w:val="center"/>
      <w:rPr>
        <w:rFonts w:ascii="Calibri" w:hAnsi="Calibri"/>
        <w:b/>
        <w:color w:val="2BAFB1"/>
        <w:sz w:val="20"/>
        <w:szCs w:val="20"/>
      </w:rPr>
    </w:pPr>
    <w:r w:rsidRPr="00FF53D3">
      <w:rPr>
        <w:rFonts w:ascii="Calibri" w:hAnsi="Calibri"/>
        <w:color w:val="808080" w:themeColor="background1" w:themeShade="80"/>
        <w:sz w:val="20"/>
        <w:szCs w:val="20"/>
      </w:rPr>
      <w:t>9400 Ruffin Court</w:t>
    </w:r>
    <w:r>
      <w:rPr>
        <w:rFonts w:ascii="Calibri" w:hAnsi="Calibri"/>
        <w:color w:val="808080" w:themeColor="background1" w:themeShade="80"/>
        <w:sz w:val="20"/>
        <w:szCs w:val="20"/>
      </w:rPr>
      <w:t xml:space="preserve">, </w:t>
    </w:r>
    <w:r w:rsidRPr="00FF53D3">
      <w:rPr>
        <w:rFonts w:ascii="Calibri" w:hAnsi="Calibri"/>
        <w:color w:val="808080" w:themeColor="background1" w:themeShade="80"/>
        <w:sz w:val="20"/>
        <w:szCs w:val="20"/>
      </w:rPr>
      <w:t>Suite A</w:t>
    </w:r>
    <w:r>
      <w:rPr>
        <w:rFonts w:ascii="Calibri" w:hAnsi="Calibri"/>
        <w:color w:val="808080" w:themeColor="background1" w:themeShade="80"/>
        <w:sz w:val="20"/>
        <w:szCs w:val="20"/>
      </w:rPr>
      <w:t xml:space="preserve">, </w:t>
    </w:r>
    <w:r w:rsidRPr="00FF53D3">
      <w:rPr>
        <w:rFonts w:ascii="Calibri" w:hAnsi="Calibri"/>
        <w:color w:val="808080" w:themeColor="background1" w:themeShade="80"/>
        <w:sz w:val="20"/>
        <w:szCs w:val="20"/>
      </w:rPr>
      <w:t>San Diego</w:t>
    </w:r>
    <w:r>
      <w:rPr>
        <w:rFonts w:ascii="Calibri" w:hAnsi="Calibri"/>
        <w:color w:val="808080" w:themeColor="background1" w:themeShade="80"/>
        <w:sz w:val="20"/>
        <w:szCs w:val="20"/>
      </w:rPr>
      <w:t>,</w:t>
    </w:r>
    <w:r w:rsidRPr="00FF53D3">
      <w:rPr>
        <w:rFonts w:ascii="Calibri" w:hAnsi="Calibri"/>
        <w:color w:val="808080" w:themeColor="background1" w:themeShade="80"/>
        <w:sz w:val="20"/>
        <w:szCs w:val="20"/>
      </w:rPr>
      <w:t xml:space="preserve"> C</w:t>
    </w:r>
    <w:r>
      <w:rPr>
        <w:rFonts w:ascii="Calibri" w:hAnsi="Calibri"/>
        <w:color w:val="808080" w:themeColor="background1" w:themeShade="80"/>
        <w:sz w:val="20"/>
        <w:szCs w:val="20"/>
      </w:rPr>
      <w:t>A</w:t>
    </w:r>
    <w:r w:rsidRPr="00FF53D3">
      <w:rPr>
        <w:rFonts w:ascii="Calibri" w:hAnsi="Calibri"/>
        <w:color w:val="808080" w:themeColor="background1" w:themeShade="80"/>
        <w:sz w:val="20"/>
        <w:szCs w:val="20"/>
      </w:rPr>
      <w:t xml:space="preserve"> 92123      </w:t>
    </w:r>
    <w:r>
      <w:rPr>
        <w:rFonts w:ascii="Calibri" w:hAnsi="Calibri"/>
        <w:color w:val="808080" w:themeColor="background1" w:themeShade="80"/>
        <w:sz w:val="20"/>
        <w:szCs w:val="20"/>
      </w:rPr>
      <w:t xml:space="preserve"> </w:t>
    </w:r>
    <w:r w:rsidRPr="00FF53D3">
      <w:rPr>
        <w:rFonts w:ascii="Calibri" w:hAnsi="Calibri"/>
        <w:color w:val="808080" w:themeColor="background1" w:themeShade="80"/>
        <w:sz w:val="20"/>
        <w:szCs w:val="20"/>
      </w:rPr>
      <w:t xml:space="preserve"> 858.278.4400   </w:t>
    </w:r>
    <w:r>
      <w:rPr>
        <w:rFonts w:ascii="Calibri" w:hAnsi="Calibri"/>
        <w:color w:val="808080" w:themeColor="background1" w:themeShade="80"/>
        <w:sz w:val="20"/>
        <w:szCs w:val="20"/>
      </w:rPr>
      <w:t xml:space="preserve">  </w:t>
    </w:r>
    <w:r w:rsidRPr="00FF53D3">
      <w:rPr>
        <w:rFonts w:ascii="Calibri" w:hAnsi="Calibri"/>
        <w:color w:val="808080" w:themeColor="background1" w:themeShade="80"/>
        <w:sz w:val="20"/>
        <w:szCs w:val="20"/>
      </w:rPr>
      <w:t xml:space="preserve"> </w:t>
    </w:r>
    <w:hyperlink r:id="rId1" w:history="1">
      <w:r w:rsidRPr="00E1246B">
        <w:rPr>
          <w:rStyle w:val="Hyperlink"/>
          <w:rFonts w:ascii="Calibri" w:hAnsi="Calibri"/>
          <w:color w:val="31849B" w:themeColor="accent5" w:themeShade="BF"/>
          <w:sz w:val="20"/>
          <w:szCs w:val="20"/>
        </w:rPr>
        <w:t>www.Promises2Kids.org</w:t>
      </w:r>
    </w:hyperlink>
  </w:p>
  <w:p w14:paraId="2C7B8CDD" w14:textId="77777777" w:rsidR="006010E5" w:rsidRDefault="006010E5" w:rsidP="0017039C">
    <w:pPr>
      <w:pStyle w:val="BasicParagraph"/>
      <w:jc w:val="center"/>
      <w:rPr>
        <w:rFonts w:ascii="Gotham-Book" w:hAnsi="Gotham-Book" w:cs="Gotham-Book"/>
        <w:caps/>
        <w:spacing w:val="20"/>
        <w:sz w:val="10"/>
        <w:szCs w:val="10"/>
      </w:rPr>
    </w:pPr>
  </w:p>
  <w:p w14:paraId="1AD7C06C" w14:textId="77777777" w:rsidR="006010E5" w:rsidRDefault="006010E5" w:rsidP="0017039C">
    <w:pPr>
      <w:pStyle w:val="BasicParagraph"/>
      <w:jc w:val="center"/>
      <w:rPr>
        <w:rFonts w:ascii="Gotham-Book" w:hAnsi="Gotham-Book" w:cs="Gotham-Book"/>
        <w:caps/>
        <w:spacing w:val="20"/>
        <w:sz w:val="10"/>
        <w:szCs w:val="10"/>
      </w:rPr>
    </w:pPr>
    <w:r>
      <w:rPr>
        <w:rFonts w:ascii="Gotham-Book" w:hAnsi="Gotham-Book" w:cs="Gotham-Book"/>
        <w:caps/>
        <w:spacing w:val="20"/>
        <w:sz w:val="10"/>
        <w:szCs w:val="10"/>
      </w:rPr>
      <w:t xml:space="preserve">A.B. AND JESSIE POLINSKY CHILDREN’S </w:t>
    </w:r>
    <w:proofErr w:type="gramStart"/>
    <w:r>
      <w:rPr>
        <w:rFonts w:ascii="Gotham-Book" w:hAnsi="Gotham-Book" w:cs="Gotham-Book"/>
        <w:caps/>
        <w:spacing w:val="20"/>
        <w:sz w:val="10"/>
        <w:szCs w:val="10"/>
      </w:rPr>
      <w:t>CENTER  •</w:t>
    </w:r>
    <w:proofErr w:type="gramEnd"/>
    <w:r>
      <w:rPr>
        <w:rFonts w:ascii="Gotham-Book" w:hAnsi="Gotham-Book" w:cs="Gotham-Book"/>
        <w:caps/>
        <w:spacing w:val="20"/>
        <w:sz w:val="10"/>
        <w:szCs w:val="10"/>
      </w:rPr>
      <w:t xml:space="preserve">  CAMP CONNECT  •  GUARDIAN SCHOLARS  •  FOSTER FUNDS</w:t>
    </w:r>
  </w:p>
  <w:p w14:paraId="2C7935EB" w14:textId="77777777" w:rsidR="006010E5" w:rsidRDefault="006010E5" w:rsidP="0058146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E8CB3" w14:textId="77777777" w:rsidR="006010E5" w:rsidRDefault="0060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7CD31" w14:textId="77777777" w:rsidR="00E27333" w:rsidRDefault="00E27333" w:rsidP="00581467">
      <w:r>
        <w:separator/>
      </w:r>
    </w:p>
  </w:footnote>
  <w:footnote w:type="continuationSeparator" w:id="0">
    <w:p w14:paraId="13FBF369" w14:textId="77777777" w:rsidR="00E27333" w:rsidRDefault="00E27333" w:rsidP="0058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734A" w14:textId="77777777" w:rsidR="006010E5" w:rsidRDefault="00601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45F9" w14:textId="16352D96" w:rsidR="006010E5" w:rsidRDefault="006010E5" w:rsidP="005D0166">
    <w:pPr>
      <w:pStyle w:val="Header"/>
      <w:tabs>
        <w:tab w:val="clear" w:pos="4320"/>
        <w:tab w:val="clear" w:pos="8640"/>
        <w:tab w:val="left" w:pos="2153"/>
      </w:tabs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DE57390" wp14:editId="3C1E7E1B">
              <wp:simplePos x="0" y="0"/>
              <wp:positionH relativeFrom="column">
                <wp:posOffset>-1257300</wp:posOffset>
              </wp:positionH>
              <wp:positionV relativeFrom="paragraph">
                <wp:posOffset>-631825</wp:posOffset>
              </wp:positionV>
              <wp:extent cx="8001000" cy="514350"/>
              <wp:effectExtent l="50800" t="25400" r="76200" b="952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514350"/>
                      </a:xfrm>
                      <a:prstGeom prst="rect">
                        <a:avLst/>
                      </a:prstGeom>
                      <a:solidFill>
                        <a:srgbClr val="4F61AE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776FD" id="Rectangle 2" o:spid="_x0000_s1026" style="position:absolute;margin-left:-99pt;margin-top:-49.75pt;width:630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" fillcolor="#4f61ae" strokecolor="#4579b8 [3044]"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5BE130" wp14:editId="1EB7F875">
              <wp:simplePos x="0" y="0"/>
              <wp:positionH relativeFrom="column">
                <wp:posOffset>3314700</wp:posOffset>
              </wp:positionH>
              <wp:positionV relativeFrom="paragraph">
                <wp:posOffset>-460375</wp:posOffset>
              </wp:positionV>
              <wp:extent cx="3200400" cy="3429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2D0D3" w14:textId="6389190B" w:rsidR="006010E5" w:rsidRPr="005440C8" w:rsidRDefault="006010E5" w:rsidP="00581467">
                          <w:pPr>
                            <w:rPr>
                              <w:color w:val="E9B929"/>
                              <w:sz w:val="20"/>
                              <w:szCs w:val="20"/>
                            </w:rPr>
                          </w:pPr>
                          <w:r w:rsidRPr="005440C8">
                            <w:rPr>
                              <w:i/>
                              <w:iCs/>
                              <w:color w:val="E9B929"/>
                              <w:spacing w:val="14"/>
                              <w:sz w:val="20"/>
                              <w:szCs w:val="20"/>
                            </w:rPr>
                            <w:t xml:space="preserve">Creating a brighter future for foster </w:t>
                          </w:r>
                          <w:proofErr w:type="gramStart"/>
                          <w:r w:rsidRPr="005440C8">
                            <w:rPr>
                              <w:i/>
                              <w:iCs/>
                              <w:color w:val="E9B929"/>
                              <w:spacing w:val="14"/>
                              <w:sz w:val="20"/>
                              <w:szCs w:val="20"/>
                            </w:rPr>
                            <w:t>children</w:t>
                          </w:r>
                          <w:r w:rsidRPr="005440C8">
                            <w:rPr>
                              <w:color w:val="E9B929"/>
                              <w:sz w:val="20"/>
                              <w:szCs w:val="20"/>
                            </w:rPr>
                            <w:t>.</w:t>
                          </w:r>
                          <w:r w:rsidRPr="00032F65">
                            <w:rPr>
                              <w:color w:val="E9B929"/>
                              <w:sz w:val="20"/>
                              <w:szCs w:val="20"/>
                              <w:vertAlign w:val="superscript"/>
                            </w:rPr>
                            <w:t>®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5BE1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61pt;margin-top:-36.25pt;width:252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K3qAIAAKMFAAAOAAAAZHJzL2Uyb0RvYy54bWysVE1v2zAMvQ/YfxB0T+0kb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" filled="f" stroked="f">
              <v:textbox>
                <w:txbxContent>
                  <w:p w14:paraId="7842D0D3" w14:textId="6389190B" w:rsidR="006010E5" w:rsidRPr="005440C8" w:rsidRDefault="006010E5" w:rsidP="00581467">
                    <w:pPr>
                      <w:rPr>
                        <w:color w:val="E9B929"/>
                        <w:sz w:val="20"/>
                        <w:szCs w:val="20"/>
                      </w:rPr>
                    </w:pPr>
                    <w:r w:rsidRPr="005440C8">
                      <w:rPr>
                        <w:i/>
                        <w:iCs/>
                        <w:color w:val="E9B929"/>
                        <w:spacing w:val="14"/>
                        <w:sz w:val="20"/>
                        <w:szCs w:val="20"/>
                      </w:rPr>
                      <w:t>Creating a brighter future for foster children</w:t>
                    </w:r>
                    <w:r w:rsidRPr="005440C8">
                      <w:rPr>
                        <w:color w:val="E9B929"/>
                        <w:sz w:val="20"/>
                        <w:szCs w:val="20"/>
                      </w:rPr>
                      <w:t>.</w:t>
                    </w:r>
                    <w:r w:rsidRPr="00032F65">
                      <w:rPr>
                        <w:color w:val="E9B929"/>
                        <w:sz w:val="20"/>
                        <w:szCs w:val="20"/>
                        <w:vertAlign w:val="superscript"/>
                      </w:rPr>
                      <w:t>®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BDBC" w14:textId="77777777" w:rsidR="006010E5" w:rsidRDefault="00601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9D7DE4"/>
    <w:multiLevelType w:val="hybridMultilevel"/>
    <w:tmpl w:val="BE346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0021"/>
    <w:multiLevelType w:val="hybridMultilevel"/>
    <w:tmpl w:val="34724D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F414D"/>
    <w:multiLevelType w:val="hybridMultilevel"/>
    <w:tmpl w:val="DACE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4EA2"/>
    <w:multiLevelType w:val="hybridMultilevel"/>
    <w:tmpl w:val="4DB4824C"/>
    <w:lvl w:ilvl="0" w:tplc="1E74B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34FAB"/>
    <w:multiLevelType w:val="hybridMultilevel"/>
    <w:tmpl w:val="0E867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8C6"/>
    <w:multiLevelType w:val="hybridMultilevel"/>
    <w:tmpl w:val="D9367F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1A159B3"/>
    <w:multiLevelType w:val="hybridMultilevel"/>
    <w:tmpl w:val="05AC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76CC"/>
    <w:multiLevelType w:val="hybridMultilevel"/>
    <w:tmpl w:val="6D4EB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236578"/>
    <w:multiLevelType w:val="hybridMultilevel"/>
    <w:tmpl w:val="0C20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54B3"/>
    <w:multiLevelType w:val="hybridMultilevel"/>
    <w:tmpl w:val="14C4060A"/>
    <w:lvl w:ilvl="0" w:tplc="DA987AF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5A68EF"/>
    <w:multiLevelType w:val="hybridMultilevel"/>
    <w:tmpl w:val="F09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72850"/>
    <w:multiLevelType w:val="hybridMultilevel"/>
    <w:tmpl w:val="74F8DD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5630A6"/>
    <w:multiLevelType w:val="hybridMultilevel"/>
    <w:tmpl w:val="BDC25E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796777"/>
    <w:multiLevelType w:val="hybridMultilevel"/>
    <w:tmpl w:val="35CE854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657D4833"/>
    <w:multiLevelType w:val="hybridMultilevel"/>
    <w:tmpl w:val="EED87B42"/>
    <w:lvl w:ilvl="0" w:tplc="9EE67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C1AF1"/>
    <w:multiLevelType w:val="hybridMultilevel"/>
    <w:tmpl w:val="52620E44"/>
    <w:lvl w:ilvl="0" w:tplc="4BD8260E">
      <w:start w:val="20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w w:val="14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5"/>
  </w:num>
  <w:num w:numId="5">
    <w:abstractNumId w:val="16"/>
  </w:num>
  <w:num w:numId="6">
    <w:abstractNumId w:val="17"/>
  </w:num>
  <w:num w:numId="7">
    <w:abstractNumId w:val="13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2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67"/>
    <w:rsid w:val="000160EA"/>
    <w:rsid w:val="00032F65"/>
    <w:rsid w:val="0004561E"/>
    <w:rsid w:val="00055DFD"/>
    <w:rsid w:val="00096A56"/>
    <w:rsid w:val="0011066D"/>
    <w:rsid w:val="00112637"/>
    <w:rsid w:val="001126E0"/>
    <w:rsid w:val="00143028"/>
    <w:rsid w:val="0017039C"/>
    <w:rsid w:val="001B577F"/>
    <w:rsid w:val="001E43BF"/>
    <w:rsid w:val="002024FC"/>
    <w:rsid w:val="00203F11"/>
    <w:rsid w:val="00273E57"/>
    <w:rsid w:val="002957A7"/>
    <w:rsid w:val="002C3B04"/>
    <w:rsid w:val="002E1AD0"/>
    <w:rsid w:val="00306F90"/>
    <w:rsid w:val="00312F08"/>
    <w:rsid w:val="0035089F"/>
    <w:rsid w:val="0035757A"/>
    <w:rsid w:val="003773C6"/>
    <w:rsid w:val="0039358D"/>
    <w:rsid w:val="003A129B"/>
    <w:rsid w:val="003C7945"/>
    <w:rsid w:val="003D6EFB"/>
    <w:rsid w:val="003E38E7"/>
    <w:rsid w:val="00421B47"/>
    <w:rsid w:val="00433F57"/>
    <w:rsid w:val="004D74B9"/>
    <w:rsid w:val="004F6885"/>
    <w:rsid w:val="005440C8"/>
    <w:rsid w:val="005519CE"/>
    <w:rsid w:val="00560C12"/>
    <w:rsid w:val="00581467"/>
    <w:rsid w:val="00595AE9"/>
    <w:rsid w:val="00596DDD"/>
    <w:rsid w:val="005C6AAF"/>
    <w:rsid w:val="005D0166"/>
    <w:rsid w:val="005D626B"/>
    <w:rsid w:val="006010E5"/>
    <w:rsid w:val="00623564"/>
    <w:rsid w:val="00637930"/>
    <w:rsid w:val="00663398"/>
    <w:rsid w:val="0067592B"/>
    <w:rsid w:val="006902C9"/>
    <w:rsid w:val="0069204E"/>
    <w:rsid w:val="006A4D07"/>
    <w:rsid w:val="007248CA"/>
    <w:rsid w:val="007969AB"/>
    <w:rsid w:val="007B03A2"/>
    <w:rsid w:val="00840D5D"/>
    <w:rsid w:val="008815F8"/>
    <w:rsid w:val="008A094F"/>
    <w:rsid w:val="00961719"/>
    <w:rsid w:val="009A2BC8"/>
    <w:rsid w:val="009D480E"/>
    <w:rsid w:val="00A15D54"/>
    <w:rsid w:val="00A5116E"/>
    <w:rsid w:val="00A7298E"/>
    <w:rsid w:val="00AB42E2"/>
    <w:rsid w:val="00AE11FD"/>
    <w:rsid w:val="00AE2051"/>
    <w:rsid w:val="00AF27D7"/>
    <w:rsid w:val="00B16E0A"/>
    <w:rsid w:val="00B20FF3"/>
    <w:rsid w:val="00B26B71"/>
    <w:rsid w:val="00B77899"/>
    <w:rsid w:val="00BF7095"/>
    <w:rsid w:val="00C27D9A"/>
    <w:rsid w:val="00CA4DCB"/>
    <w:rsid w:val="00CA5EC0"/>
    <w:rsid w:val="00D020B8"/>
    <w:rsid w:val="00D21DA0"/>
    <w:rsid w:val="00D35A05"/>
    <w:rsid w:val="00D47A54"/>
    <w:rsid w:val="00D66C26"/>
    <w:rsid w:val="00D72B1B"/>
    <w:rsid w:val="00E1246B"/>
    <w:rsid w:val="00E27333"/>
    <w:rsid w:val="00E408B2"/>
    <w:rsid w:val="00E443E5"/>
    <w:rsid w:val="00EA6AAD"/>
    <w:rsid w:val="00F0146C"/>
    <w:rsid w:val="00F63C34"/>
    <w:rsid w:val="00F67A0A"/>
    <w:rsid w:val="00F95210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EDA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79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67"/>
  </w:style>
  <w:style w:type="paragraph" w:styleId="Footer">
    <w:name w:val="footer"/>
    <w:basedOn w:val="Normal"/>
    <w:link w:val="FooterChar"/>
    <w:uiPriority w:val="99"/>
    <w:unhideWhenUsed/>
    <w:rsid w:val="00581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67"/>
  </w:style>
  <w:style w:type="paragraph" w:styleId="BalloonText">
    <w:name w:val="Balloon Text"/>
    <w:basedOn w:val="Normal"/>
    <w:link w:val="BalloonTextChar"/>
    <w:uiPriority w:val="99"/>
    <w:semiHidden/>
    <w:unhideWhenUsed/>
    <w:rsid w:val="005814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6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467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58146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637930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379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">
    <w:name w:val="st"/>
    <w:basedOn w:val="DefaultParagraphFont"/>
    <w:rsid w:val="00B16E0A"/>
  </w:style>
  <w:style w:type="character" w:styleId="Emphasis">
    <w:name w:val="Emphasis"/>
    <w:basedOn w:val="DefaultParagraphFont"/>
    <w:uiPriority w:val="20"/>
    <w:qFormat/>
    <w:rsid w:val="00B16E0A"/>
    <w:rPr>
      <w:i/>
      <w:iCs/>
    </w:rPr>
  </w:style>
  <w:style w:type="paragraph" w:styleId="ListParagraph">
    <w:name w:val="List Paragraph"/>
    <w:basedOn w:val="Normal"/>
    <w:uiPriority w:val="34"/>
    <w:qFormat/>
    <w:rsid w:val="00A15D54"/>
    <w:pPr>
      <w:ind w:left="720"/>
      <w:contextualSpacing/>
    </w:pPr>
  </w:style>
  <w:style w:type="paragraph" w:styleId="NoSpacing">
    <w:name w:val="No Spacing"/>
    <w:uiPriority w:val="1"/>
    <w:qFormat/>
    <w:rsid w:val="00BF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ises2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JUDD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Judd</dc:creator>
  <cp:keywords/>
  <dc:description/>
  <cp:lastModifiedBy>Emily Hassig</cp:lastModifiedBy>
  <cp:revision>4</cp:revision>
  <cp:lastPrinted>2019-02-08T17:06:00Z</cp:lastPrinted>
  <dcterms:created xsi:type="dcterms:W3CDTF">2019-02-09T00:51:00Z</dcterms:created>
  <dcterms:modified xsi:type="dcterms:W3CDTF">2019-02-26T18:25:00Z</dcterms:modified>
</cp:coreProperties>
</file>