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9360"/>
      </w:tblGrid>
      <w:tr w:rsidR="005861B0" w:rsidRPr="005861B0" w14:paraId="0C2C64B4" w14:textId="77777777">
        <w:trPr>
          <w:tblCellSpacing w:w="15" w:type="dxa"/>
        </w:trPr>
        <w:tc>
          <w:tcPr>
            <w:tcW w:w="0" w:type="auto"/>
            <w:shd w:val="clear" w:color="auto" w:fill="FFFFFF"/>
            <w:tcMar>
              <w:top w:w="15" w:type="dxa"/>
              <w:left w:w="15" w:type="dxa"/>
              <w:bottom w:w="15" w:type="dxa"/>
              <w:right w:w="15" w:type="dxa"/>
            </w:tcMar>
            <w:vAlign w:val="center"/>
            <w:hideMark/>
          </w:tcPr>
          <w:p w14:paraId="1840F90B" w14:textId="77777777" w:rsidR="005861B0" w:rsidRDefault="005861B0" w:rsidP="005861B0">
            <w:pPr>
              <w:rPr>
                <w:b/>
                <w:bCs/>
              </w:rPr>
            </w:pPr>
            <w:r w:rsidRPr="005861B0">
              <w:rPr>
                <w:b/>
                <w:bCs/>
              </w:rPr>
              <w:t>Annual Giving and Donor Relations Coordinator</w:t>
            </w:r>
          </w:p>
          <w:p w14:paraId="31AB1AB5" w14:textId="6297BBCE" w:rsidR="002D14F2" w:rsidRPr="005861B0" w:rsidRDefault="002D14F2" w:rsidP="005861B0">
            <w:hyperlink r:id="rId5" w:history="1">
              <w:r w:rsidRPr="002D14F2">
                <w:rPr>
                  <w:rStyle w:val="Hyperlink"/>
                  <w:b/>
                  <w:bCs/>
                </w:rPr>
                <w:t>Green Chimneys</w:t>
              </w:r>
            </w:hyperlink>
          </w:p>
        </w:tc>
      </w:tr>
      <w:tr w:rsidR="005861B0" w:rsidRPr="005861B0" w14:paraId="4D3E3147" w14:textId="77777777">
        <w:trPr>
          <w:tblCellSpacing w:w="15" w:type="dxa"/>
        </w:trPr>
        <w:tc>
          <w:tcPr>
            <w:tcW w:w="0" w:type="auto"/>
            <w:shd w:val="clear" w:color="auto" w:fill="FFFFFF"/>
            <w:tcMar>
              <w:top w:w="15" w:type="dxa"/>
              <w:left w:w="15" w:type="dxa"/>
              <w:bottom w:w="15" w:type="dxa"/>
              <w:right w:w="15" w:type="dxa"/>
            </w:tcMar>
            <w:vAlign w:val="center"/>
            <w:hideMark/>
          </w:tcPr>
          <w:p w14:paraId="1E2003CA" w14:textId="77777777" w:rsidR="005861B0" w:rsidRPr="005861B0" w:rsidRDefault="005861B0" w:rsidP="005861B0"/>
        </w:tc>
      </w:tr>
      <w:tr w:rsidR="005861B0" w:rsidRPr="005861B0" w14:paraId="39DDD22E" w14:textId="77777777">
        <w:trPr>
          <w:tblCellSpacing w:w="15" w:type="dxa"/>
        </w:trPr>
        <w:tc>
          <w:tcPr>
            <w:tcW w:w="0" w:type="auto"/>
            <w:shd w:val="clear" w:color="auto" w:fill="FFFFFF"/>
            <w:tcMar>
              <w:top w:w="15" w:type="dxa"/>
              <w:left w:w="15" w:type="dxa"/>
              <w:bottom w:w="15" w:type="dxa"/>
              <w:right w:w="15" w:type="dxa"/>
            </w:tcMar>
            <w:vAlign w:val="center"/>
            <w:hideMark/>
          </w:tcPr>
          <w:p w14:paraId="65F542EA" w14:textId="316550D3" w:rsidR="005861B0" w:rsidRPr="005861B0" w:rsidRDefault="00887B63" w:rsidP="005861B0">
            <w:hyperlink r:id="rId6" w:history="1">
              <w:r w:rsidRPr="00887B63">
                <w:rPr>
                  <w:rStyle w:val="Hyperlink"/>
                </w:rPr>
                <w:t>Click here for more information and to apply.</w:t>
              </w:r>
            </w:hyperlink>
          </w:p>
          <w:p w14:paraId="0D14E7D9" w14:textId="77777777" w:rsidR="005861B0" w:rsidRPr="005861B0" w:rsidRDefault="005861B0" w:rsidP="005861B0">
            <w:r w:rsidRPr="005861B0">
              <w:rPr>
                <w:u w:val="single"/>
              </w:rPr>
              <w:t>BROAD RESPONSIBILITIES</w:t>
            </w:r>
            <w:r w:rsidRPr="005861B0">
              <w:t>:</w:t>
            </w:r>
          </w:p>
          <w:p w14:paraId="760F2554" w14:textId="77777777" w:rsidR="005861B0" w:rsidRPr="005861B0" w:rsidRDefault="005861B0" w:rsidP="005861B0">
            <w:r w:rsidRPr="005861B0">
              <w:t xml:space="preserve">Reporting to the Vice President of Development, the Annual Giving and Donor Relations Coordinator will be responsible for developing and executing strategy for acquisition, retention, and upgrading of annual fund donors to Green Chimneys, with a goal of growing the annual giving program to become a strategic and consistent revenue stream and major gift pipeline. The </w:t>
            </w:r>
            <w:proofErr w:type="gramStart"/>
            <w:r w:rsidRPr="005861B0">
              <w:t>Coordinator</w:t>
            </w:r>
            <w:proofErr w:type="gramEnd"/>
            <w:r w:rsidRPr="005861B0">
              <w:t xml:space="preserve"> will also be responsible for building and executing a stewardship and cultivation plan for all donors. Through personal conversations, overseeing stewardship reporting, and related print materials, they will create creative ways to convey gratitude to all donors and encourage long-term engagement in our work. This role serves as the lead for all data-base related functions.</w:t>
            </w:r>
          </w:p>
          <w:p w14:paraId="3E17FBE1" w14:textId="77777777" w:rsidR="005861B0" w:rsidRPr="005861B0" w:rsidRDefault="005861B0" w:rsidP="005861B0">
            <w:r w:rsidRPr="005861B0">
              <w:t> </w:t>
            </w:r>
          </w:p>
          <w:p w14:paraId="3926C406" w14:textId="77777777" w:rsidR="005861B0" w:rsidRPr="005861B0" w:rsidRDefault="005861B0" w:rsidP="005861B0">
            <w:r w:rsidRPr="005861B0">
              <w:rPr>
                <w:u w:val="single"/>
              </w:rPr>
              <w:t>Education/Experience:</w:t>
            </w:r>
          </w:p>
          <w:p w14:paraId="1F3AF97E" w14:textId="77777777" w:rsidR="005861B0" w:rsidRPr="005861B0" w:rsidRDefault="005861B0" w:rsidP="005861B0">
            <w:pPr>
              <w:numPr>
                <w:ilvl w:val="0"/>
                <w:numId w:val="2"/>
              </w:numPr>
            </w:pPr>
            <w:r w:rsidRPr="005861B0">
              <w:t>Bachelor’s degree required</w:t>
            </w:r>
          </w:p>
          <w:p w14:paraId="34820C0C" w14:textId="77777777" w:rsidR="005861B0" w:rsidRPr="005861B0" w:rsidRDefault="005861B0" w:rsidP="005861B0">
            <w:pPr>
              <w:numPr>
                <w:ilvl w:val="0"/>
                <w:numId w:val="2"/>
              </w:numPr>
            </w:pPr>
            <w:r w:rsidRPr="005861B0">
              <w:t>Five years development experience with annual giving, database management experience; comfortable working with vendors, donors, and data.</w:t>
            </w:r>
          </w:p>
          <w:p w14:paraId="7C1507D1" w14:textId="77777777" w:rsidR="005861B0" w:rsidRPr="005861B0" w:rsidRDefault="005861B0" w:rsidP="005861B0">
            <w:pPr>
              <w:numPr>
                <w:ilvl w:val="0"/>
                <w:numId w:val="2"/>
              </w:numPr>
            </w:pPr>
            <w:r w:rsidRPr="005861B0">
              <w:t>Understanding of direct response fundraising strategy, moves management, and annual fund programs</w:t>
            </w:r>
          </w:p>
          <w:p w14:paraId="4DD9C680" w14:textId="77777777" w:rsidR="005861B0" w:rsidRPr="005861B0" w:rsidRDefault="005861B0" w:rsidP="005861B0">
            <w:pPr>
              <w:numPr>
                <w:ilvl w:val="0"/>
                <w:numId w:val="2"/>
              </w:numPr>
            </w:pPr>
            <w:r w:rsidRPr="005861B0">
              <w:t>Familiarity and experience with donor relations processes and best practices in stewardship</w:t>
            </w:r>
          </w:p>
          <w:p w14:paraId="36A0F3CB" w14:textId="77777777" w:rsidR="005861B0" w:rsidRPr="005861B0" w:rsidRDefault="005861B0" w:rsidP="005861B0">
            <w:pPr>
              <w:numPr>
                <w:ilvl w:val="0"/>
                <w:numId w:val="2"/>
              </w:numPr>
            </w:pPr>
            <w:r w:rsidRPr="005861B0">
              <w:t>Experience working in a Fundraising / Development / Advancement environment preferred.</w:t>
            </w:r>
          </w:p>
          <w:p w14:paraId="57B57DAC" w14:textId="77777777" w:rsidR="005861B0" w:rsidRPr="005861B0" w:rsidRDefault="005861B0" w:rsidP="005861B0">
            <w:r w:rsidRPr="005861B0">
              <w:t> </w:t>
            </w:r>
          </w:p>
          <w:p w14:paraId="68A321E6" w14:textId="77777777" w:rsidR="005861B0" w:rsidRPr="005861B0" w:rsidRDefault="005861B0" w:rsidP="005861B0">
            <w:r w:rsidRPr="005861B0">
              <w:t>This is a full-time position on a beautiful campus with competitive benefits.</w:t>
            </w:r>
          </w:p>
          <w:p w14:paraId="55585C68" w14:textId="77777777" w:rsidR="005861B0" w:rsidRPr="005861B0" w:rsidRDefault="005861B0" w:rsidP="005861B0">
            <w:r w:rsidRPr="005861B0">
              <w:t>The salary for this role is $61,500-$62,500 DOE. </w:t>
            </w:r>
          </w:p>
        </w:tc>
      </w:tr>
    </w:tbl>
    <w:p w14:paraId="2C444F3D" w14:textId="77777777" w:rsidR="00887B63" w:rsidRPr="00887B63" w:rsidRDefault="00887B63" w:rsidP="00887B63">
      <w:r w:rsidRPr="00887B63">
        <w:t>Apply: </w:t>
      </w:r>
      <w:hyperlink r:id="rId7" w:tgtFrame="_blank" w:history="1">
        <w:r w:rsidRPr="00887B63">
          <w:rPr>
            <w:rStyle w:val="Hyperlink"/>
          </w:rPr>
          <w:t>https://jobs.greenchimneys.org/careers/Careers.aspx?req=2026-001&amp;type=JOBDESCR</w:t>
        </w:r>
      </w:hyperlink>
    </w:p>
    <w:p w14:paraId="53A09713" w14:textId="77777777" w:rsidR="00887B63" w:rsidRPr="00887B63" w:rsidRDefault="00887B63" w:rsidP="00887B63">
      <w:r w:rsidRPr="00887B63">
        <w:t>OR</w:t>
      </w:r>
    </w:p>
    <w:p w14:paraId="52D08B6B" w14:textId="77777777" w:rsidR="00887B63" w:rsidRPr="00887B63" w:rsidRDefault="00887B63" w:rsidP="00887B63">
      <w:r w:rsidRPr="00887B63">
        <w:t>Email your resume to  </w:t>
      </w:r>
      <w:hyperlink r:id="rId8" w:tgtFrame="_blank" w:history="1">
        <w:r w:rsidRPr="00887B63">
          <w:rPr>
            <w:rStyle w:val="Hyperlink"/>
          </w:rPr>
          <w:t>employment@greenchimneys.org</w:t>
        </w:r>
      </w:hyperlink>
    </w:p>
    <w:p w14:paraId="444685F5" w14:textId="77777777" w:rsidR="00EA211D" w:rsidRDefault="00EA211D"/>
    <w:sectPr w:rsidR="00EA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0FFF"/>
    <w:multiLevelType w:val="multilevel"/>
    <w:tmpl w:val="28E2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177DE3"/>
    <w:multiLevelType w:val="multilevel"/>
    <w:tmpl w:val="5D4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33912">
    <w:abstractNumId w:val="0"/>
  </w:num>
  <w:num w:numId="2" w16cid:durableId="142383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B0"/>
    <w:rsid w:val="002D14F2"/>
    <w:rsid w:val="005861B0"/>
    <w:rsid w:val="00714A72"/>
    <w:rsid w:val="00887B63"/>
    <w:rsid w:val="00C52A88"/>
    <w:rsid w:val="00E92D7A"/>
    <w:rsid w:val="00EA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3428"/>
  <w15:chartTrackingRefBased/>
  <w15:docId w15:val="{58CAAD69-71D7-4285-B15C-5CCFA851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1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1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1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1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1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1B0"/>
    <w:rPr>
      <w:rFonts w:eastAsiaTheme="majorEastAsia" w:cstheme="majorBidi"/>
      <w:color w:val="272727" w:themeColor="text1" w:themeTint="D8"/>
    </w:rPr>
  </w:style>
  <w:style w:type="paragraph" w:styleId="Title">
    <w:name w:val="Title"/>
    <w:basedOn w:val="Normal"/>
    <w:next w:val="Normal"/>
    <w:link w:val="TitleChar"/>
    <w:uiPriority w:val="10"/>
    <w:qFormat/>
    <w:rsid w:val="0058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1B0"/>
    <w:pPr>
      <w:spacing w:before="160"/>
      <w:jc w:val="center"/>
    </w:pPr>
    <w:rPr>
      <w:i/>
      <w:iCs/>
      <w:color w:val="404040" w:themeColor="text1" w:themeTint="BF"/>
    </w:rPr>
  </w:style>
  <w:style w:type="character" w:customStyle="1" w:styleId="QuoteChar">
    <w:name w:val="Quote Char"/>
    <w:basedOn w:val="DefaultParagraphFont"/>
    <w:link w:val="Quote"/>
    <w:uiPriority w:val="29"/>
    <w:rsid w:val="005861B0"/>
    <w:rPr>
      <w:i/>
      <w:iCs/>
      <w:color w:val="404040" w:themeColor="text1" w:themeTint="BF"/>
    </w:rPr>
  </w:style>
  <w:style w:type="paragraph" w:styleId="ListParagraph">
    <w:name w:val="List Paragraph"/>
    <w:basedOn w:val="Normal"/>
    <w:uiPriority w:val="34"/>
    <w:qFormat/>
    <w:rsid w:val="005861B0"/>
    <w:pPr>
      <w:ind w:left="720"/>
      <w:contextualSpacing/>
    </w:pPr>
  </w:style>
  <w:style w:type="character" w:styleId="IntenseEmphasis">
    <w:name w:val="Intense Emphasis"/>
    <w:basedOn w:val="DefaultParagraphFont"/>
    <w:uiPriority w:val="21"/>
    <w:qFormat/>
    <w:rsid w:val="005861B0"/>
    <w:rPr>
      <w:i/>
      <w:iCs/>
      <w:color w:val="2F5496" w:themeColor="accent1" w:themeShade="BF"/>
    </w:rPr>
  </w:style>
  <w:style w:type="paragraph" w:styleId="IntenseQuote">
    <w:name w:val="Intense Quote"/>
    <w:basedOn w:val="Normal"/>
    <w:next w:val="Normal"/>
    <w:link w:val="IntenseQuoteChar"/>
    <w:uiPriority w:val="30"/>
    <w:qFormat/>
    <w:rsid w:val="00586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1B0"/>
    <w:rPr>
      <w:i/>
      <w:iCs/>
      <w:color w:val="2F5496" w:themeColor="accent1" w:themeShade="BF"/>
    </w:rPr>
  </w:style>
  <w:style w:type="character" w:styleId="IntenseReference">
    <w:name w:val="Intense Reference"/>
    <w:basedOn w:val="DefaultParagraphFont"/>
    <w:uiPriority w:val="32"/>
    <w:qFormat/>
    <w:rsid w:val="005861B0"/>
    <w:rPr>
      <w:b/>
      <w:bCs/>
      <w:smallCaps/>
      <w:color w:val="2F5496" w:themeColor="accent1" w:themeShade="BF"/>
      <w:spacing w:val="5"/>
    </w:rPr>
  </w:style>
  <w:style w:type="character" w:styleId="Hyperlink">
    <w:name w:val="Hyperlink"/>
    <w:basedOn w:val="DefaultParagraphFont"/>
    <w:uiPriority w:val="99"/>
    <w:unhideWhenUsed/>
    <w:rsid w:val="002D14F2"/>
    <w:rPr>
      <w:color w:val="0563C1" w:themeColor="hyperlink"/>
      <w:u w:val="single"/>
    </w:rPr>
  </w:style>
  <w:style w:type="character" w:styleId="UnresolvedMention">
    <w:name w:val="Unresolved Mention"/>
    <w:basedOn w:val="DefaultParagraphFont"/>
    <w:uiPriority w:val="99"/>
    <w:semiHidden/>
    <w:unhideWhenUsed/>
    <w:rsid w:val="002D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greenchimneys.org" TargetMode="External"/><Relationship Id="rId3" Type="http://schemas.openxmlformats.org/officeDocument/2006/relationships/settings" Target="settings.xml"/><Relationship Id="rId7" Type="http://schemas.openxmlformats.org/officeDocument/2006/relationships/hyperlink" Target="https://jobs.greenchimneys.org/careers/Careers.aspx?req=2026-001&amp;type=JOBDES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greenchimneys.org/careers/Careers.aspx?req=2026-001&amp;type=JOBDESCR" TargetMode="External"/><Relationship Id="rId5" Type="http://schemas.openxmlformats.org/officeDocument/2006/relationships/hyperlink" Target="https://www.greenchimneys.org/?gad_source=1&amp;gad_campaignid=9584968787&amp;gbraid=0AAAAACdjgmiE4RM59eh_A560HznmxfVZZ&amp;gclid=Cj0KCQiA1czLBhDhARIsAIEc7uj0f0R3Ko-CYUCYmDBgwGsdoH10lOZri_SCk9LR7UY5qQgeeFbYU4oaAlFQEALw_wc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1828</Characters>
  <Application>Microsoft Office Word</Application>
  <DocSecurity>0</DocSecurity>
  <Lines>37</Lines>
  <Paragraphs>20</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Short</dc:creator>
  <cp:keywords/>
  <dc:description/>
  <cp:lastModifiedBy>Sarah Short</cp:lastModifiedBy>
  <cp:revision>3</cp:revision>
  <dcterms:created xsi:type="dcterms:W3CDTF">2026-01-23T11:41:00Z</dcterms:created>
  <dcterms:modified xsi:type="dcterms:W3CDTF">2026-01-26T14:17:00Z</dcterms:modified>
</cp:coreProperties>
</file>