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80110" w14:textId="77777777" w:rsidR="0001176E" w:rsidRPr="00D90CDB" w:rsidRDefault="0001176E" w:rsidP="006322AE">
      <w:pPr>
        <w:spacing w:after="0"/>
        <w:jc w:val="center"/>
        <w:rPr>
          <w:rFonts w:eastAsia="Times New Roman" w:cstheme="minorHAnsi"/>
          <w:b/>
          <w:bCs/>
          <w:color w:val="000000"/>
        </w:rPr>
      </w:pPr>
      <w:r w:rsidRPr="00D90CDB">
        <w:rPr>
          <w:rFonts w:cstheme="minorHAnsi"/>
          <w:noProof/>
        </w:rPr>
        <w:drawing>
          <wp:inline distT="0" distB="0" distL="0" distR="0" wp14:anchorId="29C0E641" wp14:editId="684E0FA5">
            <wp:extent cx="1333500" cy="8686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5DA02D" w14:textId="77777777" w:rsidR="00D90CDB" w:rsidRDefault="00D90CDB" w:rsidP="006322AE">
      <w:pPr>
        <w:spacing w:after="0"/>
        <w:jc w:val="center"/>
        <w:rPr>
          <w:rFonts w:eastAsia="Times New Roman" w:cstheme="minorHAnsi"/>
          <w:b/>
          <w:bCs/>
          <w:color w:val="000000"/>
        </w:rPr>
      </w:pPr>
    </w:p>
    <w:p w14:paraId="71D69E42" w14:textId="77777777" w:rsidR="00D90CDB" w:rsidRDefault="00D90CDB" w:rsidP="006322AE">
      <w:pPr>
        <w:spacing w:after="0"/>
        <w:jc w:val="center"/>
        <w:rPr>
          <w:rFonts w:eastAsia="Times New Roman" w:cstheme="minorHAnsi"/>
          <w:b/>
          <w:bCs/>
          <w:color w:val="000000"/>
        </w:rPr>
      </w:pPr>
    </w:p>
    <w:p w14:paraId="518247DB" w14:textId="77777777" w:rsidR="00370CC1" w:rsidRPr="00C365F4" w:rsidRDefault="00C6581C" w:rsidP="00370CC1">
      <w:pPr>
        <w:spacing w:after="0"/>
        <w:jc w:val="center"/>
        <w:rPr>
          <w:rFonts w:cstheme="minorHAnsi"/>
          <w:color w:val="808080" w:themeColor="background1" w:themeShade="80"/>
          <w:sz w:val="32"/>
          <w:szCs w:val="32"/>
        </w:rPr>
      </w:pPr>
      <w:r>
        <w:rPr>
          <w:rFonts w:cstheme="minorHAnsi"/>
          <w:color w:val="808080" w:themeColor="background1" w:themeShade="80"/>
          <w:sz w:val="32"/>
          <w:szCs w:val="32"/>
        </w:rPr>
        <w:t>JOB DESCRIPTION</w:t>
      </w:r>
    </w:p>
    <w:p w14:paraId="0E0B7C65" w14:textId="3B61E942" w:rsidR="006460D8" w:rsidRPr="00D90CDB" w:rsidRDefault="00883631" w:rsidP="006322AE">
      <w:pPr>
        <w:spacing w:after="0"/>
        <w:jc w:val="center"/>
        <w:rPr>
          <w:rFonts w:cstheme="minorHAnsi"/>
          <w:b/>
          <w:caps/>
          <w:sz w:val="32"/>
          <w:szCs w:val="32"/>
        </w:rPr>
      </w:pPr>
      <w:r>
        <w:rPr>
          <w:rFonts w:cstheme="minorHAnsi"/>
          <w:b/>
          <w:caps/>
          <w:sz w:val="32"/>
          <w:szCs w:val="32"/>
        </w:rPr>
        <w:t xml:space="preserve">Annual </w:t>
      </w:r>
      <w:r w:rsidR="00E705DD">
        <w:rPr>
          <w:rFonts w:cstheme="minorHAnsi"/>
          <w:b/>
          <w:caps/>
          <w:sz w:val="32"/>
          <w:szCs w:val="32"/>
        </w:rPr>
        <w:t>Giving</w:t>
      </w:r>
      <w:r w:rsidR="002F3100">
        <w:rPr>
          <w:rFonts w:cstheme="minorHAnsi"/>
          <w:b/>
          <w:caps/>
          <w:sz w:val="32"/>
          <w:szCs w:val="32"/>
        </w:rPr>
        <w:t xml:space="preserve"> Officer</w:t>
      </w:r>
    </w:p>
    <w:p w14:paraId="69AFEE61" w14:textId="554DB937" w:rsidR="001A0874" w:rsidRPr="001A0874" w:rsidRDefault="006460D8" w:rsidP="001A0874">
      <w:pPr>
        <w:rPr>
          <w:b/>
          <w:sz w:val="24"/>
          <w:szCs w:val="24"/>
        </w:rPr>
      </w:pPr>
      <w:r w:rsidRPr="00D90CDB">
        <w:rPr>
          <w:rFonts w:eastAsia="Times New Roman" w:cstheme="minorHAnsi"/>
        </w:rPr>
        <w:br/>
      </w:r>
      <w:r w:rsidR="001A0874" w:rsidRPr="001A0874">
        <w:rPr>
          <w:b/>
          <w:sz w:val="24"/>
          <w:szCs w:val="24"/>
        </w:rPr>
        <w:t>SUMMARY</w:t>
      </w:r>
      <w:r w:rsidR="00E705DD">
        <w:rPr>
          <w:b/>
          <w:sz w:val="24"/>
          <w:szCs w:val="24"/>
        </w:rPr>
        <w:t>:</w:t>
      </w:r>
      <w:r w:rsidR="001A0874" w:rsidRPr="001A0874">
        <w:rPr>
          <w:b/>
          <w:sz w:val="24"/>
          <w:szCs w:val="24"/>
        </w:rPr>
        <w:t xml:space="preserve"> </w:t>
      </w:r>
    </w:p>
    <w:p w14:paraId="1D58E837" w14:textId="241B91F5" w:rsidR="001A0874" w:rsidRPr="001A0874" w:rsidRDefault="001A0874" w:rsidP="001A0874">
      <w:pPr>
        <w:rPr>
          <w:sz w:val="24"/>
          <w:szCs w:val="24"/>
        </w:rPr>
      </w:pPr>
      <w:r w:rsidRPr="001A0874">
        <w:rPr>
          <w:sz w:val="24"/>
          <w:szCs w:val="24"/>
        </w:rPr>
        <w:t>Res</w:t>
      </w:r>
      <w:r w:rsidR="00883631">
        <w:rPr>
          <w:sz w:val="24"/>
          <w:szCs w:val="24"/>
        </w:rPr>
        <w:t>ponsible for increasing annual fund</w:t>
      </w:r>
      <w:r>
        <w:rPr>
          <w:sz w:val="24"/>
          <w:szCs w:val="24"/>
        </w:rPr>
        <w:t xml:space="preserve"> giving to Lowell Observatory, t</w:t>
      </w:r>
      <w:r w:rsidRPr="001A0874">
        <w:rPr>
          <w:sz w:val="24"/>
          <w:szCs w:val="24"/>
        </w:rPr>
        <w:t xml:space="preserve">he </w:t>
      </w:r>
      <w:r w:rsidR="00883631">
        <w:rPr>
          <w:sz w:val="24"/>
          <w:szCs w:val="24"/>
        </w:rPr>
        <w:t xml:space="preserve">Annual </w:t>
      </w:r>
      <w:r w:rsidR="002F3100">
        <w:rPr>
          <w:sz w:val="24"/>
          <w:szCs w:val="24"/>
        </w:rPr>
        <w:t>G</w:t>
      </w:r>
      <w:r w:rsidR="00C963B9">
        <w:rPr>
          <w:sz w:val="24"/>
          <w:szCs w:val="24"/>
        </w:rPr>
        <w:t>iving</w:t>
      </w:r>
      <w:r w:rsidR="002F3100">
        <w:rPr>
          <w:sz w:val="24"/>
          <w:szCs w:val="24"/>
        </w:rPr>
        <w:t xml:space="preserve"> Officer</w:t>
      </w:r>
      <w:r w:rsidRPr="001A0874">
        <w:rPr>
          <w:sz w:val="24"/>
          <w:szCs w:val="24"/>
        </w:rPr>
        <w:t xml:space="preserve"> </w:t>
      </w:r>
      <w:r w:rsidR="00883631">
        <w:rPr>
          <w:sz w:val="24"/>
          <w:szCs w:val="24"/>
        </w:rPr>
        <w:t>understands and employs</w:t>
      </w:r>
      <w:r w:rsidR="00E72B32">
        <w:rPr>
          <w:sz w:val="24"/>
          <w:szCs w:val="24"/>
        </w:rPr>
        <w:t xml:space="preserve"> t</w:t>
      </w:r>
      <w:r w:rsidR="00883631">
        <w:rPr>
          <w:sz w:val="24"/>
          <w:szCs w:val="24"/>
        </w:rPr>
        <w:t xml:space="preserve">he development process </w:t>
      </w:r>
      <w:r w:rsidR="00E72B32">
        <w:rPr>
          <w:sz w:val="24"/>
          <w:szCs w:val="24"/>
        </w:rPr>
        <w:t>to</w:t>
      </w:r>
      <w:r w:rsidRPr="001A0874">
        <w:rPr>
          <w:sz w:val="24"/>
          <w:szCs w:val="24"/>
        </w:rPr>
        <w:t xml:space="preserve"> create and maintain posit</w:t>
      </w:r>
      <w:r w:rsidR="00E72B32">
        <w:rPr>
          <w:sz w:val="24"/>
          <w:szCs w:val="24"/>
        </w:rPr>
        <w:t xml:space="preserve">ive relationships between </w:t>
      </w:r>
      <w:r w:rsidRPr="001A0874">
        <w:rPr>
          <w:sz w:val="24"/>
          <w:szCs w:val="24"/>
        </w:rPr>
        <w:t>donors</w:t>
      </w:r>
      <w:r w:rsidR="00C06923">
        <w:rPr>
          <w:sz w:val="24"/>
          <w:szCs w:val="24"/>
        </w:rPr>
        <w:t xml:space="preserve"> and members of</w:t>
      </w:r>
      <w:r w:rsidRPr="001A0874">
        <w:rPr>
          <w:sz w:val="24"/>
          <w:szCs w:val="24"/>
        </w:rPr>
        <w:t xml:space="preserve"> </w:t>
      </w:r>
      <w:r>
        <w:rPr>
          <w:sz w:val="24"/>
          <w:szCs w:val="24"/>
        </w:rPr>
        <w:t>the Observatory resulting in</w:t>
      </w:r>
      <w:r w:rsidR="00883631">
        <w:rPr>
          <w:sz w:val="24"/>
          <w:szCs w:val="24"/>
        </w:rPr>
        <w:t xml:space="preserve"> an increase in membership level giving and annual fund </w:t>
      </w:r>
      <w:r>
        <w:rPr>
          <w:sz w:val="24"/>
          <w:szCs w:val="24"/>
        </w:rPr>
        <w:t>gifts</w:t>
      </w:r>
      <w:r w:rsidRPr="001A0874">
        <w:rPr>
          <w:sz w:val="24"/>
          <w:szCs w:val="24"/>
        </w:rPr>
        <w:t xml:space="preserve">. This position </w:t>
      </w:r>
      <w:r w:rsidR="002B23FC">
        <w:rPr>
          <w:sz w:val="24"/>
          <w:szCs w:val="24"/>
        </w:rPr>
        <w:t>works in harmony with all</w:t>
      </w:r>
      <w:r w:rsidR="00991A2F">
        <w:rPr>
          <w:sz w:val="24"/>
          <w:szCs w:val="24"/>
        </w:rPr>
        <w:t xml:space="preserve"> </w:t>
      </w:r>
      <w:r w:rsidRPr="001A0874">
        <w:rPr>
          <w:sz w:val="24"/>
          <w:szCs w:val="24"/>
        </w:rPr>
        <w:t xml:space="preserve">members of the </w:t>
      </w:r>
      <w:r>
        <w:rPr>
          <w:sz w:val="24"/>
          <w:szCs w:val="24"/>
        </w:rPr>
        <w:t>Development team</w:t>
      </w:r>
      <w:r w:rsidR="002B23FC">
        <w:rPr>
          <w:sz w:val="24"/>
          <w:szCs w:val="24"/>
        </w:rPr>
        <w:t>, including</w:t>
      </w:r>
      <w:r w:rsidR="00E72B32">
        <w:rPr>
          <w:sz w:val="24"/>
          <w:szCs w:val="24"/>
        </w:rPr>
        <w:t xml:space="preserve"> the </w:t>
      </w:r>
      <w:r w:rsidR="002B23FC">
        <w:rPr>
          <w:sz w:val="24"/>
          <w:szCs w:val="24"/>
        </w:rPr>
        <w:t>Membership</w:t>
      </w:r>
      <w:r w:rsidR="00E72B32">
        <w:rPr>
          <w:sz w:val="24"/>
          <w:szCs w:val="24"/>
        </w:rPr>
        <w:t xml:space="preserve"> and Major Gifts teams</w:t>
      </w:r>
      <w:r>
        <w:rPr>
          <w:sz w:val="24"/>
          <w:szCs w:val="24"/>
        </w:rPr>
        <w:t xml:space="preserve">. The </w:t>
      </w:r>
      <w:r w:rsidR="00C06923">
        <w:rPr>
          <w:sz w:val="24"/>
          <w:szCs w:val="24"/>
        </w:rPr>
        <w:t xml:space="preserve">Annual </w:t>
      </w:r>
      <w:r w:rsidR="009341EF">
        <w:rPr>
          <w:sz w:val="24"/>
          <w:szCs w:val="24"/>
        </w:rPr>
        <w:t>Gifts Officer</w:t>
      </w:r>
      <w:r w:rsidRPr="001A0874">
        <w:rPr>
          <w:sz w:val="24"/>
          <w:szCs w:val="24"/>
        </w:rPr>
        <w:t xml:space="preserve"> reports to the </w:t>
      </w:r>
      <w:r>
        <w:rPr>
          <w:sz w:val="24"/>
          <w:szCs w:val="24"/>
        </w:rPr>
        <w:t>Development</w:t>
      </w:r>
      <w:r w:rsidR="0039043B">
        <w:rPr>
          <w:sz w:val="24"/>
          <w:szCs w:val="24"/>
        </w:rPr>
        <w:t xml:space="preserve"> Manager</w:t>
      </w:r>
      <w:r w:rsidRPr="001A0874">
        <w:rPr>
          <w:sz w:val="24"/>
          <w:szCs w:val="24"/>
        </w:rPr>
        <w:t xml:space="preserve">. </w:t>
      </w:r>
    </w:p>
    <w:p w14:paraId="76D14BD0" w14:textId="21BF4A24" w:rsidR="001A0874" w:rsidRPr="009341EF" w:rsidRDefault="001A0874" w:rsidP="001A0874">
      <w:pPr>
        <w:rPr>
          <w:strike/>
          <w:sz w:val="24"/>
          <w:szCs w:val="24"/>
        </w:rPr>
      </w:pPr>
      <w:r w:rsidRPr="001A0874">
        <w:rPr>
          <w:b/>
          <w:sz w:val="24"/>
          <w:szCs w:val="24"/>
        </w:rPr>
        <w:t>ESSENTIAL DUTIES AND RESPONSIBILITIES</w:t>
      </w:r>
      <w:r w:rsidR="00E705DD">
        <w:rPr>
          <w:b/>
          <w:sz w:val="24"/>
          <w:szCs w:val="24"/>
        </w:rPr>
        <w:t>:</w:t>
      </w:r>
      <w:r w:rsidRPr="001A0874">
        <w:rPr>
          <w:sz w:val="24"/>
          <w:szCs w:val="24"/>
        </w:rPr>
        <w:t xml:space="preserve"> </w:t>
      </w:r>
    </w:p>
    <w:p w14:paraId="56564F7D" w14:textId="77777777" w:rsidR="001A0874" w:rsidRDefault="002B23FC" w:rsidP="001A0874">
      <w:pPr>
        <w:spacing w:before="100" w:after="100"/>
        <w:rPr>
          <w:sz w:val="24"/>
          <w:szCs w:val="24"/>
        </w:rPr>
      </w:pPr>
      <w:r>
        <w:rPr>
          <w:sz w:val="24"/>
          <w:szCs w:val="24"/>
        </w:rPr>
        <w:t>E</w:t>
      </w:r>
      <w:r w:rsidR="00E72B32">
        <w:rPr>
          <w:sz w:val="24"/>
          <w:szCs w:val="24"/>
        </w:rPr>
        <w:t>nhances</w:t>
      </w:r>
      <w:r>
        <w:rPr>
          <w:sz w:val="24"/>
          <w:szCs w:val="24"/>
        </w:rPr>
        <w:t xml:space="preserve"> relationships with long-time, loyal members and </w:t>
      </w:r>
      <w:r w:rsidR="001A0874" w:rsidRPr="001A0874">
        <w:rPr>
          <w:sz w:val="24"/>
          <w:szCs w:val="24"/>
        </w:rPr>
        <w:t xml:space="preserve">important </w:t>
      </w:r>
      <w:r w:rsidR="001A0874">
        <w:rPr>
          <w:sz w:val="24"/>
          <w:szCs w:val="24"/>
        </w:rPr>
        <w:t>friends of the Observatory</w:t>
      </w:r>
      <w:r>
        <w:rPr>
          <w:sz w:val="24"/>
          <w:szCs w:val="24"/>
        </w:rPr>
        <w:t xml:space="preserve"> and is expected to use the development process to</w:t>
      </w:r>
      <w:r w:rsidR="00E72B32">
        <w:rPr>
          <w:sz w:val="24"/>
          <w:szCs w:val="24"/>
        </w:rPr>
        <w:t xml:space="preserve"> </w:t>
      </w:r>
      <w:r>
        <w:rPr>
          <w:sz w:val="24"/>
          <w:szCs w:val="24"/>
        </w:rPr>
        <w:t>increase giving</w:t>
      </w:r>
      <w:r w:rsidR="001A0874" w:rsidRPr="001A0874">
        <w:rPr>
          <w:sz w:val="24"/>
          <w:szCs w:val="24"/>
        </w:rPr>
        <w:t xml:space="preserve"> from these friends.  </w:t>
      </w:r>
    </w:p>
    <w:p w14:paraId="48346206" w14:textId="081DEEEF" w:rsidR="001A0874" w:rsidRPr="001A0874" w:rsidRDefault="00E72B32" w:rsidP="001A0874">
      <w:pPr>
        <w:spacing w:before="100" w:after="10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B23FC">
        <w:rPr>
          <w:sz w:val="24"/>
          <w:szCs w:val="24"/>
        </w:rPr>
        <w:t xml:space="preserve">Annual </w:t>
      </w:r>
      <w:r w:rsidR="002F3100">
        <w:rPr>
          <w:sz w:val="24"/>
          <w:szCs w:val="24"/>
        </w:rPr>
        <w:t>Gi</w:t>
      </w:r>
      <w:r w:rsidR="00C963B9">
        <w:rPr>
          <w:sz w:val="24"/>
          <w:szCs w:val="24"/>
        </w:rPr>
        <w:t>ving</w:t>
      </w:r>
      <w:r w:rsidR="002F3100">
        <w:rPr>
          <w:sz w:val="24"/>
          <w:szCs w:val="24"/>
        </w:rPr>
        <w:t xml:space="preserve"> Officer</w:t>
      </w:r>
      <w:r>
        <w:rPr>
          <w:sz w:val="24"/>
          <w:szCs w:val="24"/>
        </w:rPr>
        <w:t xml:space="preserve"> is responsible for</w:t>
      </w:r>
      <w:r w:rsidR="00803B18">
        <w:rPr>
          <w:sz w:val="24"/>
          <w:szCs w:val="24"/>
        </w:rPr>
        <w:t xml:space="preserve"> increasing support</w:t>
      </w:r>
      <w:r w:rsidR="002B23FC">
        <w:rPr>
          <w:sz w:val="24"/>
          <w:szCs w:val="24"/>
        </w:rPr>
        <w:t xml:space="preserve"> to the Annual Fund and increasing Annual Fund income by cultivating and</w:t>
      </w:r>
      <w:r>
        <w:rPr>
          <w:sz w:val="24"/>
          <w:szCs w:val="24"/>
        </w:rPr>
        <w:t xml:space="preserve"> soliciting</w:t>
      </w:r>
      <w:r w:rsidR="002B23FC">
        <w:rPr>
          <w:sz w:val="24"/>
          <w:szCs w:val="24"/>
        </w:rPr>
        <w:t xml:space="preserve"> </w:t>
      </w:r>
      <w:r w:rsidR="00260CF9">
        <w:rPr>
          <w:sz w:val="24"/>
          <w:szCs w:val="24"/>
        </w:rPr>
        <w:t>leadership</w:t>
      </w:r>
      <w:r w:rsidR="009341EF">
        <w:rPr>
          <w:sz w:val="24"/>
          <w:szCs w:val="24"/>
        </w:rPr>
        <w:t xml:space="preserve"> </w:t>
      </w:r>
      <w:r w:rsidR="002B23FC">
        <w:rPr>
          <w:sz w:val="24"/>
          <w:szCs w:val="24"/>
        </w:rPr>
        <w:t xml:space="preserve">unrestricted </w:t>
      </w:r>
      <w:r w:rsidR="001A0874" w:rsidRPr="001A0874">
        <w:rPr>
          <w:sz w:val="24"/>
          <w:szCs w:val="24"/>
        </w:rPr>
        <w:t>gifts</w:t>
      </w:r>
      <w:r w:rsidR="00260CF9">
        <w:rPr>
          <w:sz w:val="24"/>
          <w:szCs w:val="24"/>
        </w:rPr>
        <w:t xml:space="preserve"> from members at th</w:t>
      </w:r>
      <w:r w:rsidR="00E705DD">
        <w:rPr>
          <w:sz w:val="24"/>
          <w:szCs w:val="24"/>
        </w:rPr>
        <w:t xml:space="preserve">e $250+ level. The position is also responsible for mass communications solicitations through written and electronic means. </w:t>
      </w:r>
      <w:r w:rsidR="00260CF9">
        <w:rPr>
          <w:sz w:val="24"/>
          <w:szCs w:val="24"/>
        </w:rPr>
        <w:t xml:space="preserve"> </w:t>
      </w:r>
      <w:r w:rsidR="00E705DD">
        <w:rPr>
          <w:sz w:val="24"/>
          <w:szCs w:val="24"/>
        </w:rPr>
        <w:t>Other d</w:t>
      </w:r>
      <w:r>
        <w:rPr>
          <w:sz w:val="24"/>
          <w:szCs w:val="24"/>
        </w:rPr>
        <w:t>uties include:</w:t>
      </w:r>
    </w:p>
    <w:p w14:paraId="1CA16470" w14:textId="77777777" w:rsidR="00E72B32" w:rsidRDefault="002B23FC" w:rsidP="001A0874">
      <w:pPr>
        <w:pStyle w:val="ListParagraph"/>
        <w:numPr>
          <w:ilvl w:val="0"/>
          <w:numId w:val="8"/>
        </w:numPr>
        <w:spacing w:before="100" w:after="100"/>
        <w:rPr>
          <w:sz w:val="24"/>
          <w:szCs w:val="24"/>
        </w:rPr>
      </w:pPr>
      <w:r>
        <w:rPr>
          <w:sz w:val="24"/>
          <w:szCs w:val="24"/>
        </w:rPr>
        <w:t>Creating and supporting</w:t>
      </w:r>
      <w:r w:rsidR="00E72B32">
        <w:rPr>
          <w:sz w:val="24"/>
          <w:szCs w:val="24"/>
        </w:rPr>
        <w:t xml:space="preserve"> meaningful</w:t>
      </w:r>
      <w:r>
        <w:rPr>
          <w:sz w:val="24"/>
          <w:szCs w:val="24"/>
        </w:rPr>
        <w:t xml:space="preserve"> stewardship of loyal members and donors with the intent of moving them up the membership and annual fund giving levels</w:t>
      </w:r>
      <w:r w:rsidR="00E72B32">
        <w:rPr>
          <w:sz w:val="24"/>
          <w:szCs w:val="24"/>
        </w:rPr>
        <w:t>;</w:t>
      </w:r>
    </w:p>
    <w:p w14:paraId="7696D182" w14:textId="77777777" w:rsidR="001A0874" w:rsidRDefault="00E72B32" w:rsidP="001A0874">
      <w:pPr>
        <w:pStyle w:val="ListParagraph"/>
        <w:numPr>
          <w:ilvl w:val="0"/>
          <w:numId w:val="8"/>
        </w:numPr>
        <w:spacing w:before="100" w:after="100"/>
        <w:rPr>
          <w:sz w:val="24"/>
          <w:szCs w:val="24"/>
        </w:rPr>
      </w:pPr>
      <w:r>
        <w:rPr>
          <w:sz w:val="24"/>
          <w:szCs w:val="24"/>
        </w:rPr>
        <w:t xml:space="preserve">Developing </w:t>
      </w:r>
      <w:r w:rsidR="002B23FC">
        <w:rPr>
          <w:sz w:val="24"/>
          <w:szCs w:val="24"/>
        </w:rPr>
        <w:t>and implementing</w:t>
      </w:r>
      <w:r w:rsidR="001A0874">
        <w:rPr>
          <w:sz w:val="24"/>
          <w:szCs w:val="24"/>
        </w:rPr>
        <w:t xml:space="preserve"> cultivation</w:t>
      </w:r>
      <w:r w:rsidR="00380232">
        <w:rPr>
          <w:sz w:val="24"/>
          <w:szCs w:val="24"/>
        </w:rPr>
        <w:t xml:space="preserve">, </w:t>
      </w:r>
      <w:r w:rsidR="002B23FC">
        <w:rPr>
          <w:sz w:val="24"/>
          <w:szCs w:val="24"/>
        </w:rPr>
        <w:t>solicitation</w:t>
      </w:r>
      <w:r w:rsidR="00380232">
        <w:rPr>
          <w:sz w:val="24"/>
          <w:szCs w:val="24"/>
        </w:rPr>
        <w:t>, and stewardship</w:t>
      </w:r>
      <w:r w:rsidR="001A0874">
        <w:rPr>
          <w:sz w:val="24"/>
          <w:szCs w:val="24"/>
        </w:rPr>
        <w:t xml:space="preserve"> strategies for </w:t>
      </w:r>
      <w:r w:rsidR="009A0EDF">
        <w:rPr>
          <w:sz w:val="24"/>
          <w:szCs w:val="24"/>
        </w:rPr>
        <w:t>loyal and upper level</w:t>
      </w:r>
      <w:r w:rsidR="00380232">
        <w:rPr>
          <w:sz w:val="24"/>
          <w:szCs w:val="24"/>
        </w:rPr>
        <w:t xml:space="preserve"> members and annual fund </w:t>
      </w:r>
      <w:r w:rsidR="001A0874">
        <w:rPr>
          <w:sz w:val="24"/>
          <w:szCs w:val="24"/>
        </w:rPr>
        <w:t>donors</w:t>
      </w:r>
      <w:r w:rsidR="001A0874" w:rsidRPr="001A0874">
        <w:rPr>
          <w:sz w:val="24"/>
          <w:szCs w:val="24"/>
        </w:rPr>
        <w:t>;</w:t>
      </w:r>
    </w:p>
    <w:p w14:paraId="12F06A9B" w14:textId="77777777" w:rsidR="001A0874" w:rsidRDefault="00A87DF2" w:rsidP="001A0874">
      <w:pPr>
        <w:pStyle w:val="ListParagraph"/>
        <w:numPr>
          <w:ilvl w:val="0"/>
          <w:numId w:val="8"/>
        </w:numPr>
        <w:spacing w:before="100" w:after="100"/>
        <w:rPr>
          <w:sz w:val="24"/>
          <w:szCs w:val="24"/>
        </w:rPr>
      </w:pPr>
      <w:r>
        <w:rPr>
          <w:sz w:val="24"/>
          <w:szCs w:val="24"/>
        </w:rPr>
        <w:t>Making one-on-one visits to current and prospective donors with the intent of</w:t>
      </w:r>
      <w:r w:rsidR="00E72B32">
        <w:rPr>
          <w:sz w:val="24"/>
          <w:szCs w:val="24"/>
        </w:rPr>
        <w:t xml:space="preserve"> </w:t>
      </w:r>
      <w:r>
        <w:rPr>
          <w:sz w:val="24"/>
          <w:szCs w:val="24"/>
        </w:rPr>
        <w:t>increasing their giving</w:t>
      </w:r>
      <w:r w:rsidR="001A0874" w:rsidRPr="001A0874">
        <w:rPr>
          <w:sz w:val="24"/>
          <w:szCs w:val="24"/>
        </w:rPr>
        <w:t>;</w:t>
      </w:r>
    </w:p>
    <w:p w14:paraId="2C3671E2" w14:textId="494D428D" w:rsidR="00803B18" w:rsidRDefault="00803B18" w:rsidP="001A0874">
      <w:pPr>
        <w:pStyle w:val="ListParagraph"/>
        <w:numPr>
          <w:ilvl w:val="0"/>
          <w:numId w:val="8"/>
        </w:numPr>
        <w:spacing w:before="100" w:after="100"/>
        <w:rPr>
          <w:sz w:val="24"/>
          <w:szCs w:val="24"/>
        </w:rPr>
      </w:pPr>
      <w:r>
        <w:rPr>
          <w:sz w:val="24"/>
          <w:szCs w:val="24"/>
        </w:rPr>
        <w:t>Developing and implementing stewardship events aimed at higher level members and annual fund donors.</w:t>
      </w:r>
    </w:p>
    <w:p w14:paraId="33FF0266" w14:textId="0092DAA5" w:rsidR="009341EF" w:rsidRDefault="009341EF" w:rsidP="001A0874">
      <w:pPr>
        <w:pStyle w:val="ListParagraph"/>
        <w:numPr>
          <w:ilvl w:val="0"/>
          <w:numId w:val="8"/>
        </w:numPr>
        <w:spacing w:before="100" w:after="100"/>
        <w:rPr>
          <w:sz w:val="24"/>
          <w:szCs w:val="24"/>
        </w:rPr>
      </w:pPr>
      <w:r>
        <w:rPr>
          <w:sz w:val="24"/>
          <w:szCs w:val="24"/>
        </w:rPr>
        <w:t>Writing and distributing mass annual giving appeal letters and email materials;</w:t>
      </w:r>
    </w:p>
    <w:p w14:paraId="3FBBC012" w14:textId="77777777" w:rsidR="001A0874" w:rsidRDefault="008219C5" w:rsidP="001A0874">
      <w:pPr>
        <w:pStyle w:val="ListParagraph"/>
        <w:numPr>
          <w:ilvl w:val="0"/>
          <w:numId w:val="8"/>
        </w:numPr>
        <w:spacing w:before="100" w:after="100"/>
        <w:rPr>
          <w:sz w:val="24"/>
          <w:szCs w:val="24"/>
        </w:rPr>
      </w:pPr>
      <w:r>
        <w:rPr>
          <w:sz w:val="24"/>
          <w:szCs w:val="24"/>
        </w:rPr>
        <w:t>D</w:t>
      </w:r>
      <w:r w:rsidR="00E72B32">
        <w:rPr>
          <w:sz w:val="24"/>
          <w:szCs w:val="24"/>
        </w:rPr>
        <w:t>emonstrating</w:t>
      </w:r>
      <w:r w:rsidR="001A0874" w:rsidRPr="001A0874">
        <w:rPr>
          <w:sz w:val="24"/>
          <w:szCs w:val="24"/>
        </w:rPr>
        <w:t xml:space="preserve"> empathetic</w:t>
      </w:r>
      <w:r w:rsidR="00E72B32">
        <w:rPr>
          <w:sz w:val="24"/>
          <w:szCs w:val="24"/>
        </w:rPr>
        <w:t xml:space="preserve"> disposition </w:t>
      </w:r>
      <w:r w:rsidR="001A0874">
        <w:rPr>
          <w:sz w:val="24"/>
          <w:szCs w:val="24"/>
        </w:rPr>
        <w:t>and perseverance;</w:t>
      </w:r>
    </w:p>
    <w:p w14:paraId="20C44BA2" w14:textId="421AC8C2" w:rsidR="001A0874" w:rsidRDefault="008219C5" w:rsidP="001A0874">
      <w:pPr>
        <w:pStyle w:val="ListParagraph"/>
        <w:numPr>
          <w:ilvl w:val="0"/>
          <w:numId w:val="8"/>
        </w:numPr>
        <w:spacing w:before="100" w:after="100"/>
        <w:rPr>
          <w:sz w:val="24"/>
          <w:szCs w:val="24"/>
        </w:rPr>
      </w:pPr>
      <w:r>
        <w:rPr>
          <w:sz w:val="24"/>
          <w:szCs w:val="24"/>
        </w:rPr>
        <w:t>R</w:t>
      </w:r>
      <w:r w:rsidR="00E72B32">
        <w:rPr>
          <w:sz w:val="24"/>
          <w:szCs w:val="24"/>
        </w:rPr>
        <w:t>eflect</w:t>
      </w:r>
      <w:r w:rsidR="00E705DD">
        <w:rPr>
          <w:sz w:val="24"/>
          <w:szCs w:val="24"/>
        </w:rPr>
        <w:t>s</w:t>
      </w:r>
      <w:r w:rsidR="00E72B32">
        <w:rPr>
          <w:sz w:val="24"/>
          <w:szCs w:val="24"/>
        </w:rPr>
        <w:t xml:space="preserve"> optimism </w:t>
      </w:r>
      <w:r w:rsidR="001A0874" w:rsidRPr="001A0874">
        <w:rPr>
          <w:sz w:val="24"/>
          <w:szCs w:val="24"/>
        </w:rPr>
        <w:t>an</w:t>
      </w:r>
      <w:r w:rsidR="00E72B32">
        <w:rPr>
          <w:sz w:val="24"/>
          <w:szCs w:val="24"/>
        </w:rPr>
        <w:t>d positive attitude, and conveying</w:t>
      </w:r>
      <w:r w:rsidR="001A0874" w:rsidRPr="001A0874">
        <w:rPr>
          <w:sz w:val="24"/>
          <w:szCs w:val="24"/>
        </w:rPr>
        <w:t xml:space="preserve"> sensitivity to needs of the donors</w:t>
      </w:r>
      <w:r w:rsidR="001A0874">
        <w:rPr>
          <w:sz w:val="24"/>
          <w:szCs w:val="24"/>
        </w:rPr>
        <w:t>;</w:t>
      </w:r>
    </w:p>
    <w:p w14:paraId="25963835" w14:textId="7D3BDB5C" w:rsidR="00E322A1" w:rsidRDefault="008219C5" w:rsidP="001A0874">
      <w:pPr>
        <w:pStyle w:val="ListParagraph"/>
        <w:numPr>
          <w:ilvl w:val="0"/>
          <w:numId w:val="8"/>
        </w:numPr>
        <w:spacing w:before="100" w:after="100"/>
        <w:rPr>
          <w:sz w:val="24"/>
          <w:szCs w:val="24"/>
        </w:rPr>
      </w:pPr>
      <w:r>
        <w:rPr>
          <w:sz w:val="24"/>
          <w:szCs w:val="24"/>
        </w:rPr>
        <w:t>A</w:t>
      </w:r>
      <w:r w:rsidR="00E72B32">
        <w:rPr>
          <w:sz w:val="24"/>
          <w:szCs w:val="24"/>
        </w:rPr>
        <w:t>dhering</w:t>
      </w:r>
      <w:r w:rsidR="001A0874" w:rsidRPr="001A0874">
        <w:rPr>
          <w:sz w:val="24"/>
          <w:szCs w:val="24"/>
        </w:rPr>
        <w:t xml:space="preserve"> to</w:t>
      </w:r>
      <w:r w:rsidR="001A0874">
        <w:rPr>
          <w:sz w:val="24"/>
          <w:szCs w:val="24"/>
        </w:rPr>
        <w:t xml:space="preserve"> the highest ethical standards</w:t>
      </w:r>
      <w:r w:rsidR="001A0874" w:rsidRPr="001A0874">
        <w:rPr>
          <w:sz w:val="24"/>
          <w:szCs w:val="24"/>
        </w:rPr>
        <w:t>.</w:t>
      </w:r>
    </w:p>
    <w:p w14:paraId="7C5B5E04" w14:textId="1D760326" w:rsidR="009341EF" w:rsidRPr="00B60E45" w:rsidRDefault="009341EF" w:rsidP="001A0874">
      <w:pPr>
        <w:pStyle w:val="ListParagraph"/>
        <w:numPr>
          <w:ilvl w:val="0"/>
          <w:numId w:val="8"/>
        </w:numPr>
        <w:spacing w:before="100" w:after="100"/>
        <w:rPr>
          <w:sz w:val="24"/>
          <w:szCs w:val="24"/>
        </w:rPr>
      </w:pPr>
      <w:r>
        <w:rPr>
          <w:sz w:val="24"/>
          <w:szCs w:val="24"/>
        </w:rPr>
        <w:t>Other duties as assigned.</w:t>
      </w:r>
    </w:p>
    <w:p w14:paraId="34A65F78" w14:textId="06552CB5" w:rsidR="00E322A1" w:rsidRDefault="00E322A1" w:rsidP="001A0874">
      <w:pPr>
        <w:spacing w:before="100" w:after="100"/>
        <w:rPr>
          <w:sz w:val="24"/>
          <w:szCs w:val="24"/>
        </w:rPr>
      </w:pPr>
      <w:r>
        <w:rPr>
          <w:sz w:val="24"/>
          <w:szCs w:val="24"/>
        </w:rPr>
        <w:lastRenderedPageBreak/>
        <w:t>Works with regional Friends of Lo</w:t>
      </w:r>
      <w:r w:rsidR="00260CF9">
        <w:rPr>
          <w:sz w:val="24"/>
          <w:szCs w:val="24"/>
        </w:rPr>
        <w:t>well clubs, recruits and supports regional volunteer leaders, arranges</w:t>
      </w:r>
      <w:r>
        <w:rPr>
          <w:sz w:val="24"/>
          <w:szCs w:val="24"/>
        </w:rPr>
        <w:t xml:space="preserve"> annual visits by Lowell astronomers, and coordinates visits by club groups to Lowell Observatory. Plans and implements regional club annual fund solicitation strategies</w:t>
      </w:r>
      <w:r w:rsidR="0039043B">
        <w:rPr>
          <w:sz w:val="24"/>
          <w:szCs w:val="24"/>
        </w:rPr>
        <w:t xml:space="preserve"> and events</w:t>
      </w:r>
      <w:r>
        <w:rPr>
          <w:sz w:val="24"/>
          <w:szCs w:val="24"/>
        </w:rPr>
        <w:t>.</w:t>
      </w:r>
    </w:p>
    <w:p w14:paraId="6DA94732" w14:textId="77777777" w:rsidR="001A0874" w:rsidRPr="001A0874" w:rsidRDefault="001A0874" w:rsidP="001A0874">
      <w:pPr>
        <w:spacing w:before="100" w:after="100"/>
        <w:rPr>
          <w:sz w:val="24"/>
          <w:szCs w:val="24"/>
        </w:rPr>
      </w:pPr>
      <w:r w:rsidRPr="001A0874">
        <w:rPr>
          <w:sz w:val="24"/>
          <w:szCs w:val="24"/>
        </w:rPr>
        <w:t>Works collab</w:t>
      </w:r>
      <w:r w:rsidR="00B60E45">
        <w:rPr>
          <w:sz w:val="24"/>
          <w:szCs w:val="24"/>
        </w:rPr>
        <w:t>oratively with</w:t>
      </w:r>
      <w:r>
        <w:rPr>
          <w:sz w:val="24"/>
          <w:szCs w:val="24"/>
        </w:rPr>
        <w:t xml:space="preserve"> </w:t>
      </w:r>
      <w:r w:rsidR="00B60E45">
        <w:rPr>
          <w:sz w:val="24"/>
          <w:szCs w:val="24"/>
        </w:rPr>
        <w:t xml:space="preserve">major gifts team, </w:t>
      </w:r>
      <w:r w:rsidRPr="001A0874">
        <w:rPr>
          <w:sz w:val="24"/>
          <w:szCs w:val="24"/>
        </w:rPr>
        <w:t xml:space="preserve">other development </w:t>
      </w:r>
      <w:r>
        <w:rPr>
          <w:sz w:val="24"/>
          <w:szCs w:val="24"/>
        </w:rPr>
        <w:t xml:space="preserve">staff, </w:t>
      </w:r>
      <w:r w:rsidR="00991A2F">
        <w:rPr>
          <w:sz w:val="24"/>
          <w:szCs w:val="24"/>
        </w:rPr>
        <w:t>Observatory</w:t>
      </w:r>
      <w:r w:rsidR="00991A2F" w:rsidRPr="001A0874">
        <w:rPr>
          <w:sz w:val="24"/>
          <w:szCs w:val="24"/>
        </w:rPr>
        <w:t xml:space="preserve"> </w:t>
      </w:r>
      <w:r w:rsidR="00991A2F">
        <w:rPr>
          <w:sz w:val="24"/>
          <w:szCs w:val="24"/>
        </w:rPr>
        <w:t>staff, Advisory Board members, and other volunteers</w:t>
      </w:r>
      <w:r w:rsidR="00B60E45">
        <w:rPr>
          <w:sz w:val="24"/>
          <w:szCs w:val="24"/>
        </w:rPr>
        <w:t xml:space="preserve"> with an eye</w:t>
      </w:r>
      <w:r w:rsidRPr="001A0874">
        <w:rPr>
          <w:sz w:val="24"/>
          <w:szCs w:val="24"/>
        </w:rPr>
        <w:t xml:space="preserve"> to</w:t>
      </w:r>
      <w:r w:rsidR="00B60E45">
        <w:rPr>
          <w:sz w:val="24"/>
          <w:szCs w:val="24"/>
        </w:rPr>
        <w:t xml:space="preserve"> increasing</w:t>
      </w:r>
      <w:r w:rsidR="00240AF3">
        <w:rPr>
          <w:sz w:val="24"/>
          <w:szCs w:val="24"/>
        </w:rPr>
        <w:t xml:space="preserve"> membership and annual fund giving</w:t>
      </w:r>
      <w:r w:rsidRPr="001A0874">
        <w:rPr>
          <w:sz w:val="24"/>
          <w:szCs w:val="24"/>
        </w:rPr>
        <w:t>.</w:t>
      </w:r>
    </w:p>
    <w:p w14:paraId="121D49BE" w14:textId="5A2A6653" w:rsidR="001A0874" w:rsidRDefault="001A0874" w:rsidP="00B60E45">
      <w:pPr>
        <w:spacing w:before="100" w:after="100"/>
        <w:rPr>
          <w:sz w:val="24"/>
          <w:szCs w:val="24"/>
        </w:rPr>
      </w:pPr>
      <w:r w:rsidRPr="001A0874">
        <w:rPr>
          <w:sz w:val="24"/>
          <w:szCs w:val="24"/>
        </w:rPr>
        <w:t>Manages</w:t>
      </w:r>
      <w:r w:rsidR="00240AF3">
        <w:rPr>
          <w:sz w:val="24"/>
          <w:szCs w:val="24"/>
        </w:rPr>
        <w:t xml:space="preserve"> a portfolio of annual fund </w:t>
      </w:r>
      <w:r w:rsidR="00E72B32">
        <w:rPr>
          <w:sz w:val="24"/>
          <w:szCs w:val="24"/>
        </w:rPr>
        <w:t>gift</w:t>
      </w:r>
      <w:r w:rsidRPr="001A0874">
        <w:rPr>
          <w:sz w:val="24"/>
          <w:szCs w:val="24"/>
        </w:rPr>
        <w:t xml:space="preserve"> p</w:t>
      </w:r>
      <w:r w:rsidR="00E322A1">
        <w:rPr>
          <w:sz w:val="24"/>
          <w:szCs w:val="24"/>
        </w:rPr>
        <w:t>rospects</w:t>
      </w:r>
      <w:r w:rsidRPr="001A0874">
        <w:rPr>
          <w:sz w:val="24"/>
          <w:szCs w:val="24"/>
        </w:rPr>
        <w:t>. Travels to primary territories</w:t>
      </w:r>
      <w:r w:rsidR="00E322A1">
        <w:rPr>
          <w:sz w:val="24"/>
          <w:szCs w:val="24"/>
        </w:rPr>
        <w:t>,</w:t>
      </w:r>
      <w:r w:rsidRPr="001A0874">
        <w:rPr>
          <w:sz w:val="24"/>
          <w:szCs w:val="24"/>
        </w:rPr>
        <w:t xml:space="preserve"> </w:t>
      </w:r>
      <w:r w:rsidR="008219C5">
        <w:rPr>
          <w:sz w:val="24"/>
          <w:szCs w:val="24"/>
        </w:rPr>
        <w:t>as needed</w:t>
      </w:r>
      <w:r w:rsidR="00E322A1">
        <w:rPr>
          <w:sz w:val="24"/>
          <w:szCs w:val="24"/>
        </w:rPr>
        <w:t>, to</w:t>
      </w:r>
      <w:r w:rsidR="008219C5">
        <w:rPr>
          <w:sz w:val="24"/>
          <w:szCs w:val="24"/>
        </w:rPr>
        <w:t xml:space="preserve"> develop </w:t>
      </w:r>
      <w:r w:rsidR="00E322A1">
        <w:rPr>
          <w:sz w:val="24"/>
          <w:szCs w:val="24"/>
        </w:rPr>
        <w:t xml:space="preserve">and support regional club activities and create </w:t>
      </w:r>
      <w:r w:rsidR="00E72B32">
        <w:rPr>
          <w:sz w:val="24"/>
          <w:szCs w:val="24"/>
        </w:rPr>
        <w:t xml:space="preserve">meaningful </w:t>
      </w:r>
      <w:r w:rsidR="00152CAD">
        <w:rPr>
          <w:sz w:val="24"/>
          <w:szCs w:val="24"/>
        </w:rPr>
        <w:t>relationsh</w:t>
      </w:r>
      <w:r w:rsidR="00240AF3">
        <w:rPr>
          <w:sz w:val="24"/>
          <w:szCs w:val="24"/>
        </w:rPr>
        <w:t>ips</w:t>
      </w:r>
      <w:r w:rsidR="00152CAD">
        <w:rPr>
          <w:sz w:val="24"/>
          <w:szCs w:val="24"/>
        </w:rPr>
        <w:t xml:space="preserve"> </w:t>
      </w:r>
      <w:r w:rsidR="008219C5">
        <w:rPr>
          <w:sz w:val="24"/>
          <w:szCs w:val="24"/>
        </w:rPr>
        <w:t xml:space="preserve">and close </w:t>
      </w:r>
      <w:r w:rsidR="00E322A1">
        <w:rPr>
          <w:sz w:val="24"/>
          <w:szCs w:val="24"/>
        </w:rPr>
        <w:t xml:space="preserve">major annual fund </w:t>
      </w:r>
      <w:r w:rsidR="008219C5">
        <w:rPr>
          <w:sz w:val="24"/>
          <w:szCs w:val="24"/>
        </w:rPr>
        <w:t>gifts</w:t>
      </w:r>
      <w:r w:rsidRPr="001A0874">
        <w:rPr>
          <w:sz w:val="24"/>
          <w:szCs w:val="24"/>
        </w:rPr>
        <w:t xml:space="preserve">. </w:t>
      </w:r>
    </w:p>
    <w:p w14:paraId="08A2CC2D" w14:textId="77777777" w:rsidR="00B60E45" w:rsidRPr="001A0874" w:rsidRDefault="00B60E45" w:rsidP="00B60E45">
      <w:pPr>
        <w:spacing w:before="100" w:after="100"/>
        <w:rPr>
          <w:sz w:val="24"/>
          <w:szCs w:val="24"/>
        </w:rPr>
      </w:pPr>
    </w:p>
    <w:p w14:paraId="687F9F21" w14:textId="1011FB68" w:rsidR="00D90CDB" w:rsidRPr="00E705DD" w:rsidRDefault="00D90CDB" w:rsidP="007E1596">
      <w:pPr>
        <w:tabs>
          <w:tab w:val="left" w:pos="-90"/>
          <w:tab w:val="left" w:pos="0"/>
        </w:tabs>
        <w:spacing w:after="0"/>
        <w:rPr>
          <w:b/>
          <w:caps/>
          <w:sz w:val="24"/>
          <w:szCs w:val="24"/>
        </w:rPr>
      </w:pPr>
      <w:r w:rsidRPr="00E705DD">
        <w:rPr>
          <w:b/>
          <w:caps/>
          <w:sz w:val="24"/>
          <w:szCs w:val="24"/>
        </w:rPr>
        <w:t>Qualifications</w:t>
      </w:r>
      <w:r w:rsidR="00E705DD">
        <w:rPr>
          <w:b/>
          <w:caps/>
          <w:sz w:val="24"/>
          <w:szCs w:val="24"/>
        </w:rPr>
        <w:t>:</w:t>
      </w:r>
    </w:p>
    <w:p w14:paraId="0308AB74" w14:textId="77777777" w:rsidR="00D90CDB" w:rsidRPr="001A0874" w:rsidRDefault="00D90CDB" w:rsidP="00D90CDB">
      <w:pPr>
        <w:pStyle w:val="ListParagraph"/>
        <w:tabs>
          <w:tab w:val="left" w:pos="-90"/>
          <w:tab w:val="left" w:pos="0"/>
        </w:tabs>
        <w:spacing w:after="0"/>
        <w:jc w:val="center"/>
        <w:rPr>
          <w:b/>
          <w:color w:val="808080" w:themeColor="background1" w:themeShade="80"/>
          <w:sz w:val="24"/>
          <w:szCs w:val="24"/>
        </w:rPr>
      </w:pPr>
    </w:p>
    <w:p w14:paraId="7EA63B48" w14:textId="77777777" w:rsidR="001429C1" w:rsidRPr="001A0874" w:rsidRDefault="001429C1" w:rsidP="001429C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1A0874">
        <w:rPr>
          <w:rFonts w:cs="Times New Roman"/>
          <w:color w:val="000000"/>
          <w:sz w:val="24"/>
          <w:szCs w:val="24"/>
        </w:rPr>
        <w:t>High degree of reading, writing</w:t>
      </w:r>
      <w:r w:rsidR="00152CAD">
        <w:rPr>
          <w:rFonts w:cs="Times New Roman"/>
          <w:color w:val="000000"/>
          <w:sz w:val="24"/>
          <w:szCs w:val="24"/>
        </w:rPr>
        <w:t>,</w:t>
      </w:r>
      <w:r w:rsidRPr="001A0874">
        <w:rPr>
          <w:rFonts w:cs="Times New Roman"/>
          <w:color w:val="000000"/>
          <w:sz w:val="24"/>
          <w:szCs w:val="24"/>
        </w:rPr>
        <w:t xml:space="preserve"> and verbal skills. </w:t>
      </w:r>
    </w:p>
    <w:p w14:paraId="4A3D3790" w14:textId="77777777" w:rsidR="001429C1" w:rsidRPr="001A0874" w:rsidRDefault="001429C1" w:rsidP="001429C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1A0874">
        <w:rPr>
          <w:rFonts w:cs="Times New Roman"/>
          <w:color w:val="000000"/>
          <w:sz w:val="24"/>
          <w:szCs w:val="24"/>
        </w:rPr>
        <w:t>High level of organizational</w:t>
      </w:r>
      <w:r w:rsidR="00152CAD">
        <w:rPr>
          <w:rFonts w:cs="Times New Roman"/>
          <w:color w:val="000000"/>
          <w:sz w:val="24"/>
          <w:szCs w:val="24"/>
        </w:rPr>
        <w:t xml:space="preserve"> and record keeping </w:t>
      </w:r>
      <w:r w:rsidRPr="001A0874">
        <w:rPr>
          <w:rFonts w:cs="Times New Roman"/>
          <w:color w:val="000000"/>
          <w:sz w:val="24"/>
          <w:szCs w:val="24"/>
        </w:rPr>
        <w:t xml:space="preserve">skills. </w:t>
      </w:r>
    </w:p>
    <w:p w14:paraId="29896A34" w14:textId="77777777" w:rsidR="001429C1" w:rsidRPr="001A0874" w:rsidRDefault="007E1596" w:rsidP="001429C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S</w:t>
      </w:r>
      <w:r w:rsidR="001429C1" w:rsidRPr="001A0874">
        <w:rPr>
          <w:rFonts w:cs="Times New Roman"/>
          <w:color w:val="000000"/>
          <w:sz w:val="24"/>
          <w:szCs w:val="24"/>
        </w:rPr>
        <w:t xml:space="preserve">killed in building </w:t>
      </w:r>
      <w:r w:rsidR="00152CAD">
        <w:rPr>
          <w:rFonts w:cs="Times New Roman"/>
          <w:color w:val="000000"/>
          <w:sz w:val="24"/>
          <w:szCs w:val="24"/>
        </w:rPr>
        <w:t xml:space="preserve">and maintaining </w:t>
      </w:r>
      <w:r w:rsidR="001429C1" w:rsidRPr="001A0874">
        <w:rPr>
          <w:rFonts w:cs="Times New Roman"/>
          <w:color w:val="000000"/>
          <w:sz w:val="24"/>
          <w:szCs w:val="24"/>
        </w:rPr>
        <w:t>relationships</w:t>
      </w:r>
      <w:r>
        <w:rPr>
          <w:rFonts w:cs="Times New Roman"/>
          <w:color w:val="000000"/>
          <w:sz w:val="24"/>
          <w:szCs w:val="24"/>
        </w:rPr>
        <w:t xml:space="preserve"> with a wide variety of people.</w:t>
      </w:r>
    </w:p>
    <w:p w14:paraId="17BC0D08" w14:textId="77777777" w:rsidR="009A7851" w:rsidRPr="001A0874" w:rsidRDefault="001429C1" w:rsidP="001429C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1A0874">
        <w:rPr>
          <w:rFonts w:cs="Times New Roman"/>
          <w:color w:val="000000"/>
          <w:sz w:val="24"/>
          <w:szCs w:val="24"/>
        </w:rPr>
        <w:t>Able to and willing to seek inpu</w:t>
      </w:r>
      <w:r w:rsidR="007E1596">
        <w:rPr>
          <w:rFonts w:cs="Times New Roman"/>
          <w:color w:val="000000"/>
          <w:sz w:val="24"/>
          <w:szCs w:val="24"/>
        </w:rPr>
        <w:t>t and collaboration with others</w:t>
      </w:r>
      <w:r w:rsidRPr="001A0874">
        <w:rPr>
          <w:rFonts w:cs="Times New Roman"/>
          <w:color w:val="000000"/>
          <w:sz w:val="24"/>
          <w:szCs w:val="24"/>
        </w:rPr>
        <w:t>.</w:t>
      </w:r>
    </w:p>
    <w:p w14:paraId="244CB1F7" w14:textId="77777777" w:rsidR="001429C1" w:rsidRDefault="00152CAD" w:rsidP="001429C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Ability to travel as needed, local and out of state</w:t>
      </w:r>
      <w:r w:rsidR="007E1596">
        <w:rPr>
          <w:rFonts w:cs="Times New Roman"/>
          <w:color w:val="000000"/>
          <w:sz w:val="24"/>
          <w:szCs w:val="24"/>
        </w:rPr>
        <w:t>.</w:t>
      </w:r>
    </w:p>
    <w:p w14:paraId="2D542434" w14:textId="59C4B542" w:rsidR="007E1596" w:rsidRPr="001A0874" w:rsidRDefault="00152CAD" w:rsidP="001429C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High degree of comfort with technology, especially Word, Excel and</w:t>
      </w:r>
      <w:r w:rsidR="007E1596">
        <w:rPr>
          <w:rFonts w:cs="Times New Roman"/>
          <w:color w:val="000000"/>
          <w:sz w:val="24"/>
          <w:szCs w:val="24"/>
        </w:rPr>
        <w:t xml:space="preserve"> </w:t>
      </w:r>
      <w:r w:rsidR="00795C03">
        <w:rPr>
          <w:rFonts w:cs="Times New Roman"/>
          <w:color w:val="000000"/>
          <w:sz w:val="24"/>
          <w:szCs w:val="24"/>
        </w:rPr>
        <w:t>Raisers’ Edge</w:t>
      </w:r>
      <w:r w:rsidR="00E705DD">
        <w:rPr>
          <w:rFonts w:cs="Times New Roman"/>
          <w:color w:val="000000"/>
          <w:sz w:val="24"/>
          <w:szCs w:val="24"/>
        </w:rPr>
        <w:t xml:space="preserve"> or other donor data bases</w:t>
      </w:r>
      <w:r w:rsidR="00795C03">
        <w:rPr>
          <w:rFonts w:cs="Times New Roman"/>
          <w:color w:val="000000"/>
          <w:sz w:val="24"/>
          <w:szCs w:val="24"/>
        </w:rPr>
        <w:t xml:space="preserve">. </w:t>
      </w:r>
    </w:p>
    <w:p w14:paraId="0FFD9FB5" w14:textId="77777777" w:rsidR="001429C1" w:rsidRPr="001A0874" w:rsidRDefault="001429C1" w:rsidP="001429C1">
      <w:pPr>
        <w:pStyle w:val="ListParagraph"/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</w:p>
    <w:p w14:paraId="0FE49ACE" w14:textId="77777777" w:rsidR="00991A2F" w:rsidRDefault="00991A2F" w:rsidP="00D90CDB">
      <w:pPr>
        <w:tabs>
          <w:tab w:val="left" w:pos="-90"/>
          <w:tab w:val="left" w:pos="0"/>
        </w:tabs>
        <w:spacing w:after="0"/>
        <w:jc w:val="center"/>
        <w:rPr>
          <w:b/>
          <w:color w:val="808080" w:themeColor="background1" w:themeShade="80"/>
          <w:sz w:val="24"/>
          <w:szCs w:val="24"/>
        </w:rPr>
      </w:pPr>
    </w:p>
    <w:p w14:paraId="50137F37" w14:textId="07B7FC8F" w:rsidR="00D90CDB" w:rsidRPr="00E705DD" w:rsidRDefault="00D90CDB" w:rsidP="007E1596">
      <w:pPr>
        <w:tabs>
          <w:tab w:val="left" w:pos="-90"/>
          <w:tab w:val="left" w:pos="0"/>
        </w:tabs>
        <w:spacing w:after="0"/>
        <w:rPr>
          <w:b/>
          <w:caps/>
          <w:sz w:val="24"/>
          <w:szCs w:val="24"/>
        </w:rPr>
      </w:pPr>
      <w:r w:rsidRPr="00E705DD">
        <w:rPr>
          <w:b/>
          <w:caps/>
          <w:sz w:val="24"/>
          <w:szCs w:val="24"/>
        </w:rPr>
        <w:t>Education/Experience</w:t>
      </w:r>
      <w:r w:rsidR="00E705DD">
        <w:rPr>
          <w:b/>
          <w:caps/>
          <w:sz w:val="24"/>
          <w:szCs w:val="24"/>
        </w:rPr>
        <w:t>:</w:t>
      </w:r>
    </w:p>
    <w:p w14:paraId="17044B88" w14:textId="77777777" w:rsidR="00D90CDB" w:rsidRPr="001A0874" w:rsidRDefault="00D90CDB" w:rsidP="00D90CDB">
      <w:pPr>
        <w:tabs>
          <w:tab w:val="left" w:pos="-90"/>
          <w:tab w:val="left" w:pos="0"/>
        </w:tabs>
        <w:spacing w:after="0"/>
        <w:jc w:val="center"/>
        <w:rPr>
          <w:b/>
          <w:color w:val="808080" w:themeColor="background1" w:themeShade="80"/>
          <w:sz w:val="24"/>
          <w:szCs w:val="24"/>
        </w:rPr>
      </w:pPr>
    </w:p>
    <w:p w14:paraId="13980361" w14:textId="068C6AC7" w:rsidR="009A7851" w:rsidRPr="00C963B9" w:rsidRDefault="00831294" w:rsidP="00C963B9">
      <w:pPr>
        <w:pStyle w:val="Default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College </w:t>
      </w:r>
      <w:r w:rsidR="00E705DD">
        <w:rPr>
          <w:rFonts w:asciiTheme="minorHAnsi" w:hAnsiTheme="minorHAnsi"/>
        </w:rPr>
        <w:t>degree required.</w:t>
      </w:r>
      <w:r>
        <w:rPr>
          <w:rFonts w:asciiTheme="minorHAnsi" w:hAnsiTheme="minorHAnsi"/>
        </w:rPr>
        <w:t xml:space="preserve"> </w:t>
      </w:r>
      <w:r w:rsidR="00E705DD">
        <w:rPr>
          <w:rFonts w:asciiTheme="minorHAnsi" w:hAnsiTheme="minorHAnsi"/>
        </w:rPr>
        <w:t>D</w:t>
      </w:r>
      <w:r w:rsidR="00803B18">
        <w:rPr>
          <w:rFonts w:asciiTheme="minorHAnsi" w:hAnsiTheme="minorHAnsi"/>
        </w:rPr>
        <w:t>egree in science a plus</w:t>
      </w:r>
      <w:r w:rsidR="00152CAD">
        <w:rPr>
          <w:rFonts w:asciiTheme="minorHAnsi" w:hAnsiTheme="minorHAnsi"/>
        </w:rPr>
        <w:t>.</w:t>
      </w:r>
    </w:p>
    <w:p w14:paraId="1A51F434" w14:textId="50632C87" w:rsidR="00C963B9" w:rsidRDefault="00E05E41" w:rsidP="001429C1">
      <w:pPr>
        <w:pStyle w:val="Default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Three</w:t>
      </w:r>
      <w:r w:rsidR="00803B18">
        <w:rPr>
          <w:rFonts w:asciiTheme="minorHAnsi" w:hAnsiTheme="minorHAnsi"/>
        </w:rPr>
        <w:t xml:space="preserve"> years </w:t>
      </w:r>
      <w:r>
        <w:rPr>
          <w:rFonts w:asciiTheme="minorHAnsi" w:hAnsiTheme="minorHAnsi"/>
        </w:rPr>
        <w:t xml:space="preserve">of </w:t>
      </w:r>
      <w:r w:rsidR="00803B18">
        <w:rPr>
          <w:rFonts w:asciiTheme="minorHAnsi" w:hAnsiTheme="minorHAnsi"/>
        </w:rPr>
        <w:t xml:space="preserve">experience in </w:t>
      </w:r>
      <w:r w:rsidR="00C963B9">
        <w:rPr>
          <w:rFonts w:asciiTheme="minorHAnsi" w:hAnsiTheme="minorHAnsi"/>
        </w:rPr>
        <w:t xml:space="preserve">fundraising: direct </w:t>
      </w:r>
      <w:r>
        <w:rPr>
          <w:rFonts w:asciiTheme="minorHAnsi" w:hAnsiTheme="minorHAnsi"/>
        </w:rPr>
        <w:t xml:space="preserve">personal </w:t>
      </w:r>
      <w:r w:rsidR="00C963B9">
        <w:rPr>
          <w:rFonts w:asciiTheme="minorHAnsi" w:hAnsiTheme="minorHAnsi"/>
        </w:rPr>
        <w:t>solicitations of gifts and/or demonstrated success with written and electronic mass fundraising solicitations</w:t>
      </w:r>
    </w:p>
    <w:p w14:paraId="49C64EEB" w14:textId="658AAE78" w:rsidR="00803B18" w:rsidRDefault="00803B18" w:rsidP="0039043B">
      <w:pPr>
        <w:pStyle w:val="Default"/>
        <w:ind w:left="720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 xml:space="preserve">and extensive knowledge of the </w:t>
      </w:r>
      <w:r w:rsidR="00C963B9">
        <w:rPr>
          <w:rFonts w:asciiTheme="minorHAnsi" w:hAnsiTheme="minorHAnsi"/>
        </w:rPr>
        <w:t>fundraising</w:t>
      </w:r>
      <w:r>
        <w:rPr>
          <w:rFonts w:asciiTheme="minorHAnsi" w:hAnsiTheme="minorHAnsi"/>
        </w:rPr>
        <w:t xml:space="preserve"> process.</w:t>
      </w:r>
    </w:p>
    <w:p w14:paraId="57CE6D6E" w14:textId="77777777" w:rsidR="00D90CDB" w:rsidRPr="001A0874" w:rsidRDefault="00D90CDB" w:rsidP="009A7851">
      <w:pPr>
        <w:tabs>
          <w:tab w:val="left" w:pos="720"/>
        </w:tabs>
        <w:spacing w:after="0"/>
        <w:rPr>
          <w:rFonts w:eastAsia="Times New Roman" w:cstheme="minorHAnsi"/>
          <w:sz w:val="24"/>
          <w:szCs w:val="24"/>
        </w:rPr>
      </w:pPr>
    </w:p>
    <w:p w14:paraId="2548E98F" w14:textId="77777777" w:rsidR="00D930C4" w:rsidRPr="001A0874" w:rsidRDefault="00D930C4" w:rsidP="009A7851">
      <w:pPr>
        <w:tabs>
          <w:tab w:val="left" w:pos="720"/>
        </w:tabs>
        <w:spacing w:after="0"/>
        <w:rPr>
          <w:rFonts w:eastAsia="Times New Roman" w:cstheme="minorHAnsi"/>
          <w:sz w:val="24"/>
          <w:szCs w:val="24"/>
        </w:rPr>
      </w:pPr>
    </w:p>
    <w:p w14:paraId="7934C932" w14:textId="77777777" w:rsidR="005F4D6A" w:rsidRPr="001A0874" w:rsidRDefault="005F4D6A" w:rsidP="005F4D6A">
      <w:pPr>
        <w:tabs>
          <w:tab w:val="left" w:pos="2160"/>
        </w:tabs>
        <w:spacing w:after="0"/>
        <w:ind w:left="2880" w:hanging="2880"/>
        <w:rPr>
          <w:rFonts w:eastAsia="Times New Roman" w:cstheme="minorHAnsi"/>
          <w:sz w:val="24"/>
          <w:szCs w:val="24"/>
        </w:rPr>
      </w:pPr>
      <w:r w:rsidRPr="001A0874">
        <w:rPr>
          <w:rFonts w:eastAsia="Times New Roman" w:cstheme="minorHAnsi"/>
          <w:b/>
          <w:sz w:val="24"/>
          <w:szCs w:val="24"/>
        </w:rPr>
        <w:t>Status:</w:t>
      </w:r>
      <w:r w:rsidRPr="001A0874">
        <w:rPr>
          <w:rFonts w:eastAsia="Times New Roman" w:cstheme="minorHAnsi"/>
          <w:sz w:val="24"/>
          <w:szCs w:val="24"/>
        </w:rPr>
        <w:tab/>
      </w:r>
      <w:r w:rsidRPr="001A0874">
        <w:rPr>
          <w:rFonts w:eastAsia="Times New Roman" w:cstheme="minorHAnsi"/>
          <w:sz w:val="24"/>
          <w:szCs w:val="24"/>
        </w:rPr>
        <w:tab/>
      </w:r>
      <w:r w:rsidR="005F0CEB" w:rsidRPr="001A0874">
        <w:rPr>
          <w:rFonts w:eastAsia="Times New Roman" w:cstheme="minorHAnsi"/>
          <w:sz w:val="24"/>
          <w:szCs w:val="24"/>
        </w:rPr>
        <w:t>Full time, Regular</w:t>
      </w:r>
    </w:p>
    <w:p w14:paraId="7917707B" w14:textId="77777777" w:rsidR="007E107D" w:rsidRPr="001A0874" w:rsidRDefault="007E107D" w:rsidP="007E107D">
      <w:pPr>
        <w:tabs>
          <w:tab w:val="left" w:pos="360"/>
          <w:tab w:val="left" w:pos="2160"/>
        </w:tabs>
        <w:spacing w:after="0"/>
        <w:ind w:left="360" w:hanging="360"/>
        <w:rPr>
          <w:rFonts w:eastAsia="Times New Roman" w:cstheme="minorHAnsi"/>
          <w:sz w:val="24"/>
          <w:szCs w:val="24"/>
        </w:rPr>
      </w:pPr>
      <w:r w:rsidRPr="001A0874">
        <w:rPr>
          <w:rFonts w:eastAsia="Times New Roman" w:cstheme="minorHAnsi"/>
          <w:b/>
          <w:sz w:val="24"/>
          <w:szCs w:val="24"/>
        </w:rPr>
        <w:t>FLSA Classification:</w:t>
      </w:r>
      <w:r w:rsidRPr="001A0874">
        <w:rPr>
          <w:rFonts w:eastAsia="Times New Roman" w:cstheme="minorHAnsi"/>
          <w:sz w:val="24"/>
          <w:szCs w:val="24"/>
        </w:rPr>
        <w:tab/>
      </w:r>
      <w:r w:rsidRPr="001A0874">
        <w:rPr>
          <w:rFonts w:eastAsia="Times New Roman" w:cstheme="minorHAnsi"/>
          <w:sz w:val="24"/>
          <w:szCs w:val="24"/>
        </w:rPr>
        <w:tab/>
      </w:r>
      <w:r w:rsidR="001429C1" w:rsidRPr="001A0874">
        <w:rPr>
          <w:rFonts w:eastAsia="Times New Roman" w:cstheme="minorHAnsi"/>
          <w:sz w:val="24"/>
          <w:szCs w:val="24"/>
        </w:rPr>
        <w:t>Exempt</w:t>
      </w:r>
    </w:p>
    <w:p w14:paraId="13431F7D" w14:textId="77777777" w:rsidR="007E107D" w:rsidRPr="001A0874" w:rsidRDefault="007E107D" w:rsidP="007E107D">
      <w:pPr>
        <w:tabs>
          <w:tab w:val="left" w:pos="360"/>
          <w:tab w:val="left" w:pos="2160"/>
        </w:tabs>
        <w:spacing w:after="0"/>
        <w:ind w:left="360" w:hanging="360"/>
        <w:rPr>
          <w:rFonts w:eastAsia="Times New Roman" w:cstheme="minorHAnsi"/>
          <w:sz w:val="24"/>
          <w:szCs w:val="24"/>
        </w:rPr>
      </w:pPr>
      <w:r w:rsidRPr="001A0874">
        <w:rPr>
          <w:rFonts w:eastAsia="Times New Roman" w:cstheme="minorHAnsi"/>
          <w:b/>
          <w:sz w:val="24"/>
          <w:szCs w:val="24"/>
        </w:rPr>
        <w:t>Compensation</w:t>
      </w:r>
      <w:r w:rsidR="003E3EA7" w:rsidRPr="001A0874">
        <w:rPr>
          <w:rFonts w:eastAsia="Times New Roman" w:cstheme="minorHAnsi"/>
          <w:b/>
          <w:sz w:val="24"/>
          <w:szCs w:val="24"/>
        </w:rPr>
        <w:t xml:space="preserve"> Type</w:t>
      </w:r>
      <w:r w:rsidRPr="001A0874">
        <w:rPr>
          <w:rFonts w:eastAsia="Times New Roman" w:cstheme="minorHAnsi"/>
          <w:b/>
          <w:sz w:val="24"/>
          <w:szCs w:val="24"/>
        </w:rPr>
        <w:t>:</w:t>
      </w:r>
      <w:r w:rsidRPr="001A0874">
        <w:rPr>
          <w:rFonts w:eastAsia="Times New Roman" w:cstheme="minorHAnsi"/>
          <w:sz w:val="24"/>
          <w:szCs w:val="24"/>
        </w:rPr>
        <w:tab/>
      </w:r>
      <w:r w:rsidRPr="001A0874">
        <w:rPr>
          <w:rFonts w:eastAsia="Times New Roman" w:cstheme="minorHAnsi"/>
          <w:sz w:val="24"/>
          <w:szCs w:val="24"/>
        </w:rPr>
        <w:tab/>
      </w:r>
      <w:r w:rsidR="001429C1" w:rsidRPr="001A0874">
        <w:rPr>
          <w:rFonts w:eastAsia="Times New Roman" w:cstheme="minorHAnsi"/>
          <w:sz w:val="24"/>
          <w:szCs w:val="24"/>
        </w:rPr>
        <w:t>Salary</w:t>
      </w:r>
    </w:p>
    <w:p w14:paraId="111BBB2E" w14:textId="77777777" w:rsidR="005E7B4A" w:rsidRPr="001A0874" w:rsidRDefault="005E7B4A" w:rsidP="005E7B4A">
      <w:pPr>
        <w:tabs>
          <w:tab w:val="left" w:pos="2160"/>
        </w:tabs>
        <w:spacing w:after="0"/>
        <w:ind w:left="2880" w:hanging="2880"/>
        <w:rPr>
          <w:rFonts w:eastAsia="Times New Roman" w:cstheme="minorHAnsi"/>
          <w:sz w:val="24"/>
          <w:szCs w:val="24"/>
        </w:rPr>
      </w:pPr>
      <w:r w:rsidRPr="001A0874">
        <w:rPr>
          <w:rFonts w:eastAsia="Times New Roman" w:cstheme="minorHAnsi"/>
          <w:b/>
          <w:sz w:val="24"/>
          <w:szCs w:val="24"/>
        </w:rPr>
        <w:t>Benefit Eligible:</w:t>
      </w:r>
      <w:r w:rsidRPr="001A0874">
        <w:rPr>
          <w:rFonts w:eastAsia="Times New Roman" w:cstheme="minorHAnsi"/>
          <w:sz w:val="24"/>
          <w:szCs w:val="24"/>
        </w:rPr>
        <w:tab/>
      </w:r>
      <w:r w:rsidRPr="001A0874">
        <w:rPr>
          <w:rFonts w:eastAsia="Times New Roman" w:cstheme="minorHAnsi"/>
          <w:sz w:val="24"/>
          <w:szCs w:val="24"/>
        </w:rPr>
        <w:tab/>
      </w:r>
      <w:r w:rsidR="005F0CEB" w:rsidRPr="001A0874">
        <w:rPr>
          <w:rFonts w:eastAsia="Times New Roman" w:cstheme="minorHAnsi"/>
          <w:sz w:val="24"/>
          <w:szCs w:val="24"/>
        </w:rPr>
        <w:t>Yes</w:t>
      </w:r>
    </w:p>
    <w:p w14:paraId="6FE89319" w14:textId="77777777" w:rsidR="005F4D6A" w:rsidRPr="001A0874" w:rsidRDefault="005F4D6A" w:rsidP="005F4D6A">
      <w:pPr>
        <w:tabs>
          <w:tab w:val="left" w:pos="360"/>
          <w:tab w:val="left" w:pos="2160"/>
        </w:tabs>
        <w:spacing w:after="0"/>
        <w:ind w:left="360" w:hanging="360"/>
        <w:rPr>
          <w:rFonts w:eastAsia="Times New Roman" w:cstheme="minorHAnsi"/>
          <w:sz w:val="24"/>
          <w:szCs w:val="24"/>
        </w:rPr>
      </w:pPr>
      <w:r w:rsidRPr="001A0874">
        <w:rPr>
          <w:rFonts w:eastAsia="Times New Roman" w:cstheme="minorHAnsi"/>
          <w:b/>
          <w:sz w:val="24"/>
          <w:szCs w:val="24"/>
        </w:rPr>
        <w:t>Location</w:t>
      </w:r>
      <w:r w:rsidRPr="001A0874">
        <w:rPr>
          <w:rFonts w:eastAsia="Times New Roman" w:cstheme="minorHAnsi"/>
          <w:sz w:val="24"/>
          <w:szCs w:val="24"/>
        </w:rPr>
        <w:t>:</w:t>
      </w:r>
      <w:r w:rsidRPr="001A0874">
        <w:rPr>
          <w:rFonts w:eastAsia="Times New Roman" w:cstheme="minorHAnsi"/>
          <w:sz w:val="24"/>
          <w:szCs w:val="24"/>
        </w:rPr>
        <w:tab/>
      </w:r>
      <w:r w:rsidRPr="001A0874">
        <w:rPr>
          <w:rFonts w:eastAsia="Times New Roman" w:cstheme="minorHAnsi"/>
          <w:sz w:val="24"/>
          <w:szCs w:val="24"/>
        </w:rPr>
        <w:tab/>
        <w:t>Flagstaff, Lowell Observatory’s Mars Hill Campus</w:t>
      </w:r>
    </w:p>
    <w:p w14:paraId="4860198C" w14:textId="77777777" w:rsidR="005B5587" w:rsidRPr="001A0874" w:rsidRDefault="005B5587" w:rsidP="003F1113">
      <w:pPr>
        <w:spacing w:after="0"/>
        <w:rPr>
          <w:color w:val="808080" w:themeColor="background1" w:themeShade="80"/>
          <w:sz w:val="24"/>
          <w:szCs w:val="24"/>
        </w:rPr>
      </w:pPr>
    </w:p>
    <w:sectPr w:rsidR="005B5587" w:rsidRPr="001A0874" w:rsidSect="00561D6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77846" w14:textId="77777777" w:rsidR="00A4085F" w:rsidRDefault="00A4085F" w:rsidP="0001176E">
      <w:pPr>
        <w:spacing w:after="0"/>
      </w:pPr>
      <w:r>
        <w:separator/>
      </w:r>
    </w:p>
  </w:endnote>
  <w:endnote w:type="continuationSeparator" w:id="0">
    <w:p w14:paraId="67E1EB27" w14:textId="77777777" w:rsidR="00A4085F" w:rsidRDefault="00A4085F" w:rsidP="000117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8CA11" w14:textId="412EEC55" w:rsidR="00310E25" w:rsidRDefault="00310E2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39043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C5DE3" w14:textId="77777777" w:rsidR="00A4085F" w:rsidRDefault="00A4085F" w:rsidP="0001176E">
      <w:pPr>
        <w:spacing w:after="0"/>
      </w:pPr>
      <w:r>
        <w:separator/>
      </w:r>
    </w:p>
  </w:footnote>
  <w:footnote w:type="continuationSeparator" w:id="0">
    <w:p w14:paraId="60AA5366" w14:textId="77777777" w:rsidR="00A4085F" w:rsidRDefault="00A4085F" w:rsidP="0001176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 w15:restartNumberingAfterBreak="0">
    <w:nsid w:val="04986F83"/>
    <w:multiLevelType w:val="hybridMultilevel"/>
    <w:tmpl w:val="A59E1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E5E7D"/>
    <w:multiLevelType w:val="multilevel"/>
    <w:tmpl w:val="7B6440C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A6E9A"/>
    <w:multiLevelType w:val="hybridMultilevel"/>
    <w:tmpl w:val="9AB6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70D0A"/>
    <w:multiLevelType w:val="hybridMultilevel"/>
    <w:tmpl w:val="BF4EC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138A4"/>
    <w:multiLevelType w:val="hybridMultilevel"/>
    <w:tmpl w:val="57E8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02195"/>
    <w:multiLevelType w:val="multilevel"/>
    <w:tmpl w:val="2944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70713D"/>
    <w:multiLevelType w:val="hybridMultilevel"/>
    <w:tmpl w:val="3B94F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228FD"/>
    <w:multiLevelType w:val="multilevel"/>
    <w:tmpl w:val="7E6E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FD6592"/>
    <w:multiLevelType w:val="hybridMultilevel"/>
    <w:tmpl w:val="BF0E0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D8"/>
    <w:rsid w:val="000031C5"/>
    <w:rsid w:val="00005609"/>
    <w:rsid w:val="00007BBE"/>
    <w:rsid w:val="0001176E"/>
    <w:rsid w:val="00021C12"/>
    <w:rsid w:val="0002667B"/>
    <w:rsid w:val="00051131"/>
    <w:rsid w:val="00081D4A"/>
    <w:rsid w:val="00096C07"/>
    <w:rsid w:val="000A6903"/>
    <w:rsid w:val="000D0846"/>
    <w:rsid w:val="001247EE"/>
    <w:rsid w:val="001429C1"/>
    <w:rsid w:val="00152CAD"/>
    <w:rsid w:val="00153BBB"/>
    <w:rsid w:val="001550F0"/>
    <w:rsid w:val="001662FD"/>
    <w:rsid w:val="00173F35"/>
    <w:rsid w:val="00187A40"/>
    <w:rsid w:val="00195AB7"/>
    <w:rsid w:val="001A0874"/>
    <w:rsid w:val="001A5E73"/>
    <w:rsid w:val="0021296E"/>
    <w:rsid w:val="00225438"/>
    <w:rsid w:val="00240AF3"/>
    <w:rsid w:val="0025444F"/>
    <w:rsid w:val="00260CF9"/>
    <w:rsid w:val="00273C75"/>
    <w:rsid w:val="00291DCA"/>
    <w:rsid w:val="00294CC9"/>
    <w:rsid w:val="002A1CBB"/>
    <w:rsid w:val="002B23FC"/>
    <w:rsid w:val="002C3D72"/>
    <w:rsid w:val="002D2BDC"/>
    <w:rsid w:val="002F3100"/>
    <w:rsid w:val="00310E25"/>
    <w:rsid w:val="00370CC1"/>
    <w:rsid w:val="00371544"/>
    <w:rsid w:val="00380232"/>
    <w:rsid w:val="003825B1"/>
    <w:rsid w:val="0039043B"/>
    <w:rsid w:val="003A5DE0"/>
    <w:rsid w:val="003B05AF"/>
    <w:rsid w:val="003C1B01"/>
    <w:rsid w:val="003C4C89"/>
    <w:rsid w:val="003E3EA7"/>
    <w:rsid w:val="003F1113"/>
    <w:rsid w:val="00460942"/>
    <w:rsid w:val="00477761"/>
    <w:rsid w:val="00477A26"/>
    <w:rsid w:val="004A5121"/>
    <w:rsid w:val="004A6905"/>
    <w:rsid w:val="004D0C76"/>
    <w:rsid w:val="004D2072"/>
    <w:rsid w:val="004E7F4F"/>
    <w:rsid w:val="0050096F"/>
    <w:rsid w:val="0052792F"/>
    <w:rsid w:val="00561D63"/>
    <w:rsid w:val="005638D3"/>
    <w:rsid w:val="0056469E"/>
    <w:rsid w:val="00573C1C"/>
    <w:rsid w:val="00574105"/>
    <w:rsid w:val="00585578"/>
    <w:rsid w:val="00591824"/>
    <w:rsid w:val="005926F3"/>
    <w:rsid w:val="005A1821"/>
    <w:rsid w:val="005B5587"/>
    <w:rsid w:val="005C0091"/>
    <w:rsid w:val="005C3CC6"/>
    <w:rsid w:val="005C4F4C"/>
    <w:rsid w:val="005E7B4A"/>
    <w:rsid w:val="005F0CEB"/>
    <w:rsid w:val="005F225C"/>
    <w:rsid w:val="005F4D6A"/>
    <w:rsid w:val="00601F32"/>
    <w:rsid w:val="006322AE"/>
    <w:rsid w:val="006460D8"/>
    <w:rsid w:val="00675F14"/>
    <w:rsid w:val="00676B3F"/>
    <w:rsid w:val="00687F29"/>
    <w:rsid w:val="006A24F3"/>
    <w:rsid w:val="006B479F"/>
    <w:rsid w:val="00762336"/>
    <w:rsid w:val="00781CEE"/>
    <w:rsid w:val="00795C03"/>
    <w:rsid w:val="007B1139"/>
    <w:rsid w:val="007B3215"/>
    <w:rsid w:val="007E107D"/>
    <w:rsid w:val="007E1596"/>
    <w:rsid w:val="007E3054"/>
    <w:rsid w:val="00803B18"/>
    <w:rsid w:val="008119CB"/>
    <w:rsid w:val="008219C5"/>
    <w:rsid w:val="008262F2"/>
    <w:rsid w:val="00831294"/>
    <w:rsid w:val="00834E68"/>
    <w:rsid w:val="0084489C"/>
    <w:rsid w:val="00860DA6"/>
    <w:rsid w:val="00883631"/>
    <w:rsid w:val="008D403F"/>
    <w:rsid w:val="00917C31"/>
    <w:rsid w:val="009341EF"/>
    <w:rsid w:val="00991A2F"/>
    <w:rsid w:val="009A0EDF"/>
    <w:rsid w:val="009A7851"/>
    <w:rsid w:val="009F0943"/>
    <w:rsid w:val="009F6BC2"/>
    <w:rsid w:val="00A03A4B"/>
    <w:rsid w:val="00A16D57"/>
    <w:rsid w:val="00A34621"/>
    <w:rsid w:val="00A4085F"/>
    <w:rsid w:val="00A63EF2"/>
    <w:rsid w:val="00A75667"/>
    <w:rsid w:val="00A86C1E"/>
    <w:rsid w:val="00A879BB"/>
    <w:rsid w:val="00A87DF2"/>
    <w:rsid w:val="00AC72A8"/>
    <w:rsid w:val="00B02F7E"/>
    <w:rsid w:val="00B35837"/>
    <w:rsid w:val="00B531FE"/>
    <w:rsid w:val="00B60E45"/>
    <w:rsid w:val="00B9451F"/>
    <w:rsid w:val="00BE55BD"/>
    <w:rsid w:val="00C03563"/>
    <w:rsid w:val="00C06923"/>
    <w:rsid w:val="00C164FC"/>
    <w:rsid w:val="00C17C02"/>
    <w:rsid w:val="00C4212F"/>
    <w:rsid w:val="00C42C4F"/>
    <w:rsid w:val="00C577AD"/>
    <w:rsid w:val="00C6581C"/>
    <w:rsid w:val="00C963B9"/>
    <w:rsid w:val="00CB4993"/>
    <w:rsid w:val="00CC6855"/>
    <w:rsid w:val="00CE6F0E"/>
    <w:rsid w:val="00D20C0E"/>
    <w:rsid w:val="00D337A4"/>
    <w:rsid w:val="00D460DA"/>
    <w:rsid w:val="00D90CDB"/>
    <w:rsid w:val="00D930C4"/>
    <w:rsid w:val="00DF0748"/>
    <w:rsid w:val="00E05E41"/>
    <w:rsid w:val="00E30130"/>
    <w:rsid w:val="00E322A1"/>
    <w:rsid w:val="00E50B11"/>
    <w:rsid w:val="00E52258"/>
    <w:rsid w:val="00E705DD"/>
    <w:rsid w:val="00E72B32"/>
    <w:rsid w:val="00E7716F"/>
    <w:rsid w:val="00ED5EF8"/>
    <w:rsid w:val="00F1023D"/>
    <w:rsid w:val="00F447B7"/>
    <w:rsid w:val="00F657D6"/>
    <w:rsid w:val="00F84475"/>
    <w:rsid w:val="00F85047"/>
    <w:rsid w:val="00FA4B79"/>
    <w:rsid w:val="00FD3396"/>
    <w:rsid w:val="00FD5A63"/>
    <w:rsid w:val="00FE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AB2823"/>
  <w15:docId w15:val="{C90C8E45-EC4E-4BC9-AD5D-7C81E195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60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0091"/>
    <w:rPr>
      <w:color w:val="0000FF" w:themeColor="hyperlink"/>
      <w:u w:val="single"/>
    </w:rPr>
  </w:style>
  <w:style w:type="paragraph" w:customStyle="1" w:styleId="Default">
    <w:name w:val="Default"/>
    <w:rsid w:val="003B05AF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44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1176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76E"/>
  </w:style>
  <w:style w:type="paragraph" w:styleId="Footer">
    <w:name w:val="footer"/>
    <w:basedOn w:val="Normal"/>
    <w:link w:val="FooterChar"/>
    <w:uiPriority w:val="99"/>
    <w:semiHidden/>
    <w:unhideWhenUsed/>
    <w:rsid w:val="0001176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76E"/>
  </w:style>
  <w:style w:type="paragraph" w:styleId="BalloonText">
    <w:name w:val="Balloon Text"/>
    <w:basedOn w:val="Normal"/>
    <w:link w:val="BalloonTextChar"/>
    <w:uiPriority w:val="99"/>
    <w:semiHidden/>
    <w:unhideWhenUsed/>
    <w:rsid w:val="0001176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5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Amundson</dc:creator>
  <cp:lastModifiedBy>Stephen Riggs</cp:lastModifiedBy>
  <cp:revision>5</cp:revision>
  <cp:lastPrinted>2016-01-28T20:50:00Z</cp:lastPrinted>
  <dcterms:created xsi:type="dcterms:W3CDTF">2018-10-24T20:16:00Z</dcterms:created>
  <dcterms:modified xsi:type="dcterms:W3CDTF">2018-10-25T22:14:00Z</dcterms:modified>
</cp:coreProperties>
</file>