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B9B7" w14:textId="77777777" w:rsidR="00A91AAE" w:rsidRDefault="005E2BCD">
      <w:pPr>
        <w:ind w:left="29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46BDE5" wp14:editId="4CEFF9F2">
            <wp:extent cx="1606746" cy="653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746" cy="65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E661E" w14:textId="77777777" w:rsidR="00A91AAE" w:rsidRDefault="005E2BCD">
      <w:pPr>
        <w:spacing w:before="82"/>
        <w:ind w:right="932"/>
        <w:jc w:val="center"/>
        <w:rPr>
          <w:rFonts w:ascii="Times New Roman"/>
          <w:sz w:val="12"/>
        </w:rPr>
      </w:pPr>
      <w:r>
        <w:rPr>
          <w:rFonts w:ascii="Times New Roman"/>
          <w:color w:val="0C333C"/>
          <w:sz w:val="12"/>
        </w:rPr>
        <w:t>OFFICE</w:t>
      </w:r>
      <w:r>
        <w:rPr>
          <w:rFonts w:ascii="Times New Roman"/>
          <w:color w:val="0C333C"/>
          <w:spacing w:val="10"/>
          <w:sz w:val="12"/>
        </w:rPr>
        <w:t xml:space="preserve"> </w:t>
      </w:r>
      <w:r>
        <w:rPr>
          <w:rFonts w:ascii="Times New Roman"/>
          <w:color w:val="0C333C"/>
          <w:sz w:val="12"/>
        </w:rPr>
        <w:t>OF</w:t>
      </w:r>
      <w:r>
        <w:rPr>
          <w:rFonts w:ascii="Times New Roman"/>
          <w:color w:val="0C333C"/>
          <w:spacing w:val="10"/>
          <w:sz w:val="12"/>
        </w:rPr>
        <w:t xml:space="preserve"> </w:t>
      </w:r>
      <w:r>
        <w:rPr>
          <w:rFonts w:ascii="Times New Roman"/>
          <w:color w:val="0C333C"/>
          <w:sz w:val="12"/>
        </w:rPr>
        <w:t>HUMAN</w:t>
      </w:r>
      <w:r>
        <w:rPr>
          <w:rFonts w:ascii="Times New Roman"/>
          <w:color w:val="0C333C"/>
          <w:spacing w:val="10"/>
          <w:sz w:val="12"/>
        </w:rPr>
        <w:t xml:space="preserve"> </w:t>
      </w:r>
      <w:r>
        <w:rPr>
          <w:rFonts w:ascii="Times New Roman"/>
          <w:color w:val="0C333C"/>
          <w:spacing w:val="-2"/>
          <w:sz w:val="12"/>
        </w:rPr>
        <w:t>RESOURCES</w:t>
      </w:r>
    </w:p>
    <w:p w14:paraId="7D604F0F" w14:textId="77777777" w:rsidR="00A91AAE" w:rsidRDefault="00A91AAE">
      <w:pPr>
        <w:pStyle w:val="BodyText"/>
        <w:rPr>
          <w:rFonts w:ascii="Times New Roman"/>
          <w:sz w:val="12"/>
        </w:rPr>
      </w:pPr>
    </w:p>
    <w:p w14:paraId="72C5DB32" w14:textId="77777777" w:rsidR="00A91AAE" w:rsidRDefault="00A91AAE">
      <w:pPr>
        <w:pStyle w:val="BodyText"/>
        <w:spacing w:before="12"/>
        <w:rPr>
          <w:rFonts w:ascii="Times New Roman"/>
          <w:sz w:val="12"/>
        </w:rPr>
      </w:pPr>
    </w:p>
    <w:p w14:paraId="2B770AF8" w14:textId="77777777" w:rsidR="00A91AAE" w:rsidRPr="005E2BCD" w:rsidRDefault="005E2BCD">
      <w:pPr>
        <w:pStyle w:val="Heading1"/>
        <w:spacing w:before="1"/>
        <w:ind w:left="35" w:right="932"/>
        <w:jc w:val="center"/>
        <w:rPr>
          <w:sz w:val="28"/>
          <w:szCs w:val="28"/>
        </w:rPr>
      </w:pPr>
      <w:r w:rsidRPr="005E2BCD">
        <w:rPr>
          <w:color w:val="0C333C"/>
          <w:w w:val="105"/>
          <w:sz w:val="28"/>
          <w:szCs w:val="28"/>
        </w:rPr>
        <w:t>Position</w:t>
      </w:r>
      <w:r w:rsidRPr="005E2BCD">
        <w:rPr>
          <w:color w:val="0C333C"/>
          <w:spacing w:val="14"/>
          <w:w w:val="110"/>
          <w:sz w:val="28"/>
          <w:szCs w:val="28"/>
        </w:rPr>
        <w:t xml:space="preserve"> </w:t>
      </w:r>
      <w:r w:rsidRPr="005E2BCD">
        <w:rPr>
          <w:color w:val="0C333C"/>
          <w:spacing w:val="-2"/>
          <w:w w:val="110"/>
          <w:sz w:val="28"/>
          <w:szCs w:val="28"/>
        </w:rPr>
        <w:t>Description</w:t>
      </w:r>
    </w:p>
    <w:p w14:paraId="10ECA509" w14:textId="77777777" w:rsidR="00A91AAE" w:rsidRDefault="00A91AAE">
      <w:pPr>
        <w:pStyle w:val="BodyText"/>
        <w:rPr>
          <w:rFonts w:ascii="Cambria"/>
          <w:b/>
        </w:rPr>
      </w:pPr>
    </w:p>
    <w:p w14:paraId="6184150C" w14:textId="77777777" w:rsidR="00A91AAE" w:rsidRDefault="00A91AAE">
      <w:pPr>
        <w:pStyle w:val="BodyText"/>
        <w:rPr>
          <w:rFonts w:ascii="Cambria"/>
          <w:b/>
        </w:rPr>
      </w:pPr>
    </w:p>
    <w:p w14:paraId="232851D7" w14:textId="77777777" w:rsidR="00A91AAE" w:rsidRDefault="00A91AAE">
      <w:pPr>
        <w:pStyle w:val="BodyText"/>
        <w:spacing w:before="7"/>
        <w:rPr>
          <w:rFonts w:ascii="Cambria"/>
          <w:b/>
        </w:rPr>
      </w:pPr>
    </w:p>
    <w:p w14:paraId="5CD86ED5" w14:textId="77777777" w:rsidR="00A91AAE" w:rsidRDefault="005E2BCD">
      <w:pPr>
        <w:pStyle w:val="BodyText"/>
        <w:tabs>
          <w:tab w:val="left" w:pos="2879"/>
        </w:tabs>
      </w:pPr>
      <w:r>
        <w:rPr>
          <w:rFonts w:ascii="Cambria"/>
          <w:b/>
          <w:color w:val="0C333C"/>
          <w:spacing w:val="-2"/>
        </w:rPr>
        <w:t>Title:</w:t>
      </w:r>
      <w:r>
        <w:rPr>
          <w:rFonts w:ascii="Cambria"/>
          <w:b/>
          <w:color w:val="0C333C"/>
        </w:rPr>
        <w:tab/>
      </w:r>
      <w:r>
        <w:t xml:space="preserve">Vice President of Institutional </w:t>
      </w:r>
      <w:r>
        <w:rPr>
          <w:spacing w:val="-2"/>
        </w:rPr>
        <w:t>Advancement</w:t>
      </w:r>
    </w:p>
    <w:p w14:paraId="7620D763" w14:textId="77777777" w:rsidR="00A91AAE" w:rsidRDefault="005E2BCD">
      <w:pPr>
        <w:tabs>
          <w:tab w:val="left" w:pos="2879"/>
        </w:tabs>
        <w:spacing w:before="20"/>
        <w:rPr>
          <w:sz w:val="24"/>
        </w:rPr>
      </w:pPr>
      <w:r>
        <w:rPr>
          <w:rFonts w:ascii="Cambria" w:hAnsi="Cambria"/>
          <w:b/>
          <w:color w:val="0C333C"/>
          <w:spacing w:val="-2"/>
          <w:sz w:val="24"/>
        </w:rPr>
        <w:t>Classiﬁcation:</w:t>
      </w:r>
      <w:r>
        <w:rPr>
          <w:rFonts w:ascii="Cambria" w:hAnsi="Cambria"/>
          <w:b/>
          <w:color w:val="0C333C"/>
          <w:sz w:val="24"/>
        </w:rPr>
        <w:tab/>
      </w:r>
      <w:r>
        <w:rPr>
          <w:sz w:val="24"/>
        </w:rPr>
        <w:t>Exempt,</w:t>
      </w:r>
      <w:r>
        <w:rPr>
          <w:spacing w:val="-2"/>
          <w:sz w:val="24"/>
        </w:rPr>
        <w:t xml:space="preserve"> </w:t>
      </w:r>
      <w:r>
        <w:rPr>
          <w:sz w:val="24"/>
        </w:rPr>
        <w:t>Full-</w:t>
      </w:r>
      <w:r>
        <w:rPr>
          <w:spacing w:val="-4"/>
          <w:sz w:val="24"/>
        </w:rPr>
        <w:t>time</w:t>
      </w:r>
    </w:p>
    <w:p w14:paraId="64F3F463" w14:textId="77777777" w:rsidR="00A91AAE" w:rsidRDefault="005E2BCD">
      <w:pPr>
        <w:tabs>
          <w:tab w:val="left" w:pos="2879"/>
        </w:tabs>
        <w:spacing w:before="21"/>
        <w:rPr>
          <w:sz w:val="24"/>
        </w:rPr>
      </w:pPr>
      <w:r>
        <w:rPr>
          <w:rFonts w:ascii="Cambria"/>
          <w:b/>
          <w:color w:val="0C333C"/>
          <w:spacing w:val="-2"/>
          <w:w w:val="105"/>
          <w:sz w:val="24"/>
        </w:rPr>
        <w:t>Component:</w:t>
      </w:r>
      <w:r>
        <w:rPr>
          <w:rFonts w:ascii="Cambria"/>
          <w:b/>
          <w:color w:val="0C333C"/>
          <w:sz w:val="24"/>
        </w:rPr>
        <w:tab/>
      </w:r>
      <w:r>
        <w:rPr>
          <w:spacing w:val="-2"/>
          <w:w w:val="105"/>
          <w:sz w:val="24"/>
        </w:rPr>
        <w:t>Advancement</w:t>
      </w:r>
    </w:p>
    <w:p w14:paraId="7DF36AE1" w14:textId="77777777" w:rsidR="00A91AAE" w:rsidRDefault="005E2BCD">
      <w:pPr>
        <w:tabs>
          <w:tab w:val="left" w:pos="2879"/>
        </w:tabs>
        <w:spacing w:before="20"/>
        <w:rPr>
          <w:sz w:val="24"/>
        </w:rPr>
      </w:pPr>
      <w:r>
        <w:rPr>
          <w:rFonts w:ascii="Cambria"/>
          <w:b/>
          <w:color w:val="0C333C"/>
          <w:w w:val="105"/>
          <w:sz w:val="24"/>
        </w:rPr>
        <w:t>Reports</w:t>
      </w:r>
      <w:r>
        <w:rPr>
          <w:rFonts w:ascii="Cambria"/>
          <w:b/>
          <w:color w:val="0C333C"/>
          <w:spacing w:val="8"/>
          <w:w w:val="105"/>
          <w:sz w:val="24"/>
        </w:rPr>
        <w:t xml:space="preserve"> </w:t>
      </w:r>
      <w:r>
        <w:rPr>
          <w:rFonts w:ascii="Cambria"/>
          <w:b/>
          <w:color w:val="0C333C"/>
          <w:spacing w:val="-5"/>
          <w:w w:val="105"/>
          <w:sz w:val="24"/>
        </w:rPr>
        <w:t>to:</w:t>
      </w:r>
      <w:r>
        <w:rPr>
          <w:rFonts w:ascii="Cambria"/>
          <w:b/>
          <w:color w:val="0C333C"/>
          <w:sz w:val="24"/>
        </w:rPr>
        <w:tab/>
      </w:r>
      <w:r>
        <w:rPr>
          <w:spacing w:val="-2"/>
          <w:w w:val="105"/>
          <w:sz w:val="24"/>
        </w:rPr>
        <w:t>President</w:t>
      </w:r>
    </w:p>
    <w:p w14:paraId="7E582FAC" w14:textId="4BA9F2CD" w:rsidR="00A91AAE" w:rsidRDefault="005E2BCD">
      <w:pPr>
        <w:tabs>
          <w:tab w:val="left" w:pos="2879"/>
        </w:tabs>
        <w:spacing w:before="20"/>
        <w:rPr>
          <w:sz w:val="24"/>
        </w:rPr>
      </w:pPr>
      <w:r>
        <w:rPr>
          <w:rFonts w:ascii="Cambria"/>
          <w:b/>
          <w:color w:val="0C333C"/>
          <w:spacing w:val="-2"/>
          <w:sz w:val="24"/>
        </w:rPr>
        <w:t>Date:</w:t>
      </w:r>
      <w:r>
        <w:rPr>
          <w:rFonts w:ascii="Cambria"/>
          <w:b/>
          <w:color w:val="0C333C"/>
          <w:sz w:val="24"/>
        </w:rPr>
        <w:tab/>
      </w:r>
      <w:r w:rsidR="009C5F3C">
        <w:rPr>
          <w:sz w:val="24"/>
        </w:rPr>
        <w:t>May, 2026</w:t>
      </w:r>
    </w:p>
    <w:p w14:paraId="1829D618" w14:textId="3E3BC216" w:rsidR="00A91AAE" w:rsidRDefault="005E2BCD">
      <w:pPr>
        <w:pStyle w:val="BodyText"/>
        <w:spacing w:before="20" w:line="242" w:lineRule="auto"/>
      </w:pPr>
      <w:r>
        <w:rPr>
          <w:rFonts w:ascii="Cambria" w:hAnsi="Cambria"/>
          <w:b/>
          <w:color w:val="0C333C"/>
        </w:rPr>
        <w:t>Scope of Position</w:t>
      </w:r>
      <w:r w:rsidRPr="00934FE3">
        <w:rPr>
          <w:b/>
          <w:color w:val="0C333C"/>
        </w:rPr>
        <w:t xml:space="preserve">: </w:t>
      </w:r>
      <w:r w:rsidR="00934FE3" w:rsidRPr="00934FE3">
        <w:rPr>
          <w:bCs/>
          <w:color w:val="0C333C"/>
        </w:rPr>
        <w:t>Lyon College,</w:t>
      </w:r>
      <w:r w:rsidR="00F64260">
        <w:rPr>
          <w:b/>
          <w:color w:val="0C333C"/>
        </w:rPr>
        <w:t xml:space="preserve"> </w:t>
      </w:r>
      <w:proofErr w:type="spellStart"/>
      <w:r w:rsidR="00F64260" w:rsidRPr="00F64260">
        <w:rPr>
          <w:bCs/>
          <w:color w:val="0C333C"/>
        </w:rPr>
        <w:t>a</w:t>
      </w:r>
      <w:proofErr w:type="spellEnd"/>
      <w:r w:rsidR="00F64260" w:rsidRPr="00F64260">
        <w:rPr>
          <w:bCs/>
          <w:color w:val="0C333C"/>
        </w:rPr>
        <w:t xml:space="preserve"> growing and dynamic</w:t>
      </w:r>
      <w:r w:rsidR="00934FE3">
        <w:rPr>
          <w:b/>
          <w:color w:val="0C333C"/>
        </w:rPr>
        <w:t xml:space="preserve"> </w:t>
      </w:r>
      <w:r w:rsidR="00934FE3" w:rsidRPr="00934FE3">
        <w:t>institution</w:t>
      </w:r>
      <w:r w:rsidR="00934FE3">
        <w:t xml:space="preserve"> of higher education in Arkansas, associated with the Presbyterian Church U.S.A., with rigorous undergraduate and graduate programs, seeks a</w:t>
      </w:r>
      <w:r w:rsidR="00F64260">
        <w:t xml:space="preserve">n experienced and </w:t>
      </w:r>
      <w:r w:rsidR="00934FE3">
        <w:t xml:space="preserve">accomplished </w:t>
      </w:r>
      <w:r>
        <w:t>Vice President of Institutional Advancemen</w:t>
      </w:r>
      <w:r w:rsidR="00934FE3">
        <w:t>t. The VPIA</w:t>
      </w:r>
      <w:r>
        <w:t xml:space="preserve"> serves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fundraising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 and executing comprehensive strategies to enhance philanthropic support, alumni engagement, and institutional visibility</w:t>
      </w:r>
      <w:r w:rsidR="009C5F3C">
        <w:t xml:space="preserve"> for the three campuses of the Lyon College System: </w:t>
      </w:r>
      <w:proofErr w:type="gramStart"/>
      <w:r w:rsidR="009C5F3C">
        <w:t>the</w:t>
      </w:r>
      <w:proofErr w:type="gramEnd"/>
      <w:r w:rsidR="009C5F3C">
        <w:t xml:space="preserve"> School of Liberal Arts in Batesville, the School of Dental Medicine in Little Rock, and the School of Veterinary Medicine in Cabot</w:t>
      </w:r>
      <w:r>
        <w:t>. Reporting directly to the President, the VPIA provides strategic leadership to advance the college’s mission, goals, and priorities through effective fundraising and constituent relations efforts.</w:t>
      </w:r>
    </w:p>
    <w:p w14:paraId="18070CE5" w14:textId="77777777" w:rsidR="00A91AAE" w:rsidRDefault="005E2BCD">
      <w:pPr>
        <w:pStyle w:val="Body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548737" wp14:editId="1ED41BB4">
                <wp:simplePos x="0" y="0"/>
                <wp:positionH relativeFrom="page">
                  <wp:posOffset>952500</wp:posOffset>
                </wp:positionH>
                <wp:positionV relativeFrom="paragraph">
                  <wp:posOffset>133628</wp:posOffset>
                </wp:positionV>
                <wp:extent cx="586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D27B" id="Graphic 2" o:spid="_x0000_s1026" style="position:absolute;margin-left:75pt;margin-top:10.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1866D2E" w14:textId="77777777" w:rsidR="00A91AAE" w:rsidRDefault="00A91AAE">
      <w:pPr>
        <w:pStyle w:val="BodyText"/>
        <w:spacing w:before="90"/>
      </w:pPr>
    </w:p>
    <w:p w14:paraId="7D175C31" w14:textId="77777777" w:rsidR="00A91AAE" w:rsidRDefault="005E2BCD">
      <w:pPr>
        <w:pStyle w:val="Heading1"/>
      </w:pPr>
      <w:r>
        <w:rPr>
          <w:color w:val="0C333C"/>
          <w:w w:val="110"/>
        </w:rPr>
        <w:t>ESSENTIAL</w:t>
      </w:r>
      <w:r>
        <w:rPr>
          <w:color w:val="0C333C"/>
          <w:spacing w:val="10"/>
          <w:w w:val="110"/>
        </w:rPr>
        <w:t xml:space="preserve"> </w:t>
      </w:r>
      <w:r>
        <w:rPr>
          <w:color w:val="0C333C"/>
          <w:w w:val="110"/>
        </w:rPr>
        <w:t>JOB</w:t>
      </w:r>
      <w:r>
        <w:rPr>
          <w:color w:val="0C333C"/>
          <w:spacing w:val="11"/>
          <w:w w:val="110"/>
        </w:rPr>
        <w:t xml:space="preserve"> </w:t>
      </w:r>
      <w:r>
        <w:rPr>
          <w:color w:val="0C333C"/>
          <w:spacing w:val="-2"/>
          <w:w w:val="110"/>
        </w:rPr>
        <w:t>FUNCTIONS:</w:t>
      </w:r>
    </w:p>
    <w:p w14:paraId="0438C5E1" w14:textId="77777777" w:rsidR="00A91AAE" w:rsidRDefault="00A91AAE">
      <w:pPr>
        <w:pStyle w:val="BodyText"/>
        <w:spacing w:before="132"/>
        <w:rPr>
          <w:rFonts w:ascii="Cambria"/>
          <w:b/>
        </w:rPr>
      </w:pPr>
    </w:p>
    <w:p w14:paraId="110C08CE" w14:textId="181C706E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288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align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college’s strategic priorities and fundraising goals.</w:t>
      </w:r>
    </w:p>
    <w:p w14:paraId="1611E12A" w14:textId="1B636E45" w:rsidR="00F64260" w:rsidRDefault="00F64260">
      <w:pPr>
        <w:pStyle w:val="ListParagraph"/>
        <w:numPr>
          <w:ilvl w:val="0"/>
          <w:numId w:val="1"/>
        </w:numPr>
        <w:tabs>
          <w:tab w:val="left" w:pos="720"/>
        </w:tabs>
        <w:ind w:right="288"/>
        <w:rPr>
          <w:sz w:val="24"/>
        </w:rPr>
      </w:pPr>
      <w:r w:rsidRPr="00F64260">
        <w:rPr>
          <w:sz w:val="24"/>
        </w:rPr>
        <w:t>Implement proven, industry-referenced best practices (e.g., CASE standards) and data-driven methodologies to optimize campaigns, enhance constituent engagement, and ensure measurable fundraising growth.</w:t>
      </w:r>
    </w:p>
    <w:p w14:paraId="15BA85EE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spacing w:before="100"/>
        <w:ind w:right="242"/>
        <w:rPr>
          <w:sz w:val="24"/>
        </w:rPr>
      </w:pPr>
      <w:r>
        <w:rPr>
          <w:sz w:val="24"/>
        </w:rPr>
        <w:t>Provide visionary leadership and direction to the Office of Institutional Advancement,</w:t>
      </w:r>
      <w:r>
        <w:rPr>
          <w:spacing w:val="-5"/>
          <w:sz w:val="24"/>
        </w:rPr>
        <w:t xml:space="preserve"> </w:t>
      </w:r>
      <w:r>
        <w:rPr>
          <w:sz w:val="24"/>
        </w:rPr>
        <w:t>fostering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culture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philanthropy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staff, volunteers, and stakeholders.</w:t>
      </w:r>
    </w:p>
    <w:p w14:paraId="2FB0ACB1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175"/>
        <w:rPr>
          <w:sz w:val="24"/>
        </w:rPr>
      </w:pPr>
      <w:r>
        <w:rPr>
          <w:sz w:val="24"/>
        </w:rPr>
        <w:t>Cultivate and steward relationships with major donors, alumni, foundations, corporations,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5"/>
          <w:sz w:val="24"/>
        </w:rPr>
        <w:t xml:space="preserve"> </w:t>
      </w:r>
      <w:r>
        <w:rPr>
          <w:sz w:val="24"/>
        </w:rPr>
        <w:t>supporters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secure</w:t>
      </w:r>
      <w:r>
        <w:rPr>
          <w:spacing w:val="-5"/>
          <w:sz w:val="24"/>
        </w:rPr>
        <w:t xml:space="preserve"> </w:t>
      </w:r>
      <w:r>
        <w:rPr>
          <w:sz w:val="24"/>
        </w:rPr>
        <w:t>philanthropic</w:t>
      </w:r>
      <w:r>
        <w:rPr>
          <w:spacing w:val="-5"/>
          <w:sz w:val="24"/>
        </w:rPr>
        <w:t xml:space="preserve"> </w:t>
      </w:r>
      <w:r>
        <w:rPr>
          <w:sz w:val="24"/>
        </w:rPr>
        <w:t>gifts</w:t>
      </w:r>
      <w:r>
        <w:rPr>
          <w:spacing w:val="-5"/>
          <w:sz w:val="24"/>
        </w:rPr>
        <w:t xml:space="preserve"> </w:t>
      </w:r>
      <w:r>
        <w:rPr>
          <w:sz w:val="24"/>
        </w:rPr>
        <w:t>and grants in support of institutional priorities.</w:t>
      </w:r>
    </w:p>
    <w:p w14:paraId="27DDC2BE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1080"/>
        <w:jc w:val="both"/>
        <w:rPr>
          <w:sz w:val="24"/>
        </w:rPr>
      </w:pPr>
      <w:r>
        <w:rPr>
          <w:sz w:val="24"/>
        </w:rPr>
        <w:t>Oversee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gift</w:t>
      </w:r>
      <w:r>
        <w:rPr>
          <w:spacing w:val="-5"/>
          <w:sz w:val="24"/>
        </w:rPr>
        <w:t xml:space="preserve"> </w:t>
      </w:r>
      <w:r>
        <w:rPr>
          <w:sz w:val="24"/>
        </w:rPr>
        <w:t>fundraising,</w:t>
      </w:r>
      <w:r>
        <w:rPr>
          <w:spacing w:val="-5"/>
          <w:sz w:val="24"/>
        </w:rPr>
        <w:t xml:space="preserve"> </w:t>
      </w:r>
      <w:r>
        <w:rPr>
          <w:sz w:val="24"/>
        </w:rPr>
        <w:t>planned</w:t>
      </w:r>
      <w:r>
        <w:rPr>
          <w:spacing w:val="-5"/>
          <w:sz w:val="24"/>
        </w:rPr>
        <w:t xml:space="preserve"> </w:t>
      </w:r>
      <w:r>
        <w:rPr>
          <w:sz w:val="24"/>
        </w:rPr>
        <w:t>giving</w:t>
      </w:r>
      <w:r>
        <w:rPr>
          <w:spacing w:val="-5"/>
          <w:sz w:val="24"/>
        </w:rPr>
        <w:t xml:space="preserve"> </w:t>
      </w:r>
      <w:r>
        <w:rPr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giving campaigns,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1"/>
          <w:sz w:val="24"/>
        </w:rPr>
        <w:t xml:space="preserve"> </w:t>
      </w:r>
      <w:r>
        <w:rPr>
          <w:sz w:val="24"/>
        </w:rPr>
        <w:t>initiatives,</w:t>
      </w:r>
      <w:r>
        <w:rPr>
          <w:spacing w:val="-1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donor cultivation and solicitation strategies.</w:t>
      </w:r>
    </w:p>
    <w:p w14:paraId="0184AE98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149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alumni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involvement, and support through alumni events, programs, communications, and volunteer </w:t>
      </w:r>
      <w:r>
        <w:rPr>
          <w:spacing w:val="-2"/>
          <w:sz w:val="24"/>
        </w:rPr>
        <w:t>opportunities.</w:t>
      </w:r>
    </w:p>
    <w:p w14:paraId="5A2AC034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510"/>
        <w:rPr>
          <w:sz w:val="24"/>
        </w:rPr>
      </w:pPr>
      <w:r>
        <w:rPr>
          <w:sz w:val="24"/>
        </w:rPr>
        <w:t>Collaborate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Alumni</w:t>
      </w:r>
      <w:r>
        <w:rPr>
          <w:spacing w:val="-5"/>
          <w:sz w:val="24"/>
        </w:rPr>
        <w:t xml:space="preserve"> </w:t>
      </w:r>
      <w:r>
        <w:rPr>
          <w:sz w:val="24"/>
        </w:rPr>
        <w:t>Relations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strengthen</w:t>
      </w:r>
      <w:r>
        <w:rPr>
          <w:spacing w:val="-5"/>
          <w:sz w:val="24"/>
        </w:rPr>
        <w:t xml:space="preserve"> </w:t>
      </w:r>
      <w:r>
        <w:rPr>
          <w:sz w:val="24"/>
        </w:rPr>
        <w:t>alumni</w:t>
      </w:r>
      <w:r>
        <w:rPr>
          <w:spacing w:val="-5"/>
          <w:sz w:val="24"/>
        </w:rPr>
        <w:t xml:space="preserve"> </w:t>
      </w:r>
      <w:r>
        <w:rPr>
          <w:sz w:val="24"/>
        </w:rPr>
        <w:t>networks, promote alumni participation, and leverage alumni support for institutional advancement efforts.</w:t>
      </w:r>
    </w:p>
    <w:p w14:paraId="351C7391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5"/>
        <w:rPr>
          <w:sz w:val="24"/>
        </w:rPr>
      </w:pPr>
      <w:r>
        <w:rPr>
          <w:sz w:val="24"/>
        </w:rPr>
        <w:lastRenderedPageBreak/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5"/>
          <w:sz w:val="24"/>
        </w:rPr>
        <w:t xml:space="preserve"> </w:t>
      </w:r>
      <w:r>
        <w:rPr>
          <w:sz w:val="24"/>
        </w:rPr>
        <w:t>visibility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reputation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communications, media relations, and public relations campaigns.</w:t>
      </w:r>
    </w:p>
    <w:p w14:paraId="1A306544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spacing w:before="80"/>
        <w:ind w:right="40"/>
        <w:rPr>
          <w:sz w:val="24"/>
        </w:rPr>
      </w:pPr>
      <w:r>
        <w:rPr>
          <w:sz w:val="24"/>
        </w:rPr>
        <w:t>Serve as a spokesperson for the college and cultivate positive relationships with the</w:t>
      </w:r>
      <w:r>
        <w:rPr>
          <w:spacing w:val="-4"/>
          <w:sz w:val="24"/>
        </w:rPr>
        <w:t xml:space="preserve"> </w:t>
      </w:r>
      <w:r>
        <w:rPr>
          <w:sz w:val="24"/>
        </w:rPr>
        <w:t>media,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leaders,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college’s</w:t>
      </w:r>
      <w:r>
        <w:rPr>
          <w:spacing w:val="-4"/>
          <w:sz w:val="24"/>
        </w:rPr>
        <w:t xml:space="preserve"> </w:t>
      </w:r>
      <w:r>
        <w:rPr>
          <w:sz w:val="24"/>
        </w:rPr>
        <w:t>mission and accomplishments.</w:t>
      </w:r>
    </w:p>
    <w:p w14:paraId="4DA99CAC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18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Trustees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volunteer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fundraising and advocacy roles, providing staff support, strategic guidance, and facilitating effective board engagement.</w:t>
      </w:r>
    </w:p>
    <w:p w14:paraId="7EEC4A72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694"/>
        <w:rPr>
          <w:sz w:val="24"/>
        </w:rPr>
      </w:pPr>
      <w:r>
        <w:rPr>
          <w:sz w:val="24"/>
        </w:rPr>
        <w:t>Serve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external stakeholders to advance institutional priorities and fundraising </w:t>
      </w:r>
      <w:r>
        <w:rPr>
          <w:spacing w:val="-2"/>
          <w:sz w:val="24"/>
        </w:rPr>
        <w:t>initiatives.</w:t>
      </w:r>
    </w:p>
    <w:p w14:paraId="49F1010F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3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5"/>
          <w:sz w:val="24"/>
        </w:rPr>
        <w:t xml:space="preserve"> </w:t>
      </w:r>
      <w:r>
        <w:rPr>
          <w:sz w:val="24"/>
        </w:rPr>
        <w:t>budget,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responsible stewardship of financial resources and alignment with fundraising goals and </w:t>
      </w:r>
      <w:r>
        <w:rPr>
          <w:spacing w:val="-2"/>
          <w:sz w:val="24"/>
        </w:rPr>
        <w:t>outcomes.</w:t>
      </w:r>
    </w:p>
    <w:p w14:paraId="3DC269DA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322"/>
        <w:rPr>
          <w:sz w:val="24"/>
        </w:rPr>
      </w:pP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5"/>
          <w:sz w:val="24"/>
        </w:rPr>
        <w:t xml:space="preserve"> </w:t>
      </w: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senior leadership and the Board of Trustees on fundraising progress, trends, and </w:t>
      </w:r>
      <w:r>
        <w:rPr>
          <w:spacing w:val="-2"/>
          <w:sz w:val="24"/>
        </w:rPr>
        <w:t>opportunities.</w:t>
      </w:r>
    </w:p>
    <w:p w14:paraId="66639C05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477"/>
        <w:rPr>
          <w:sz w:val="24"/>
        </w:rPr>
      </w:pPr>
      <w:r>
        <w:rPr>
          <w:sz w:val="24"/>
        </w:rPr>
        <w:t>Cultivate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organizations, businesses, and other institutions to enhance fundraising opportunities, collaborative initiatives, and resource development.</w:t>
      </w:r>
    </w:p>
    <w:p w14:paraId="16656521" w14:textId="65355066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309"/>
        <w:rPr>
          <w:sz w:val="24"/>
        </w:rPr>
      </w:pPr>
      <w:r>
        <w:rPr>
          <w:sz w:val="24"/>
        </w:rPr>
        <w:t>Collaborate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leaders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integrate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institutional advancement efforts into broader institutional planning and initiatives.</w:t>
      </w:r>
    </w:p>
    <w:p w14:paraId="495A5489" w14:textId="07A27EE9" w:rsidR="005E2BCD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309"/>
        <w:rPr>
          <w:sz w:val="24"/>
        </w:rPr>
      </w:pPr>
      <w:r>
        <w:rPr>
          <w:sz w:val="24"/>
        </w:rPr>
        <w:t xml:space="preserve">Support the development of the Advancement team members </w:t>
      </w:r>
    </w:p>
    <w:p w14:paraId="4AE55963" w14:textId="77777777" w:rsidR="00A91AAE" w:rsidRDefault="005E2BCD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 xml:space="preserve">Other duties as </w:t>
      </w:r>
      <w:r>
        <w:rPr>
          <w:spacing w:val="-2"/>
          <w:sz w:val="24"/>
        </w:rPr>
        <w:t>assigned.</w:t>
      </w:r>
    </w:p>
    <w:p w14:paraId="5BA2FFDB" w14:textId="77777777" w:rsidR="00A91AAE" w:rsidRDefault="00A91AAE">
      <w:pPr>
        <w:pStyle w:val="BodyText"/>
        <w:rPr>
          <w:sz w:val="20"/>
        </w:rPr>
      </w:pPr>
    </w:p>
    <w:p w14:paraId="173E6D0C" w14:textId="77777777" w:rsidR="00A91AAE" w:rsidRDefault="00A91AAE">
      <w:pPr>
        <w:pStyle w:val="BodyText"/>
        <w:rPr>
          <w:sz w:val="20"/>
        </w:rPr>
      </w:pPr>
    </w:p>
    <w:p w14:paraId="50EA1BD5" w14:textId="77777777" w:rsidR="00A91AAE" w:rsidRDefault="00A91AAE">
      <w:pPr>
        <w:pStyle w:val="BodyText"/>
        <w:rPr>
          <w:sz w:val="20"/>
        </w:rPr>
      </w:pPr>
    </w:p>
    <w:p w14:paraId="403A963E" w14:textId="77777777" w:rsidR="00A91AAE" w:rsidRDefault="005E2BCD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37903F" wp14:editId="50A5A225">
                <wp:simplePos x="0" y="0"/>
                <wp:positionH relativeFrom="page">
                  <wp:posOffset>952500</wp:posOffset>
                </wp:positionH>
                <wp:positionV relativeFrom="paragraph">
                  <wp:posOffset>191355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F2002" id="Graphic 3" o:spid="_x0000_s1026" style="position:absolute;margin-left:75pt;margin-top:15.0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22A29687" w14:textId="77777777" w:rsidR="00A91AAE" w:rsidRDefault="00A91AAE">
      <w:pPr>
        <w:pStyle w:val="BodyText"/>
        <w:spacing w:before="90"/>
      </w:pPr>
    </w:p>
    <w:p w14:paraId="52756FE4" w14:textId="77777777" w:rsidR="00A91AAE" w:rsidRDefault="005E2BCD">
      <w:pPr>
        <w:pStyle w:val="Heading1"/>
      </w:pPr>
      <w:r>
        <w:rPr>
          <w:color w:val="0C333C"/>
          <w:w w:val="110"/>
        </w:rPr>
        <w:t>MINIMUM</w:t>
      </w:r>
      <w:r>
        <w:rPr>
          <w:color w:val="0C333C"/>
          <w:spacing w:val="-6"/>
          <w:w w:val="110"/>
        </w:rPr>
        <w:t xml:space="preserve"> </w:t>
      </w:r>
      <w:r>
        <w:rPr>
          <w:color w:val="0C333C"/>
          <w:w w:val="110"/>
        </w:rPr>
        <w:t>QUALIFICATIONS/REQUIRED</w:t>
      </w:r>
      <w:r>
        <w:rPr>
          <w:color w:val="0C333C"/>
          <w:spacing w:val="-6"/>
          <w:w w:val="110"/>
        </w:rPr>
        <w:t xml:space="preserve"> </w:t>
      </w:r>
      <w:r>
        <w:rPr>
          <w:color w:val="0C333C"/>
          <w:spacing w:val="-2"/>
          <w:w w:val="110"/>
        </w:rPr>
        <w:t>SKILLS:</w:t>
      </w:r>
    </w:p>
    <w:p w14:paraId="7E52562A" w14:textId="77777777" w:rsidR="00A91AAE" w:rsidRDefault="00A91AAE">
      <w:pPr>
        <w:pStyle w:val="BodyText"/>
        <w:spacing w:before="8"/>
        <w:rPr>
          <w:rFonts w:ascii="Cambria"/>
          <w:b/>
        </w:rPr>
      </w:pPr>
    </w:p>
    <w:p w14:paraId="37C08F61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250"/>
        <w:rPr>
          <w:sz w:val="24"/>
        </w:rPr>
      </w:pPr>
      <w:r>
        <w:rPr>
          <w:sz w:val="24"/>
        </w:rPr>
        <w:t>Master’s degree in business administration, Nonprofit Management, Public 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field;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Ph.D.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equivalent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preferred.</w:t>
      </w:r>
    </w:p>
    <w:p w14:paraId="71495B78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11"/>
        <w:rPr>
          <w:sz w:val="24"/>
        </w:rPr>
      </w:pPr>
      <w:r>
        <w:rPr>
          <w:sz w:val="24"/>
        </w:rPr>
        <w:t>Minimum of 3 years of senior leadership experience in institutional</w:t>
      </w:r>
      <w:r>
        <w:rPr>
          <w:spacing w:val="40"/>
          <w:sz w:val="24"/>
        </w:rPr>
        <w:t xml:space="preserve"> </w:t>
      </w:r>
      <w:r>
        <w:rPr>
          <w:sz w:val="24"/>
        </w:rPr>
        <w:t>advancement,</w:t>
      </w:r>
      <w:r>
        <w:rPr>
          <w:spacing w:val="-5"/>
          <w:sz w:val="24"/>
        </w:rPr>
        <w:t xml:space="preserve"> </w:t>
      </w:r>
      <w:r>
        <w:rPr>
          <w:sz w:val="24"/>
        </w:rPr>
        <w:t>fundraising,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fields,</w:t>
      </w:r>
      <w:r>
        <w:rPr>
          <w:spacing w:val="-5"/>
          <w:sz w:val="24"/>
        </w:rPr>
        <w:t xml:space="preserve"> </w:t>
      </w:r>
      <w:r>
        <w:rPr>
          <w:sz w:val="24"/>
        </w:rPr>
        <w:t>preferably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higher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or a nonprofit organization.</w:t>
      </w:r>
    </w:p>
    <w:p w14:paraId="264705A1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261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success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gift</w:t>
      </w:r>
      <w:r>
        <w:rPr>
          <w:spacing w:val="-5"/>
          <w:sz w:val="24"/>
        </w:rPr>
        <w:t xml:space="preserve"> </w:t>
      </w:r>
      <w:r>
        <w:rPr>
          <w:sz w:val="24"/>
        </w:rPr>
        <w:t>fundraising,</w:t>
      </w:r>
      <w:r>
        <w:rPr>
          <w:spacing w:val="-5"/>
          <w:sz w:val="24"/>
        </w:rPr>
        <w:t xml:space="preserve"> </w:t>
      </w:r>
      <w:r>
        <w:rPr>
          <w:sz w:val="24"/>
        </w:rPr>
        <w:t>donor</w:t>
      </w:r>
      <w:r>
        <w:rPr>
          <w:spacing w:val="-5"/>
          <w:sz w:val="24"/>
        </w:rPr>
        <w:t xml:space="preserve"> </w:t>
      </w:r>
      <w:r>
        <w:rPr>
          <w:sz w:val="24"/>
        </w:rPr>
        <w:t>relations,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campaign management,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securing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philanthropic</w:t>
      </w:r>
      <w:r>
        <w:rPr>
          <w:spacing w:val="-1"/>
          <w:sz w:val="24"/>
        </w:rPr>
        <w:t xml:space="preserve"> </w:t>
      </w:r>
      <w:r>
        <w:rPr>
          <w:sz w:val="24"/>
        </w:rPr>
        <w:t>support.</w:t>
      </w:r>
    </w:p>
    <w:p w14:paraId="0DAFAEDC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284" w:hanging="360"/>
        <w:rPr>
          <w:sz w:val="24"/>
        </w:rPr>
      </w:pPr>
      <w:r>
        <w:rPr>
          <w:sz w:val="24"/>
        </w:rPr>
        <w:t>Strong</w:t>
      </w:r>
      <w:r>
        <w:rPr>
          <w:spacing w:val="-5"/>
          <w:sz w:val="24"/>
        </w:rPr>
        <w:t xml:space="preserve"> </w:t>
      </w:r>
      <w:r>
        <w:rPr>
          <w:sz w:val="24"/>
        </w:rPr>
        <w:t>interpersonal,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negotiation</w:t>
      </w:r>
      <w:r>
        <w:rPr>
          <w:spacing w:val="-5"/>
          <w:sz w:val="24"/>
        </w:rPr>
        <w:t xml:space="preserve"> </w:t>
      </w:r>
      <w:r>
        <w:rPr>
          <w:sz w:val="24"/>
        </w:rPr>
        <w:t>skills,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 build and maintain effective relationships with diverse constituencies.</w:t>
      </w:r>
    </w:p>
    <w:p w14:paraId="27D3D855" w14:textId="77777777" w:rsidR="00A91AAE" w:rsidRDefault="005E2BCD">
      <w:pPr>
        <w:pStyle w:val="ListParagraph"/>
        <w:numPr>
          <w:ilvl w:val="0"/>
          <w:numId w:val="1"/>
        </w:numPr>
        <w:tabs>
          <w:tab w:val="left" w:pos="720"/>
        </w:tabs>
        <w:ind w:right="119"/>
        <w:rPr>
          <w:sz w:val="24"/>
        </w:rPr>
      </w:pP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recognize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i.e.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checks,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etc.)</w:t>
      </w:r>
      <w:r>
        <w:rPr>
          <w:spacing w:val="-3"/>
          <w:sz w:val="24"/>
        </w:rPr>
        <w:t xml:space="preserve"> </w:t>
      </w:r>
      <w:r>
        <w:rPr>
          <w:sz w:val="24"/>
        </w:rPr>
        <w:t>so as to enter data in a computer system.</w:t>
      </w:r>
    </w:p>
    <w:p w14:paraId="051F0761" w14:textId="77777777" w:rsidR="00A91AAE" w:rsidRDefault="005E2BCD">
      <w:pPr>
        <w:pStyle w:val="ListParagraph"/>
        <w:numPr>
          <w:ilvl w:val="0"/>
          <w:numId w:val="1"/>
        </w:numPr>
        <w:tabs>
          <w:tab w:val="left" w:pos="719"/>
        </w:tabs>
        <w:ind w:left="719" w:hanging="434"/>
        <w:rPr>
          <w:sz w:val="24"/>
        </w:rPr>
      </w:pPr>
      <w:r>
        <w:rPr>
          <w:sz w:val="24"/>
        </w:rPr>
        <w:t>Physical ability to sit for extended periods of time (</w:t>
      </w:r>
      <w:proofErr w:type="gramStart"/>
      <w:r>
        <w:rPr>
          <w:sz w:val="24"/>
        </w:rPr>
        <w:t>i.e.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computer).</w:t>
      </w:r>
    </w:p>
    <w:p w14:paraId="126AC731" w14:textId="77777777" w:rsidR="00A91AAE" w:rsidRDefault="005E2BCD">
      <w:pPr>
        <w:pStyle w:val="ListParagraph"/>
        <w:numPr>
          <w:ilvl w:val="0"/>
          <w:numId w:val="1"/>
        </w:numPr>
        <w:tabs>
          <w:tab w:val="left" w:pos="719"/>
        </w:tabs>
        <w:ind w:left="719" w:hanging="434"/>
        <w:rPr>
          <w:sz w:val="24"/>
        </w:rPr>
      </w:pPr>
      <w:r>
        <w:rPr>
          <w:sz w:val="24"/>
        </w:rPr>
        <w:t xml:space="preserve">Physical ability to use the telephone to conduct </w:t>
      </w:r>
      <w:r>
        <w:rPr>
          <w:spacing w:val="-2"/>
          <w:sz w:val="24"/>
        </w:rPr>
        <w:t>business.</w:t>
      </w:r>
    </w:p>
    <w:p w14:paraId="25686A0F" w14:textId="77777777" w:rsidR="00A91AAE" w:rsidRDefault="005E2BCD">
      <w:pPr>
        <w:pStyle w:val="ListParagraph"/>
        <w:numPr>
          <w:ilvl w:val="0"/>
          <w:numId w:val="1"/>
        </w:numPr>
        <w:tabs>
          <w:tab w:val="left" w:pos="719"/>
        </w:tabs>
        <w:ind w:left="719" w:hanging="434"/>
        <w:rPr>
          <w:sz w:val="24"/>
        </w:rPr>
      </w:pPr>
      <w:r>
        <w:rPr>
          <w:sz w:val="24"/>
        </w:rPr>
        <w:t xml:space="preserve">Physical ability to stand and to lift moderate </w:t>
      </w:r>
      <w:r>
        <w:rPr>
          <w:spacing w:val="-2"/>
          <w:sz w:val="24"/>
        </w:rPr>
        <w:t>weight.</w:t>
      </w:r>
    </w:p>
    <w:p w14:paraId="31B99153" w14:textId="77777777" w:rsidR="00A91AAE" w:rsidRDefault="005E2BCD">
      <w:pPr>
        <w:pStyle w:val="BodyText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4A366F" wp14:editId="23174E17">
                <wp:simplePos x="0" y="0"/>
                <wp:positionH relativeFrom="page">
                  <wp:posOffset>952500</wp:posOffset>
                </wp:positionH>
                <wp:positionV relativeFrom="paragraph">
                  <wp:posOffset>291162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EEC6" id="Graphic 4" o:spid="_x0000_s1026" style="position:absolute;margin-left:75pt;margin-top:22.9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708E8C2" w14:textId="77777777" w:rsidR="00A91AAE" w:rsidRDefault="00A91AAE">
      <w:pPr>
        <w:pStyle w:val="BodyText"/>
        <w:spacing w:before="90"/>
      </w:pPr>
    </w:p>
    <w:p w14:paraId="6BD61884" w14:textId="77777777" w:rsidR="00A91AAE" w:rsidRDefault="005E2BCD">
      <w:pPr>
        <w:pStyle w:val="BodyText"/>
        <w:ind w:right="52"/>
      </w:pPr>
      <w:r>
        <w:t xml:space="preserve">The employee of this role is expected to adhere to all company policies while employed. Responsibilities and tasks outlined in this document are not exhaustive and may </w:t>
      </w:r>
      <w:r>
        <w:rPr>
          <w:spacing w:val="-2"/>
        </w:rPr>
        <w:t>change</w:t>
      </w:r>
    </w:p>
    <w:p w14:paraId="0F776915" w14:textId="77777777" w:rsidR="00A91AAE" w:rsidRDefault="00A91AAE">
      <w:pPr>
        <w:pStyle w:val="BodyText"/>
        <w:sectPr w:rsidR="00A91AAE">
          <w:pgSz w:w="12240" w:h="15840"/>
          <w:pgMar w:top="1360" w:right="1440" w:bottom="280" w:left="1440" w:header="720" w:footer="720" w:gutter="0"/>
          <w:cols w:space="720"/>
        </w:sectPr>
      </w:pPr>
    </w:p>
    <w:p w14:paraId="7306F81C" w14:textId="77777777" w:rsidR="00A91AAE" w:rsidRDefault="005E2BCD">
      <w:pPr>
        <w:pStyle w:val="BodyText"/>
        <w:spacing w:before="80"/>
      </w:pPr>
      <w:r>
        <w:lastRenderedPageBreak/>
        <w:t>as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 this job description.</w:t>
      </w:r>
    </w:p>
    <w:p w14:paraId="6D692DD3" w14:textId="77777777" w:rsidR="00A91AAE" w:rsidRDefault="00A91AAE">
      <w:pPr>
        <w:pStyle w:val="BodyText"/>
        <w:spacing w:before="8"/>
      </w:pPr>
    </w:p>
    <w:p w14:paraId="770FE7F8" w14:textId="77777777" w:rsidR="00A91AAE" w:rsidRDefault="005E2BCD">
      <w:pPr>
        <w:pStyle w:val="Heading1"/>
        <w:tabs>
          <w:tab w:val="left" w:pos="5754"/>
          <w:tab w:val="left" w:pos="8634"/>
        </w:tabs>
        <w:ind w:left="0"/>
        <w:rPr>
          <w:rFonts w:ascii="Times New Roman"/>
          <w:b w:val="0"/>
        </w:rPr>
      </w:pPr>
      <w:r>
        <w:rPr>
          <w:color w:val="0C333C"/>
          <w:spacing w:val="-2"/>
          <w:w w:val="105"/>
        </w:rPr>
        <w:t>Signature:</w:t>
      </w:r>
      <w:r>
        <w:rPr>
          <w:rFonts w:ascii="Times New Roman"/>
          <w:b w:val="0"/>
          <w:color w:val="0C333C"/>
          <w:u w:val="single" w:color="000000"/>
        </w:rPr>
        <w:tab/>
      </w:r>
      <w:r>
        <w:rPr>
          <w:rFonts w:ascii="Times New Roman"/>
          <w:b w:val="0"/>
          <w:color w:val="0C333C"/>
        </w:rPr>
        <w:t xml:space="preserve"> </w:t>
      </w:r>
      <w:r>
        <w:rPr>
          <w:color w:val="0C333C"/>
          <w:w w:val="105"/>
        </w:rPr>
        <w:t>Date:</w:t>
      </w:r>
      <w:r>
        <w:rPr>
          <w:rFonts w:ascii="Times New Roman"/>
          <w:b w:val="0"/>
          <w:color w:val="0C333C"/>
          <w:u w:val="single" w:color="000000"/>
        </w:rPr>
        <w:tab/>
      </w:r>
    </w:p>
    <w:p w14:paraId="3842F9B9" w14:textId="77777777" w:rsidR="00A91AAE" w:rsidRDefault="00A91AAE">
      <w:pPr>
        <w:pStyle w:val="BodyText"/>
        <w:spacing w:before="105"/>
        <w:rPr>
          <w:rFonts w:ascii="Times New Roman"/>
          <w:sz w:val="16"/>
        </w:rPr>
      </w:pPr>
    </w:p>
    <w:p w14:paraId="7C7305F2" w14:textId="77777777" w:rsidR="00A91AAE" w:rsidRDefault="005E2BCD">
      <w:pPr>
        <w:ind w:left="4153"/>
        <w:rPr>
          <w:b/>
          <w:sz w:val="16"/>
        </w:rPr>
      </w:pPr>
      <w:r>
        <w:rPr>
          <w:b/>
          <w:color w:val="0C333C"/>
          <w:sz w:val="16"/>
        </w:rPr>
        <w:t>Lyon</w:t>
      </w:r>
      <w:r>
        <w:rPr>
          <w:b/>
          <w:color w:val="0C333C"/>
          <w:spacing w:val="-4"/>
          <w:sz w:val="16"/>
        </w:rPr>
        <w:t xml:space="preserve"> </w:t>
      </w:r>
      <w:r>
        <w:rPr>
          <w:b/>
          <w:color w:val="0C333C"/>
          <w:spacing w:val="-2"/>
          <w:sz w:val="16"/>
        </w:rPr>
        <w:t>College</w:t>
      </w:r>
    </w:p>
    <w:p w14:paraId="63B809A7" w14:textId="77777777" w:rsidR="00A91AAE" w:rsidRDefault="005E2BCD">
      <w:pPr>
        <w:ind w:left="4103"/>
        <w:rPr>
          <w:b/>
          <w:sz w:val="16"/>
        </w:rPr>
      </w:pPr>
      <w:r>
        <w:rPr>
          <w:b/>
          <w:color w:val="0C333C"/>
          <w:sz w:val="16"/>
        </w:rPr>
        <w:t>P.</w:t>
      </w:r>
      <w:r>
        <w:rPr>
          <w:b/>
          <w:color w:val="0C333C"/>
          <w:spacing w:val="-5"/>
          <w:sz w:val="16"/>
        </w:rPr>
        <w:t xml:space="preserve"> </w:t>
      </w:r>
      <w:r>
        <w:rPr>
          <w:b/>
          <w:color w:val="0C333C"/>
          <w:sz w:val="16"/>
        </w:rPr>
        <w:t>O.</w:t>
      </w:r>
      <w:r>
        <w:rPr>
          <w:b/>
          <w:color w:val="0C333C"/>
          <w:spacing w:val="-2"/>
          <w:sz w:val="16"/>
        </w:rPr>
        <w:t xml:space="preserve"> </w:t>
      </w:r>
      <w:r>
        <w:rPr>
          <w:b/>
          <w:color w:val="0C333C"/>
          <w:sz w:val="16"/>
        </w:rPr>
        <w:t>Box</w:t>
      </w:r>
      <w:r>
        <w:rPr>
          <w:b/>
          <w:color w:val="0C333C"/>
          <w:spacing w:val="-2"/>
          <w:sz w:val="16"/>
        </w:rPr>
        <w:t xml:space="preserve"> </w:t>
      </w:r>
      <w:r>
        <w:rPr>
          <w:b/>
          <w:color w:val="0C333C"/>
          <w:spacing w:val="-4"/>
          <w:sz w:val="16"/>
        </w:rPr>
        <w:t>2317</w:t>
      </w:r>
    </w:p>
    <w:p w14:paraId="26572582" w14:textId="77777777" w:rsidR="00A91AAE" w:rsidRDefault="005E2BCD">
      <w:pPr>
        <w:ind w:left="3839"/>
        <w:rPr>
          <w:b/>
          <w:sz w:val="16"/>
        </w:rPr>
      </w:pPr>
      <w:r>
        <w:rPr>
          <w:b/>
          <w:color w:val="0C333C"/>
          <w:sz w:val="16"/>
        </w:rPr>
        <w:t>Batesville,</w:t>
      </w:r>
      <w:r>
        <w:rPr>
          <w:b/>
          <w:color w:val="0C333C"/>
          <w:spacing w:val="-7"/>
          <w:sz w:val="16"/>
        </w:rPr>
        <w:t xml:space="preserve"> </w:t>
      </w:r>
      <w:r>
        <w:rPr>
          <w:b/>
          <w:color w:val="0C333C"/>
          <w:sz w:val="16"/>
        </w:rPr>
        <w:t>AR</w:t>
      </w:r>
      <w:r>
        <w:rPr>
          <w:b/>
          <w:color w:val="0C333C"/>
          <w:spacing w:val="-6"/>
          <w:sz w:val="16"/>
        </w:rPr>
        <w:t xml:space="preserve"> </w:t>
      </w:r>
      <w:r>
        <w:rPr>
          <w:b/>
          <w:color w:val="0C333C"/>
          <w:spacing w:val="-2"/>
          <w:sz w:val="16"/>
        </w:rPr>
        <w:t>72503</w:t>
      </w:r>
    </w:p>
    <w:sectPr w:rsidR="00A91AAE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33761"/>
    <w:multiLevelType w:val="hybridMultilevel"/>
    <w:tmpl w:val="8A58F398"/>
    <w:lvl w:ilvl="0" w:tplc="B6BCBD0A">
      <w:numFmt w:val="bullet"/>
      <w:lvlText w:val="●"/>
      <w:lvlJc w:val="left"/>
      <w:pPr>
        <w:ind w:left="720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EAFAAA">
      <w:numFmt w:val="bullet"/>
      <w:lvlText w:val="•"/>
      <w:lvlJc w:val="left"/>
      <w:pPr>
        <w:ind w:left="1584" w:hanging="435"/>
      </w:pPr>
      <w:rPr>
        <w:rFonts w:hint="default"/>
        <w:lang w:val="en-US" w:eastAsia="en-US" w:bidi="ar-SA"/>
      </w:rPr>
    </w:lvl>
    <w:lvl w:ilvl="2" w:tplc="17F21DF6">
      <w:numFmt w:val="bullet"/>
      <w:lvlText w:val="•"/>
      <w:lvlJc w:val="left"/>
      <w:pPr>
        <w:ind w:left="2448" w:hanging="435"/>
      </w:pPr>
      <w:rPr>
        <w:rFonts w:hint="default"/>
        <w:lang w:val="en-US" w:eastAsia="en-US" w:bidi="ar-SA"/>
      </w:rPr>
    </w:lvl>
    <w:lvl w:ilvl="3" w:tplc="C2EED78E">
      <w:numFmt w:val="bullet"/>
      <w:lvlText w:val="•"/>
      <w:lvlJc w:val="left"/>
      <w:pPr>
        <w:ind w:left="3312" w:hanging="435"/>
      </w:pPr>
      <w:rPr>
        <w:rFonts w:hint="default"/>
        <w:lang w:val="en-US" w:eastAsia="en-US" w:bidi="ar-SA"/>
      </w:rPr>
    </w:lvl>
    <w:lvl w:ilvl="4" w:tplc="D9FADD98">
      <w:numFmt w:val="bullet"/>
      <w:lvlText w:val="•"/>
      <w:lvlJc w:val="left"/>
      <w:pPr>
        <w:ind w:left="4176" w:hanging="435"/>
      </w:pPr>
      <w:rPr>
        <w:rFonts w:hint="default"/>
        <w:lang w:val="en-US" w:eastAsia="en-US" w:bidi="ar-SA"/>
      </w:rPr>
    </w:lvl>
    <w:lvl w:ilvl="5" w:tplc="A8B8496E">
      <w:numFmt w:val="bullet"/>
      <w:lvlText w:val="•"/>
      <w:lvlJc w:val="left"/>
      <w:pPr>
        <w:ind w:left="5040" w:hanging="435"/>
      </w:pPr>
      <w:rPr>
        <w:rFonts w:hint="default"/>
        <w:lang w:val="en-US" w:eastAsia="en-US" w:bidi="ar-SA"/>
      </w:rPr>
    </w:lvl>
    <w:lvl w:ilvl="6" w:tplc="5CCA0B1C">
      <w:numFmt w:val="bullet"/>
      <w:lvlText w:val="•"/>
      <w:lvlJc w:val="left"/>
      <w:pPr>
        <w:ind w:left="5904" w:hanging="435"/>
      </w:pPr>
      <w:rPr>
        <w:rFonts w:hint="default"/>
        <w:lang w:val="en-US" w:eastAsia="en-US" w:bidi="ar-SA"/>
      </w:rPr>
    </w:lvl>
    <w:lvl w:ilvl="7" w:tplc="95B0F2E0">
      <w:numFmt w:val="bullet"/>
      <w:lvlText w:val="•"/>
      <w:lvlJc w:val="left"/>
      <w:pPr>
        <w:ind w:left="6768" w:hanging="435"/>
      </w:pPr>
      <w:rPr>
        <w:rFonts w:hint="default"/>
        <w:lang w:val="en-US" w:eastAsia="en-US" w:bidi="ar-SA"/>
      </w:rPr>
    </w:lvl>
    <w:lvl w:ilvl="8" w:tplc="24D21850">
      <w:numFmt w:val="bullet"/>
      <w:lvlText w:val="•"/>
      <w:lvlJc w:val="left"/>
      <w:pPr>
        <w:ind w:left="7632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AE"/>
    <w:rsid w:val="005E2BCD"/>
    <w:rsid w:val="00934FE3"/>
    <w:rsid w:val="009C5F3C"/>
    <w:rsid w:val="00A91AAE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C014"/>
  <w15:docId w15:val="{4C468207-FE4B-441D-BF48-CC06D3AC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4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768</Words>
  <Characters>4381</Characters>
  <Application>Microsoft Office Word</Application>
  <DocSecurity>0</DocSecurity>
  <Lines>36</Lines>
  <Paragraphs>10</Paragraphs>
  <ScaleCrop>false</ScaleCrop>
  <Company>Lyon College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 President of Institutional Advancement</dc:title>
  <dc:creator>Taverner, Melissa</dc:creator>
  <cp:lastModifiedBy>Taverner, Melissa</cp:lastModifiedBy>
  <cp:revision>5</cp:revision>
  <dcterms:created xsi:type="dcterms:W3CDTF">2026-05-19T16:48:00Z</dcterms:created>
  <dcterms:modified xsi:type="dcterms:W3CDTF">2026-05-26T16:12:00Z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2026-05-19T00:00:00Z</vt:filetime>
  </property>
  <property fmtid="{D5CDD505-2E9C-101B-9397-08002B2CF9AE}" pid="5" name="GrammarlyDocumentId">
    <vt:lpwstr>5e709674-a146-4486-870c-662ec48a25af</vt:lpwstr>
  </property>
</Properties>
</file>