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327" w:rsidRPr="00ED39F0" w:rsidRDefault="00007327" w:rsidP="00007327">
      <w:pPr>
        <w:spacing w:after="0"/>
        <w:rPr>
          <w:rFonts w:ascii="Arial" w:hAnsi="Arial" w:cs="Arial"/>
          <w:sz w:val="36"/>
          <w:szCs w:val="36"/>
        </w:rPr>
      </w:pPr>
      <w:bookmarkStart w:id="0" w:name="_GoBack"/>
      <w:bookmarkEnd w:id="0"/>
    </w:p>
    <w:p w:rsidR="00007327" w:rsidRPr="00ED39F0" w:rsidRDefault="00007327" w:rsidP="00007327">
      <w:pPr>
        <w:spacing w:after="0"/>
        <w:rPr>
          <w:rFonts w:ascii="Arial" w:hAnsi="Arial" w:cs="Arial"/>
          <w:sz w:val="36"/>
          <w:szCs w:val="36"/>
        </w:rPr>
      </w:pPr>
    </w:p>
    <w:p w:rsidR="00007327" w:rsidRPr="00ED39F0" w:rsidRDefault="00007327" w:rsidP="00007327">
      <w:pPr>
        <w:spacing w:after="0"/>
        <w:rPr>
          <w:rFonts w:ascii="Arial" w:hAnsi="Arial" w:cs="Arial"/>
          <w:color w:val="A6A6A6" w:themeColor="background1" w:themeShade="A6"/>
          <w:sz w:val="36"/>
          <w:szCs w:val="36"/>
        </w:rPr>
      </w:pPr>
    </w:p>
    <w:p w:rsidR="00ED39F0" w:rsidRPr="00E6675C" w:rsidRDefault="00DA303D" w:rsidP="00ED39F0">
      <w:pPr>
        <w:spacing w:after="0"/>
        <w:rPr>
          <w:rFonts w:ascii="Arial" w:hAnsi="Arial" w:cs="Arial"/>
          <w:b/>
          <w:caps/>
          <w:color w:val="52355D"/>
          <w:sz w:val="36"/>
          <w:szCs w:val="36"/>
        </w:rPr>
      </w:pPr>
      <w:r w:rsidRPr="00E6675C">
        <w:rPr>
          <w:rFonts w:ascii="Arial" w:hAnsi="Arial" w:cs="Arial"/>
          <w:b/>
          <w:caps/>
          <w:color w:val="52355D"/>
          <w:sz w:val="36"/>
          <w:szCs w:val="36"/>
        </w:rPr>
        <w:t>Director of Development</w:t>
      </w:r>
      <w:r w:rsidR="0008755D" w:rsidRPr="00E6675C">
        <w:rPr>
          <w:rFonts w:ascii="Arial" w:hAnsi="Arial" w:cs="Arial"/>
          <w:b/>
          <w:caps/>
          <w:color w:val="52355D"/>
          <w:sz w:val="36"/>
          <w:szCs w:val="36"/>
        </w:rPr>
        <w:t xml:space="preserve"> and Alumni Engagement</w:t>
      </w:r>
    </w:p>
    <w:p w:rsidR="00DA303D" w:rsidRPr="00ED39F0" w:rsidRDefault="00DA303D" w:rsidP="00ED39F0">
      <w:pPr>
        <w:spacing w:after="0"/>
        <w:rPr>
          <w:rFonts w:ascii="Arial" w:hAnsi="Arial" w:cs="Arial"/>
          <w:caps/>
          <w:color w:val="52355D"/>
          <w:sz w:val="24"/>
          <w:szCs w:val="40"/>
        </w:rPr>
      </w:pPr>
    </w:p>
    <w:p w:rsidR="00ED39F0" w:rsidRDefault="00AF58CD" w:rsidP="00710EA3">
      <w:pPr>
        <w:spacing w:after="0" w:line="240" w:lineRule="auto"/>
        <w:rPr>
          <w:rFonts w:ascii="Arial" w:hAnsi="Arial" w:cs="Arial"/>
          <w:caps/>
          <w:color w:val="52355D"/>
          <w:sz w:val="28"/>
          <w:szCs w:val="28"/>
        </w:rPr>
      </w:pPr>
      <w:r w:rsidRPr="00ED39F0">
        <w:rPr>
          <w:rFonts w:ascii="Arial" w:hAnsi="Arial" w:cs="Arial"/>
          <w:caps/>
          <w:color w:val="52355D"/>
          <w:sz w:val="28"/>
          <w:szCs w:val="28"/>
        </w:rPr>
        <w:t>Summary</w:t>
      </w:r>
    </w:p>
    <w:p w:rsidR="00710EA3" w:rsidRPr="00ED39F0" w:rsidRDefault="00710EA3" w:rsidP="00710EA3">
      <w:pPr>
        <w:spacing w:after="0" w:line="240" w:lineRule="auto"/>
        <w:rPr>
          <w:rFonts w:ascii="Arial" w:hAnsi="Arial" w:cs="Arial"/>
          <w:caps/>
          <w:color w:val="52355D"/>
          <w:sz w:val="28"/>
          <w:szCs w:val="28"/>
        </w:rPr>
      </w:pPr>
    </w:p>
    <w:p w:rsidR="0008755D" w:rsidRPr="00710EA3" w:rsidRDefault="0008755D" w:rsidP="00710EA3">
      <w:pPr>
        <w:spacing w:after="0" w:line="240" w:lineRule="auto"/>
        <w:rPr>
          <w:rFonts w:ascii="Helvetica-Light" w:eastAsia="Times New Roman" w:hAnsi="Helvetica-Light"/>
          <w:sz w:val="20"/>
          <w:szCs w:val="20"/>
        </w:rPr>
      </w:pPr>
      <w:r w:rsidRPr="00710EA3">
        <w:rPr>
          <w:rFonts w:ascii="Helvetica-Light" w:hAnsi="Helvetica-Light"/>
          <w:sz w:val="20"/>
          <w:szCs w:val="20"/>
        </w:rPr>
        <w:t>The job of Director of Development and Alumni Engagement is an administrative and fundraising position.  This position manages the day-to-day operations of all fundraising initiatives of the University, including donor research and identification, cultivation, solicitation, and maintenance/stewardship elements of the University’s fundraising cycle(s).</w:t>
      </w:r>
    </w:p>
    <w:p w:rsidR="0008755D" w:rsidRPr="00710EA3" w:rsidRDefault="0008755D" w:rsidP="00710EA3">
      <w:pPr>
        <w:spacing w:after="0" w:line="240" w:lineRule="auto"/>
        <w:rPr>
          <w:rFonts w:ascii="Helvetica-Light" w:hAnsi="Helvetica-Light"/>
          <w:sz w:val="20"/>
          <w:szCs w:val="20"/>
        </w:rPr>
      </w:pPr>
      <w:r w:rsidRPr="00710EA3">
        <w:rPr>
          <w:rFonts w:ascii="Helvetica-Light" w:hAnsi="Helvetica-Light"/>
          <w:sz w:val="20"/>
          <w:szCs w:val="20"/>
        </w:rPr>
        <w:t>The Director of Development and Alumni Engagement’s primary leadership function and performance indicator is successful attainment of the Ozarks Annual Fund goal each year, and a corollary function is operational support of other major campaign initiatives of the University. The Director of Development and Alumni Engagement also oversees alumni engagement and alumni programming.</w:t>
      </w:r>
      <w:r w:rsidR="005F6644">
        <w:rPr>
          <w:rFonts w:ascii="Helvetica-Light" w:hAnsi="Helvetica-Light"/>
          <w:sz w:val="20"/>
          <w:szCs w:val="20"/>
        </w:rPr>
        <w:t xml:space="preserve"> </w:t>
      </w:r>
      <w:r w:rsidRPr="00710EA3">
        <w:rPr>
          <w:rFonts w:ascii="Helvetica-Light" w:hAnsi="Helvetica-Light"/>
          <w:sz w:val="20"/>
          <w:szCs w:val="20"/>
        </w:rPr>
        <w:t xml:space="preserve">The Director of Development and Alumni Engagement directly supervises Associate Director of Annual Giving and Student Call Programs, Office Manager for Advancement, Advancement Services Manager, Director of Lead Gifts and Church Relations, Associate Director of Major Gifts and Associate Director of Alumni Engagement.  </w:t>
      </w:r>
    </w:p>
    <w:p w:rsidR="00710EA3" w:rsidRDefault="00710EA3" w:rsidP="00710EA3">
      <w:pPr>
        <w:spacing w:after="0" w:line="240" w:lineRule="auto"/>
        <w:rPr>
          <w:rFonts w:ascii="Arial" w:hAnsi="Arial" w:cs="Arial"/>
          <w:caps/>
          <w:color w:val="52355D"/>
          <w:sz w:val="28"/>
          <w:szCs w:val="28"/>
        </w:rPr>
      </w:pPr>
    </w:p>
    <w:p w:rsidR="0063253E" w:rsidRDefault="0063253E" w:rsidP="00710EA3">
      <w:pPr>
        <w:spacing w:after="0" w:line="240" w:lineRule="auto"/>
        <w:rPr>
          <w:rFonts w:ascii="Arial" w:hAnsi="Arial" w:cs="Arial"/>
          <w:caps/>
          <w:color w:val="52355D"/>
          <w:sz w:val="28"/>
          <w:szCs w:val="28"/>
        </w:rPr>
      </w:pPr>
      <w:r w:rsidRPr="00ED39F0">
        <w:rPr>
          <w:rFonts w:ascii="Arial" w:hAnsi="Arial" w:cs="Arial"/>
          <w:caps/>
          <w:color w:val="52355D"/>
          <w:sz w:val="28"/>
          <w:szCs w:val="28"/>
        </w:rPr>
        <w:t>rESPONSIBILITIES AND QUALIFICATIONS</w:t>
      </w:r>
    </w:p>
    <w:p w:rsidR="00710EA3" w:rsidRPr="00ED39F0" w:rsidRDefault="00710EA3" w:rsidP="00710EA3">
      <w:pPr>
        <w:spacing w:after="0" w:line="240" w:lineRule="auto"/>
        <w:rPr>
          <w:rFonts w:ascii="Arial" w:hAnsi="Arial" w:cs="Arial"/>
          <w:caps/>
          <w:color w:val="52355D"/>
          <w:sz w:val="28"/>
          <w:szCs w:val="28"/>
        </w:rPr>
      </w:pPr>
    </w:p>
    <w:p w:rsidR="0008755D" w:rsidRDefault="0008755D" w:rsidP="00710EA3">
      <w:pPr>
        <w:numPr>
          <w:ilvl w:val="0"/>
          <w:numId w:val="5"/>
        </w:numPr>
        <w:spacing w:after="0" w:line="240" w:lineRule="auto"/>
        <w:rPr>
          <w:rFonts w:ascii="Helvetica-Light" w:eastAsia="Times New Roman" w:hAnsi="Helvetica-Light"/>
          <w:sz w:val="20"/>
          <w:szCs w:val="20"/>
        </w:rPr>
      </w:pPr>
      <w:r>
        <w:rPr>
          <w:rFonts w:ascii="Helvetica-Light" w:hAnsi="Helvetica-Light"/>
          <w:sz w:val="20"/>
          <w:szCs w:val="20"/>
        </w:rPr>
        <w:t>Develop annual goals for fund raising staff and evaluate goal attainment.</w:t>
      </w:r>
    </w:p>
    <w:p w:rsidR="0008755D" w:rsidRDefault="0008755D" w:rsidP="00710EA3">
      <w:pPr>
        <w:numPr>
          <w:ilvl w:val="0"/>
          <w:numId w:val="5"/>
        </w:numPr>
        <w:spacing w:after="0" w:line="240" w:lineRule="auto"/>
        <w:rPr>
          <w:rFonts w:ascii="Helvetica-Light" w:hAnsi="Helvetica-Light"/>
          <w:sz w:val="20"/>
          <w:szCs w:val="20"/>
        </w:rPr>
      </w:pPr>
      <w:r>
        <w:rPr>
          <w:rFonts w:ascii="Helvetica-Light" w:hAnsi="Helvetica-Light"/>
          <w:sz w:val="20"/>
          <w:szCs w:val="20"/>
        </w:rPr>
        <w:t>Develop an annual calendar of communication pieces, i.e. social media, print, email, development events, fund raising appeals, utilizing various methods, for the purpose of soliciting groups and individuals; preparing appeal material for all purposes.</w:t>
      </w:r>
    </w:p>
    <w:p w:rsidR="0008755D" w:rsidRDefault="0008755D" w:rsidP="00710EA3">
      <w:pPr>
        <w:numPr>
          <w:ilvl w:val="0"/>
          <w:numId w:val="5"/>
        </w:numPr>
        <w:spacing w:after="0" w:line="240" w:lineRule="auto"/>
        <w:rPr>
          <w:rFonts w:ascii="Helvetica-Light" w:hAnsi="Helvetica-Light"/>
          <w:sz w:val="20"/>
          <w:szCs w:val="20"/>
        </w:rPr>
      </w:pPr>
      <w:r>
        <w:rPr>
          <w:rFonts w:ascii="Helvetica-Light" w:hAnsi="Helvetica-Light"/>
          <w:sz w:val="20"/>
          <w:szCs w:val="20"/>
        </w:rPr>
        <w:t>Evaluate all appeals and strategies for appeals (structure for segmentation) to insure that goals and objectives are met.</w:t>
      </w:r>
    </w:p>
    <w:p w:rsidR="0008755D" w:rsidRDefault="0008755D" w:rsidP="00710EA3">
      <w:pPr>
        <w:numPr>
          <w:ilvl w:val="0"/>
          <w:numId w:val="5"/>
        </w:numPr>
        <w:spacing w:after="0" w:line="240" w:lineRule="auto"/>
        <w:rPr>
          <w:rFonts w:ascii="Helvetica-Light" w:hAnsi="Helvetica-Light"/>
          <w:sz w:val="20"/>
          <w:szCs w:val="20"/>
        </w:rPr>
      </w:pPr>
      <w:r>
        <w:rPr>
          <w:rFonts w:ascii="Helvetica-Light" w:hAnsi="Helvetica-Light"/>
          <w:sz w:val="20"/>
          <w:szCs w:val="20"/>
        </w:rPr>
        <w:t>Formulate and evaluate systems for record keeping and donor intent and recognition.</w:t>
      </w:r>
    </w:p>
    <w:p w:rsidR="0008755D" w:rsidRDefault="0008755D" w:rsidP="00710EA3">
      <w:pPr>
        <w:numPr>
          <w:ilvl w:val="0"/>
          <w:numId w:val="5"/>
        </w:numPr>
        <w:spacing w:after="0" w:line="240" w:lineRule="auto"/>
        <w:rPr>
          <w:rFonts w:ascii="Helvetica-Light" w:hAnsi="Helvetica-Light"/>
          <w:sz w:val="20"/>
          <w:szCs w:val="20"/>
        </w:rPr>
      </w:pPr>
      <w:r>
        <w:rPr>
          <w:rFonts w:ascii="Helvetica-Light" w:hAnsi="Helvetica-Light"/>
          <w:sz w:val="20"/>
          <w:szCs w:val="20"/>
        </w:rPr>
        <w:t>Develop fund and endowment agreements and practices that reflect the intent of donors and maintain the integrity of the University’s business model.</w:t>
      </w:r>
    </w:p>
    <w:p w:rsidR="0008755D" w:rsidRDefault="0008755D" w:rsidP="00710EA3">
      <w:pPr>
        <w:numPr>
          <w:ilvl w:val="0"/>
          <w:numId w:val="5"/>
        </w:numPr>
        <w:spacing w:after="0" w:line="240" w:lineRule="auto"/>
        <w:rPr>
          <w:rFonts w:ascii="Helvetica-Light" w:hAnsi="Helvetica-Light"/>
          <w:sz w:val="20"/>
          <w:szCs w:val="20"/>
        </w:rPr>
      </w:pPr>
      <w:r>
        <w:rPr>
          <w:rFonts w:ascii="Helvetica-Light" w:hAnsi="Helvetica-Light"/>
          <w:sz w:val="20"/>
          <w:szCs w:val="20"/>
        </w:rPr>
        <w:t xml:space="preserve">In concert with the Vice President of Advancement and Alumni Engagement, oversee and facilitate the annual schedule of Alumni Association meetings, board meetings and committee meetings that will support the work of the Association; oversee the development of and maintenance of, agendas and other materials needed for these meetings in a timely and efficient manner; ensure materials are disseminated in an appropriate and efficient manner. </w:t>
      </w:r>
    </w:p>
    <w:p w:rsidR="0008755D" w:rsidRDefault="0008755D" w:rsidP="00710EA3">
      <w:pPr>
        <w:numPr>
          <w:ilvl w:val="0"/>
          <w:numId w:val="5"/>
        </w:numPr>
        <w:spacing w:after="0" w:line="240" w:lineRule="auto"/>
        <w:rPr>
          <w:rFonts w:ascii="Helvetica-Light" w:hAnsi="Helvetica-Light"/>
          <w:sz w:val="20"/>
          <w:szCs w:val="20"/>
        </w:rPr>
      </w:pPr>
      <w:r>
        <w:rPr>
          <w:rFonts w:ascii="Helvetica-Light" w:hAnsi="Helvetica-Light"/>
          <w:sz w:val="20"/>
          <w:szCs w:val="20"/>
        </w:rPr>
        <w:t xml:space="preserve">Ensure current and permanent records are maintained for the Alumni Association Board of Directors, and ensure such records reflect the work of the Association and the Board. </w:t>
      </w:r>
    </w:p>
    <w:p w:rsidR="0008755D" w:rsidRDefault="0008755D" w:rsidP="00710EA3">
      <w:pPr>
        <w:numPr>
          <w:ilvl w:val="0"/>
          <w:numId w:val="5"/>
        </w:numPr>
        <w:spacing w:after="0" w:line="240" w:lineRule="auto"/>
        <w:rPr>
          <w:rFonts w:ascii="Helvetica-Light" w:hAnsi="Helvetica-Light"/>
          <w:sz w:val="20"/>
          <w:szCs w:val="20"/>
        </w:rPr>
      </w:pPr>
      <w:r>
        <w:rPr>
          <w:rFonts w:ascii="Helvetica-Light" w:hAnsi="Helvetica-Light"/>
          <w:sz w:val="20"/>
          <w:szCs w:val="20"/>
        </w:rPr>
        <w:t xml:space="preserve">Provide oversight, to include leadership and management, of alumni engagement and programming, including parent relations, young alumni programming, regional alumni events, senior class events, athletic alumni events, Homecoming, and other alumni programming as it arises. </w:t>
      </w:r>
    </w:p>
    <w:p w:rsidR="0008755D" w:rsidRDefault="0008755D" w:rsidP="00710EA3">
      <w:pPr>
        <w:numPr>
          <w:ilvl w:val="0"/>
          <w:numId w:val="5"/>
        </w:numPr>
        <w:spacing w:after="0" w:line="240" w:lineRule="auto"/>
        <w:rPr>
          <w:rFonts w:ascii="Helvetica-Light" w:hAnsi="Helvetica-Light"/>
          <w:sz w:val="20"/>
          <w:szCs w:val="20"/>
        </w:rPr>
      </w:pPr>
      <w:r>
        <w:rPr>
          <w:rFonts w:ascii="Helvetica-Light" w:hAnsi="Helvetica-Light"/>
          <w:sz w:val="20"/>
          <w:szCs w:val="20"/>
        </w:rPr>
        <w:t>Provide leadership and direction to development team members including training, supervision, mentoring, evaluating, and managing.</w:t>
      </w:r>
    </w:p>
    <w:p w:rsidR="0008755D" w:rsidRDefault="0008755D" w:rsidP="00710EA3">
      <w:pPr>
        <w:numPr>
          <w:ilvl w:val="0"/>
          <w:numId w:val="5"/>
        </w:numPr>
        <w:spacing w:after="0" w:line="240" w:lineRule="auto"/>
        <w:rPr>
          <w:rFonts w:ascii="Helvetica-Light" w:hAnsi="Helvetica-Light"/>
          <w:sz w:val="20"/>
          <w:szCs w:val="20"/>
        </w:rPr>
      </w:pPr>
      <w:r>
        <w:rPr>
          <w:rFonts w:ascii="Helvetica-Light" w:hAnsi="Helvetica-Light"/>
          <w:sz w:val="20"/>
          <w:szCs w:val="20"/>
        </w:rPr>
        <w:t>Collaborate, communicate and work effectively with staff, administrators, faculty, students, donors and prospects.</w:t>
      </w:r>
    </w:p>
    <w:p w:rsidR="0008755D" w:rsidRDefault="0008755D" w:rsidP="00710EA3">
      <w:pPr>
        <w:numPr>
          <w:ilvl w:val="0"/>
          <w:numId w:val="5"/>
        </w:numPr>
        <w:spacing w:after="0" w:line="240" w:lineRule="auto"/>
        <w:rPr>
          <w:rFonts w:ascii="Helvetica-Light" w:hAnsi="Helvetica-Light"/>
          <w:sz w:val="20"/>
          <w:szCs w:val="20"/>
        </w:rPr>
      </w:pPr>
      <w:r>
        <w:rPr>
          <w:rFonts w:ascii="Helvetica-Light" w:hAnsi="Helvetica-Light"/>
          <w:sz w:val="20"/>
          <w:szCs w:val="20"/>
        </w:rPr>
        <w:t>Develop annual professional goals stated in operational and measurable form; stated with specificity in respect to magnitude, time, responsibility and overall productivity.</w:t>
      </w:r>
    </w:p>
    <w:p w:rsidR="0008755D" w:rsidRDefault="0008755D" w:rsidP="00710EA3">
      <w:pPr>
        <w:numPr>
          <w:ilvl w:val="0"/>
          <w:numId w:val="5"/>
        </w:numPr>
        <w:spacing w:after="0" w:line="240" w:lineRule="auto"/>
        <w:rPr>
          <w:rFonts w:ascii="Helvetica-Light" w:hAnsi="Helvetica-Light"/>
          <w:sz w:val="20"/>
          <w:szCs w:val="20"/>
        </w:rPr>
      </w:pPr>
      <w:r>
        <w:rPr>
          <w:rFonts w:ascii="Helvetica-Light" w:hAnsi="Helvetica-Light"/>
          <w:sz w:val="20"/>
          <w:szCs w:val="20"/>
        </w:rPr>
        <w:t>Maintain an appropriate work climate that will encourage and foster the achievement of individual goals for staff members and departmental goals.</w:t>
      </w:r>
    </w:p>
    <w:p w:rsidR="0008755D" w:rsidRDefault="0008755D" w:rsidP="00710EA3">
      <w:pPr>
        <w:numPr>
          <w:ilvl w:val="0"/>
          <w:numId w:val="5"/>
        </w:numPr>
        <w:spacing w:after="0" w:line="240" w:lineRule="auto"/>
        <w:rPr>
          <w:rFonts w:ascii="Helvetica-Light" w:hAnsi="Helvetica-Light"/>
          <w:sz w:val="20"/>
          <w:szCs w:val="20"/>
        </w:rPr>
      </w:pPr>
      <w:r>
        <w:rPr>
          <w:rFonts w:ascii="Helvetica-Light" w:hAnsi="Helvetica-Light"/>
          <w:sz w:val="20"/>
          <w:szCs w:val="20"/>
        </w:rPr>
        <w:t>Possess personal work habits that include judgment, initiative, organization and time management, communication, reliability, positive work relations with others, knowledge of University policies and procedures; adaptability and flexibility and attendance.</w:t>
      </w:r>
    </w:p>
    <w:p w:rsidR="0008755D" w:rsidRDefault="0008755D" w:rsidP="00710EA3">
      <w:pPr>
        <w:numPr>
          <w:ilvl w:val="0"/>
          <w:numId w:val="5"/>
        </w:numPr>
        <w:spacing w:after="0" w:line="240" w:lineRule="auto"/>
        <w:rPr>
          <w:rFonts w:ascii="Helvetica-Light" w:hAnsi="Helvetica-Light"/>
          <w:sz w:val="20"/>
          <w:szCs w:val="20"/>
        </w:rPr>
      </w:pPr>
      <w:r>
        <w:rPr>
          <w:rFonts w:ascii="Helvetica-Light" w:hAnsi="Helvetica-Light"/>
          <w:sz w:val="20"/>
          <w:szCs w:val="20"/>
        </w:rPr>
        <w:t>Perform other duties as assigned.</w:t>
      </w:r>
    </w:p>
    <w:p w:rsidR="0008755D" w:rsidRDefault="0008755D" w:rsidP="00710EA3">
      <w:pPr>
        <w:spacing w:after="0" w:line="240" w:lineRule="auto"/>
        <w:ind w:left="720"/>
        <w:rPr>
          <w:rFonts w:ascii="Helvetica-Light" w:hAnsi="Helvetica-Light"/>
          <w:sz w:val="20"/>
          <w:szCs w:val="20"/>
        </w:rPr>
      </w:pPr>
    </w:p>
    <w:p w:rsidR="0063253E" w:rsidRPr="00ED39F0" w:rsidRDefault="0063253E" w:rsidP="00710EA3">
      <w:pPr>
        <w:spacing w:after="0" w:line="240" w:lineRule="auto"/>
        <w:rPr>
          <w:rFonts w:ascii="Arial" w:hAnsi="Arial" w:cs="Arial"/>
          <w:caps/>
          <w:color w:val="52355D"/>
          <w:sz w:val="28"/>
          <w:szCs w:val="28"/>
        </w:rPr>
      </w:pPr>
      <w:r w:rsidRPr="00ED39F0">
        <w:rPr>
          <w:rFonts w:ascii="Arial" w:hAnsi="Arial" w:cs="Arial"/>
          <w:caps/>
          <w:color w:val="52355D"/>
          <w:sz w:val="28"/>
          <w:szCs w:val="28"/>
        </w:rPr>
        <w:t>Skills and abilities</w:t>
      </w:r>
    </w:p>
    <w:p w:rsidR="0063253E" w:rsidRDefault="0063253E" w:rsidP="00710EA3">
      <w:pPr>
        <w:spacing w:after="0" w:line="240" w:lineRule="auto"/>
        <w:ind w:left="720"/>
        <w:contextualSpacing/>
        <w:rPr>
          <w:rFonts w:ascii="Helvetica-Light" w:eastAsia="Calibri" w:hAnsi="Helvetica-Light"/>
          <w:sz w:val="20"/>
          <w:szCs w:val="20"/>
        </w:rPr>
      </w:pPr>
    </w:p>
    <w:p w:rsidR="0008755D" w:rsidRDefault="0008755D" w:rsidP="00710EA3">
      <w:pPr>
        <w:numPr>
          <w:ilvl w:val="0"/>
          <w:numId w:val="6"/>
        </w:numPr>
        <w:spacing w:after="0" w:line="240" w:lineRule="auto"/>
        <w:contextualSpacing/>
        <w:rPr>
          <w:rFonts w:ascii="Helvetica-Light" w:eastAsia="Calibri" w:hAnsi="Helvetica-Light"/>
          <w:sz w:val="20"/>
          <w:szCs w:val="20"/>
        </w:rPr>
      </w:pPr>
      <w:r>
        <w:rPr>
          <w:rFonts w:ascii="Helvetica-Light" w:eastAsia="Calibri" w:hAnsi="Helvetica-Light"/>
          <w:sz w:val="20"/>
          <w:szCs w:val="20"/>
        </w:rPr>
        <w:t>Experience working with Raiser’s Edge, Microsoft Office Word Pro, Excel and Power point and managing an Annual Fund.</w:t>
      </w:r>
    </w:p>
    <w:p w:rsidR="0008755D" w:rsidRDefault="0008755D" w:rsidP="00710EA3">
      <w:pPr>
        <w:numPr>
          <w:ilvl w:val="0"/>
          <w:numId w:val="6"/>
        </w:numPr>
        <w:spacing w:after="0" w:line="240" w:lineRule="auto"/>
        <w:contextualSpacing/>
        <w:rPr>
          <w:rFonts w:ascii="Helvetica-Light" w:eastAsia="Calibri" w:hAnsi="Helvetica-Light"/>
          <w:sz w:val="20"/>
          <w:szCs w:val="20"/>
        </w:rPr>
      </w:pPr>
      <w:r>
        <w:rPr>
          <w:rFonts w:ascii="Helvetica-Light" w:eastAsia="Calibri" w:hAnsi="Helvetica-Light"/>
          <w:sz w:val="20"/>
          <w:szCs w:val="20"/>
        </w:rPr>
        <w:t>Excellent organizational ability, high level of accuracy, attention to detail.</w:t>
      </w:r>
    </w:p>
    <w:p w:rsidR="0008755D" w:rsidRDefault="0008755D" w:rsidP="00710EA3">
      <w:pPr>
        <w:numPr>
          <w:ilvl w:val="0"/>
          <w:numId w:val="6"/>
        </w:numPr>
        <w:spacing w:after="0" w:line="240" w:lineRule="auto"/>
        <w:contextualSpacing/>
        <w:rPr>
          <w:rFonts w:ascii="Helvetica-Light" w:eastAsia="Calibri" w:hAnsi="Helvetica-Light"/>
          <w:sz w:val="20"/>
          <w:szCs w:val="20"/>
        </w:rPr>
      </w:pPr>
      <w:r>
        <w:rPr>
          <w:rFonts w:ascii="Helvetica-Light" w:eastAsia="Calibri" w:hAnsi="Helvetica-Light"/>
          <w:sz w:val="20"/>
          <w:szCs w:val="20"/>
        </w:rPr>
        <w:t>Effective communication skills, written and verbal.</w:t>
      </w:r>
    </w:p>
    <w:p w:rsidR="0008755D" w:rsidRDefault="0008755D" w:rsidP="00710EA3">
      <w:pPr>
        <w:numPr>
          <w:ilvl w:val="0"/>
          <w:numId w:val="6"/>
        </w:numPr>
        <w:spacing w:after="0" w:line="240" w:lineRule="auto"/>
        <w:contextualSpacing/>
        <w:rPr>
          <w:rFonts w:ascii="Helvetica-Light" w:eastAsia="Calibri" w:hAnsi="Helvetica-Light"/>
          <w:sz w:val="20"/>
          <w:szCs w:val="20"/>
        </w:rPr>
      </w:pPr>
      <w:r>
        <w:rPr>
          <w:rFonts w:ascii="Helvetica-Light" w:eastAsia="Calibri" w:hAnsi="Helvetica-Light"/>
          <w:sz w:val="20"/>
          <w:szCs w:val="20"/>
        </w:rPr>
        <w:t>Able to prioritize and manage multiple tasks simultaneously with minimal supervision.</w:t>
      </w:r>
    </w:p>
    <w:p w:rsidR="0008755D" w:rsidRDefault="0008755D" w:rsidP="00710EA3">
      <w:pPr>
        <w:numPr>
          <w:ilvl w:val="0"/>
          <w:numId w:val="6"/>
        </w:numPr>
        <w:spacing w:after="0" w:line="240" w:lineRule="auto"/>
        <w:rPr>
          <w:rFonts w:ascii="Helvetica-Light" w:eastAsia="Calibri" w:hAnsi="Helvetica-Light"/>
          <w:sz w:val="20"/>
          <w:szCs w:val="20"/>
        </w:rPr>
      </w:pPr>
      <w:r>
        <w:rPr>
          <w:rFonts w:ascii="Helvetica-Light" w:eastAsia="Calibri" w:hAnsi="Helvetica-Light"/>
          <w:sz w:val="20"/>
          <w:szCs w:val="20"/>
        </w:rPr>
        <w:t>Discretion and an ability to interact with high-level donors and the ability to maintain a high level of confidentiality.</w:t>
      </w:r>
    </w:p>
    <w:p w:rsidR="0008755D" w:rsidRDefault="0008755D" w:rsidP="00710EA3">
      <w:pPr>
        <w:numPr>
          <w:ilvl w:val="0"/>
          <w:numId w:val="6"/>
        </w:numPr>
        <w:spacing w:after="0" w:line="240" w:lineRule="auto"/>
        <w:rPr>
          <w:rFonts w:ascii="Helvetica-Light" w:eastAsia="Calibri" w:hAnsi="Helvetica-Light"/>
          <w:sz w:val="20"/>
          <w:szCs w:val="20"/>
        </w:rPr>
      </w:pPr>
      <w:r>
        <w:rPr>
          <w:rFonts w:ascii="Helvetica-Light" w:eastAsia="Calibri" w:hAnsi="Helvetica-Light"/>
          <w:sz w:val="20"/>
          <w:szCs w:val="20"/>
        </w:rPr>
        <w:t xml:space="preserve">Experience in overseeing/conducting annual giving programs.  </w:t>
      </w:r>
    </w:p>
    <w:p w:rsidR="0008755D" w:rsidRDefault="0008755D" w:rsidP="00710EA3">
      <w:pPr>
        <w:numPr>
          <w:ilvl w:val="0"/>
          <w:numId w:val="6"/>
        </w:numPr>
        <w:spacing w:after="0" w:line="240" w:lineRule="auto"/>
        <w:rPr>
          <w:rFonts w:ascii="Helvetica-Light" w:eastAsia="Times New Roman" w:hAnsi="Helvetica-Light"/>
          <w:sz w:val="20"/>
          <w:szCs w:val="20"/>
        </w:rPr>
      </w:pPr>
      <w:r>
        <w:rPr>
          <w:rFonts w:ascii="Helvetica-Light" w:hAnsi="Helvetica-Light"/>
          <w:sz w:val="20"/>
          <w:szCs w:val="20"/>
        </w:rPr>
        <w:t xml:space="preserve">Knowledge of cultivation, solicitation and stewardship strategies/ techniques related to fundraising. </w:t>
      </w:r>
    </w:p>
    <w:p w:rsidR="0063253E" w:rsidRDefault="0063253E" w:rsidP="00710EA3">
      <w:pPr>
        <w:spacing w:after="0" w:line="240" w:lineRule="auto"/>
        <w:rPr>
          <w:rFonts w:ascii="Helvetica-Light" w:eastAsia="Calibri" w:hAnsi="Helvetica-Light"/>
          <w:b/>
          <w:sz w:val="20"/>
          <w:szCs w:val="20"/>
        </w:rPr>
      </w:pPr>
    </w:p>
    <w:p w:rsidR="00710EA3" w:rsidRDefault="0063253E" w:rsidP="00710EA3">
      <w:pPr>
        <w:spacing w:after="0" w:line="240" w:lineRule="auto"/>
        <w:rPr>
          <w:rFonts w:ascii="Arial" w:hAnsi="Arial" w:cs="Arial"/>
          <w:caps/>
          <w:color w:val="52355D"/>
          <w:sz w:val="28"/>
          <w:szCs w:val="28"/>
        </w:rPr>
      </w:pPr>
      <w:r>
        <w:rPr>
          <w:rFonts w:ascii="Arial" w:hAnsi="Arial" w:cs="Arial"/>
          <w:caps/>
          <w:color w:val="52355D"/>
          <w:sz w:val="28"/>
          <w:szCs w:val="28"/>
        </w:rPr>
        <w:t>Q</w:t>
      </w:r>
      <w:r w:rsidRPr="00ED39F0">
        <w:rPr>
          <w:rFonts w:ascii="Arial" w:hAnsi="Arial" w:cs="Arial"/>
          <w:caps/>
          <w:color w:val="52355D"/>
          <w:sz w:val="28"/>
          <w:szCs w:val="28"/>
        </w:rPr>
        <w:t>ualifications</w:t>
      </w:r>
    </w:p>
    <w:p w:rsidR="00710EA3" w:rsidRDefault="00710EA3" w:rsidP="00710EA3">
      <w:pPr>
        <w:spacing w:after="0" w:line="240" w:lineRule="auto"/>
        <w:rPr>
          <w:rFonts w:ascii="Helvetica-Light" w:eastAsia="Calibri" w:hAnsi="Helvetica-Light"/>
          <w:b/>
          <w:sz w:val="20"/>
          <w:szCs w:val="20"/>
        </w:rPr>
      </w:pPr>
    </w:p>
    <w:p w:rsidR="0008755D" w:rsidRPr="005F6644" w:rsidRDefault="0008755D" w:rsidP="005F6644">
      <w:pPr>
        <w:pStyle w:val="ListParagraph"/>
        <w:numPr>
          <w:ilvl w:val="0"/>
          <w:numId w:val="9"/>
        </w:numPr>
        <w:spacing w:after="0" w:line="240" w:lineRule="auto"/>
        <w:rPr>
          <w:rFonts w:ascii="Helvetica-Light" w:eastAsia="Calibri" w:hAnsi="Helvetica-Light"/>
          <w:sz w:val="20"/>
          <w:szCs w:val="20"/>
        </w:rPr>
      </w:pPr>
      <w:r w:rsidRPr="005F6644">
        <w:rPr>
          <w:rFonts w:ascii="Helvetica-Light" w:eastAsia="Calibri" w:hAnsi="Helvetica-Light"/>
          <w:sz w:val="20"/>
          <w:szCs w:val="20"/>
        </w:rPr>
        <w:t>Bachelor’s degree required, master’s preferred.</w:t>
      </w:r>
    </w:p>
    <w:p w:rsidR="0008755D" w:rsidRDefault="0008755D" w:rsidP="00710EA3">
      <w:pPr>
        <w:numPr>
          <w:ilvl w:val="0"/>
          <w:numId w:val="7"/>
        </w:numPr>
        <w:spacing w:after="0" w:line="240" w:lineRule="auto"/>
        <w:rPr>
          <w:rFonts w:ascii="Helvetica-Light" w:eastAsia="Calibri" w:hAnsi="Helvetica-Light"/>
          <w:sz w:val="20"/>
          <w:szCs w:val="20"/>
        </w:rPr>
      </w:pPr>
      <w:r>
        <w:rPr>
          <w:rFonts w:ascii="Helvetica-Light" w:eastAsia="Calibri" w:hAnsi="Helvetica-Light"/>
          <w:sz w:val="20"/>
          <w:szCs w:val="20"/>
        </w:rPr>
        <w:t>Seven years of successful experience in higher education or nonprofit fundraising with focus on individual major gifts.</w:t>
      </w:r>
    </w:p>
    <w:p w:rsidR="0008755D" w:rsidRDefault="0008755D" w:rsidP="00710EA3">
      <w:pPr>
        <w:numPr>
          <w:ilvl w:val="0"/>
          <w:numId w:val="7"/>
        </w:numPr>
        <w:spacing w:after="0" w:line="240" w:lineRule="auto"/>
        <w:rPr>
          <w:rFonts w:ascii="Helvetica-Light" w:eastAsia="Calibri" w:hAnsi="Helvetica-Light"/>
          <w:sz w:val="20"/>
          <w:szCs w:val="20"/>
        </w:rPr>
      </w:pPr>
      <w:r>
        <w:rPr>
          <w:rFonts w:ascii="Helvetica-Light" w:eastAsia="Calibri" w:hAnsi="Helvetica-Light"/>
          <w:sz w:val="20"/>
          <w:szCs w:val="20"/>
        </w:rPr>
        <w:t>Demonstrated success with major gift fundraising; experience in building and maintaining relationships based on trust and respect.</w:t>
      </w:r>
    </w:p>
    <w:p w:rsidR="0008755D" w:rsidRDefault="0008755D" w:rsidP="00710EA3">
      <w:pPr>
        <w:numPr>
          <w:ilvl w:val="0"/>
          <w:numId w:val="7"/>
        </w:numPr>
        <w:spacing w:after="0" w:line="240" w:lineRule="auto"/>
        <w:rPr>
          <w:rFonts w:ascii="Helvetica-Light" w:eastAsia="Calibri" w:hAnsi="Helvetica-Light"/>
          <w:sz w:val="20"/>
          <w:szCs w:val="20"/>
        </w:rPr>
      </w:pPr>
      <w:r>
        <w:rPr>
          <w:rFonts w:ascii="Helvetica-Light" w:eastAsia="Calibri" w:hAnsi="Helvetica-Light"/>
          <w:sz w:val="20"/>
          <w:szCs w:val="20"/>
        </w:rPr>
        <w:t>Prefer experience working with capital campaigns.</w:t>
      </w:r>
    </w:p>
    <w:p w:rsidR="0008755D" w:rsidRDefault="0008755D" w:rsidP="00710EA3">
      <w:pPr>
        <w:numPr>
          <w:ilvl w:val="0"/>
          <w:numId w:val="7"/>
        </w:numPr>
        <w:spacing w:after="0" w:line="240" w:lineRule="auto"/>
        <w:rPr>
          <w:rFonts w:ascii="Helvetica-Light" w:eastAsia="Calibri" w:hAnsi="Helvetica-Light"/>
          <w:sz w:val="20"/>
          <w:szCs w:val="20"/>
        </w:rPr>
      </w:pPr>
      <w:r>
        <w:rPr>
          <w:rFonts w:ascii="Helvetica-Light" w:eastAsia="Calibri" w:hAnsi="Helvetica-Light"/>
          <w:sz w:val="20"/>
          <w:szCs w:val="20"/>
        </w:rPr>
        <w:t>A valid driver’s license is required.</w:t>
      </w:r>
    </w:p>
    <w:p w:rsidR="0008755D" w:rsidRDefault="0008755D" w:rsidP="00710EA3">
      <w:pPr>
        <w:numPr>
          <w:ilvl w:val="0"/>
          <w:numId w:val="7"/>
        </w:numPr>
        <w:spacing w:after="0" w:line="240" w:lineRule="auto"/>
        <w:rPr>
          <w:rFonts w:ascii="Helvetica-Light" w:eastAsia="Calibri" w:hAnsi="Helvetica-Light"/>
          <w:sz w:val="20"/>
          <w:szCs w:val="20"/>
        </w:rPr>
      </w:pPr>
      <w:r>
        <w:rPr>
          <w:rFonts w:ascii="Helvetica-Light" w:eastAsia="Calibri" w:hAnsi="Helvetica-Light"/>
          <w:sz w:val="20"/>
          <w:szCs w:val="20"/>
        </w:rPr>
        <w:t>A high level of sophistication and maturity in social and professional settings.</w:t>
      </w:r>
    </w:p>
    <w:p w:rsidR="0008755D" w:rsidRDefault="0008755D" w:rsidP="00710EA3">
      <w:pPr>
        <w:numPr>
          <w:ilvl w:val="0"/>
          <w:numId w:val="8"/>
        </w:numPr>
        <w:spacing w:after="0" w:line="240" w:lineRule="auto"/>
        <w:rPr>
          <w:rFonts w:ascii="Helvetica-Light" w:eastAsia="Times New Roman" w:hAnsi="Helvetica-Light"/>
          <w:sz w:val="20"/>
          <w:szCs w:val="20"/>
        </w:rPr>
      </w:pPr>
      <w:r>
        <w:rPr>
          <w:rFonts w:ascii="Helvetica-Light" w:eastAsia="Calibri" w:hAnsi="Helvetica-Light"/>
          <w:sz w:val="20"/>
          <w:szCs w:val="20"/>
        </w:rPr>
        <w:t>Enjoy working with college students.</w:t>
      </w:r>
    </w:p>
    <w:p w:rsidR="0008755D" w:rsidRDefault="0008755D" w:rsidP="00710EA3">
      <w:pPr>
        <w:numPr>
          <w:ilvl w:val="0"/>
          <w:numId w:val="8"/>
        </w:numPr>
        <w:spacing w:after="0" w:line="240" w:lineRule="auto"/>
        <w:rPr>
          <w:rFonts w:ascii="Helvetica-Light" w:hAnsi="Helvetica-Light"/>
          <w:sz w:val="20"/>
          <w:szCs w:val="20"/>
        </w:rPr>
      </w:pPr>
      <w:r>
        <w:rPr>
          <w:rFonts w:ascii="Helvetica-Light" w:hAnsi="Helvetica-Light"/>
          <w:sz w:val="20"/>
          <w:szCs w:val="20"/>
        </w:rPr>
        <w:t>Travel is required, as is evening and weekend work as necessary.</w:t>
      </w:r>
    </w:p>
    <w:p w:rsidR="00DA303D" w:rsidRPr="00DA303D" w:rsidRDefault="00DA303D" w:rsidP="00710EA3">
      <w:pPr>
        <w:spacing w:after="0" w:line="240" w:lineRule="auto"/>
        <w:rPr>
          <w:rFonts w:ascii="Arial" w:eastAsia="Times New Roman" w:hAnsi="Arial" w:cs="Arial"/>
          <w:sz w:val="20"/>
          <w:szCs w:val="20"/>
        </w:rPr>
      </w:pPr>
    </w:p>
    <w:p w:rsidR="00DA303D" w:rsidRPr="00DA303D" w:rsidRDefault="00DA303D" w:rsidP="00710EA3">
      <w:pPr>
        <w:spacing w:after="0" w:line="240" w:lineRule="auto"/>
        <w:rPr>
          <w:rFonts w:ascii="Arial" w:eastAsia="Times New Roman" w:hAnsi="Arial" w:cs="Arial"/>
          <w:b/>
          <w:i/>
          <w:sz w:val="20"/>
          <w:szCs w:val="20"/>
        </w:rPr>
      </w:pPr>
      <w:r w:rsidRPr="00DA303D">
        <w:rPr>
          <w:rFonts w:ascii="Arial" w:eastAsia="Times New Roman" w:hAnsi="Arial" w:cs="Arial"/>
          <w:b/>
          <w:i/>
          <w:sz w:val="20"/>
          <w:szCs w:val="20"/>
        </w:rPr>
        <w:t>University of the Ozarks reserves the right to consider an equivalent combination of education, training, and/or experience necessary to perform successfully the major duties and responsibilities of the position.</w:t>
      </w:r>
    </w:p>
    <w:p w:rsidR="00150E86" w:rsidRPr="00ED39F0" w:rsidRDefault="00150E86" w:rsidP="00710EA3">
      <w:pPr>
        <w:spacing w:after="0" w:line="240" w:lineRule="auto"/>
        <w:rPr>
          <w:rFonts w:ascii="Arial" w:hAnsi="Arial" w:cs="Arial"/>
          <w:caps/>
          <w:color w:val="52355D"/>
          <w:sz w:val="24"/>
          <w:szCs w:val="28"/>
        </w:rPr>
      </w:pPr>
    </w:p>
    <w:p w:rsidR="00007327" w:rsidRPr="00ED39F0" w:rsidRDefault="00007327" w:rsidP="00710EA3">
      <w:pPr>
        <w:spacing w:after="0" w:line="240" w:lineRule="auto"/>
        <w:rPr>
          <w:rFonts w:ascii="Arial" w:hAnsi="Arial" w:cs="Arial"/>
          <w:caps/>
          <w:color w:val="52355D"/>
          <w:sz w:val="28"/>
          <w:szCs w:val="28"/>
        </w:rPr>
      </w:pPr>
      <w:r w:rsidRPr="00ED39F0">
        <w:rPr>
          <w:rFonts w:ascii="Arial" w:hAnsi="Arial" w:cs="Arial"/>
          <w:caps/>
          <w:color w:val="52355D"/>
          <w:sz w:val="28"/>
          <w:szCs w:val="28"/>
        </w:rPr>
        <w:t>APPLICATION PROCEDURES</w:t>
      </w:r>
    </w:p>
    <w:p w:rsidR="00E6675C" w:rsidRDefault="00E6675C" w:rsidP="00710EA3">
      <w:pPr>
        <w:autoSpaceDE w:val="0"/>
        <w:autoSpaceDN w:val="0"/>
        <w:adjustRightInd w:val="0"/>
        <w:spacing w:after="0" w:line="240" w:lineRule="auto"/>
        <w:rPr>
          <w:rFonts w:ascii="Arial" w:hAnsi="Arial" w:cs="Arial"/>
          <w:color w:val="000000"/>
          <w:sz w:val="20"/>
          <w:szCs w:val="20"/>
        </w:rPr>
      </w:pPr>
    </w:p>
    <w:p w:rsidR="00DA303D" w:rsidRPr="00DA303D" w:rsidRDefault="00DA303D" w:rsidP="00710EA3">
      <w:pPr>
        <w:autoSpaceDE w:val="0"/>
        <w:autoSpaceDN w:val="0"/>
        <w:adjustRightInd w:val="0"/>
        <w:spacing w:after="0" w:line="240" w:lineRule="auto"/>
        <w:rPr>
          <w:rFonts w:ascii="Arial" w:hAnsi="Arial" w:cs="Arial"/>
          <w:color w:val="000000"/>
          <w:sz w:val="20"/>
          <w:szCs w:val="20"/>
        </w:rPr>
      </w:pPr>
      <w:r w:rsidRPr="00DA303D">
        <w:rPr>
          <w:rFonts w:ascii="Arial" w:hAnsi="Arial" w:cs="Arial"/>
          <w:color w:val="000000"/>
          <w:sz w:val="20"/>
          <w:szCs w:val="20"/>
        </w:rPr>
        <w:t xml:space="preserve">Send a letter of interest, résumé, and three professional references: </w:t>
      </w:r>
    </w:p>
    <w:p w:rsidR="00DA303D" w:rsidRPr="00DA303D" w:rsidRDefault="00DA303D" w:rsidP="00710EA3">
      <w:pPr>
        <w:autoSpaceDE w:val="0"/>
        <w:autoSpaceDN w:val="0"/>
        <w:adjustRightInd w:val="0"/>
        <w:spacing w:after="0" w:line="240" w:lineRule="auto"/>
        <w:rPr>
          <w:rFonts w:ascii="Arial" w:hAnsi="Arial" w:cs="Arial"/>
          <w:color w:val="000000"/>
          <w:sz w:val="20"/>
          <w:szCs w:val="20"/>
        </w:rPr>
      </w:pPr>
      <w:r w:rsidRPr="00DA303D">
        <w:rPr>
          <w:rFonts w:ascii="Arial" w:hAnsi="Arial" w:cs="Arial"/>
          <w:color w:val="000000"/>
          <w:sz w:val="20"/>
          <w:szCs w:val="20"/>
        </w:rPr>
        <w:t>• E-Mail, with MS-Word or pdf attachments (for applicants): HumanResources@ozarks.edu</w:t>
      </w:r>
    </w:p>
    <w:p w:rsidR="00DA303D" w:rsidRPr="00DA303D" w:rsidRDefault="00DA303D" w:rsidP="00710EA3">
      <w:pPr>
        <w:autoSpaceDE w:val="0"/>
        <w:autoSpaceDN w:val="0"/>
        <w:adjustRightInd w:val="0"/>
        <w:spacing w:after="0" w:line="240" w:lineRule="auto"/>
        <w:rPr>
          <w:rFonts w:ascii="Arial" w:hAnsi="Arial" w:cs="Arial"/>
          <w:color w:val="000000"/>
          <w:sz w:val="20"/>
          <w:szCs w:val="20"/>
        </w:rPr>
      </w:pPr>
      <w:r w:rsidRPr="00DA303D">
        <w:rPr>
          <w:rFonts w:ascii="Arial" w:hAnsi="Arial" w:cs="Arial"/>
          <w:color w:val="000000"/>
          <w:sz w:val="20"/>
          <w:szCs w:val="20"/>
        </w:rPr>
        <w:t xml:space="preserve">• Mail:   University of the Ozarks </w:t>
      </w:r>
    </w:p>
    <w:p w:rsidR="00DA303D" w:rsidRPr="00DA303D" w:rsidRDefault="00DA303D" w:rsidP="00710EA3">
      <w:pPr>
        <w:autoSpaceDE w:val="0"/>
        <w:autoSpaceDN w:val="0"/>
        <w:adjustRightInd w:val="0"/>
        <w:spacing w:after="0" w:line="240" w:lineRule="auto"/>
        <w:rPr>
          <w:rFonts w:ascii="Arial" w:hAnsi="Arial" w:cs="Arial"/>
          <w:color w:val="000000"/>
          <w:sz w:val="20"/>
          <w:szCs w:val="20"/>
        </w:rPr>
      </w:pPr>
      <w:r w:rsidRPr="00DA303D">
        <w:rPr>
          <w:rFonts w:ascii="Arial" w:hAnsi="Arial" w:cs="Arial"/>
          <w:color w:val="000000"/>
          <w:sz w:val="20"/>
          <w:szCs w:val="20"/>
        </w:rPr>
        <w:tab/>
        <w:t>Director of Human Resources</w:t>
      </w:r>
    </w:p>
    <w:p w:rsidR="00DA303D" w:rsidRPr="00DA303D" w:rsidRDefault="00DA303D" w:rsidP="00710EA3">
      <w:pPr>
        <w:autoSpaceDE w:val="0"/>
        <w:autoSpaceDN w:val="0"/>
        <w:adjustRightInd w:val="0"/>
        <w:spacing w:after="0" w:line="240" w:lineRule="auto"/>
        <w:ind w:firstLine="720"/>
        <w:rPr>
          <w:rFonts w:ascii="Arial" w:hAnsi="Arial" w:cs="Arial"/>
          <w:color w:val="000000"/>
          <w:sz w:val="20"/>
          <w:szCs w:val="20"/>
        </w:rPr>
      </w:pPr>
      <w:r w:rsidRPr="00DA303D">
        <w:rPr>
          <w:rFonts w:ascii="Arial" w:hAnsi="Arial" w:cs="Arial"/>
          <w:color w:val="000000"/>
          <w:sz w:val="20"/>
          <w:szCs w:val="20"/>
        </w:rPr>
        <w:t xml:space="preserve">415 N. College Ave. </w:t>
      </w:r>
    </w:p>
    <w:p w:rsidR="00DA303D" w:rsidRPr="00DA303D" w:rsidRDefault="00DA303D" w:rsidP="00710EA3">
      <w:pPr>
        <w:autoSpaceDE w:val="0"/>
        <w:autoSpaceDN w:val="0"/>
        <w:adjustRightInd w:val="0"/>
        <w:spacing w:after="0" w:line="240" w:lineRule="auto"/>
        <w:ind w:firstLine="720"/>
        <w:rPr>
          <w:rFonts w:ascii="Arial" w:hAnsi="Arial" w:cs="Arial"/>
          <w:color w:val="000000"/>
          <w:sz w:val="20"/>
          <w:szCs w:val="20"/>
        </w:rPr>
      </w:pPr>
      <w:r w:rsidRPr="00DA303D">
        <w:rPr>
          <w:rFonts w:ascii="Arial" w:hAnsi="Arial" w:cs="Arial"/>
          <w:color w:val="000000"/>
          <w:sz w:val="20"/>
          <w:szCs w:val="20"/>
        </w:rPr>
        <w:t xml:space="preserve">Clarksville, AR 72830 </w:t>
      </w:r>
    </w:p>
    <w:p w:rsidR="00DA303D" w:rsidRPr="00DA303D" w:rsidRDefault="00DA303D" w:rsidP="00710EA3">
      <w:pPr>
        <w:autoSpaceDE w:val="0"/>
        <w:autoSpaceDN w:val="0"/>
        <w:adjustRightInd w:val="0"/>
        <w:spacing w:after="0" w:line="240" w:lineRule="auto"/>
        <w:jc w:val="both"/>
        <w:rPr>
          <w:rFonts w:ascii="Arial" w:hAnsi="Arial" w:cs="Arial"/>
          <w:color w:val="000000"/>
          <w:sz w:val="20"/>
          <w:szCs w:val="20"/>
        </w:rPr>
      </w:pPr>
    </w:p>
    <w:p w:rsidR="00DA303D" w:rsidRPr="00DA303D" w:rsidRDefault="00DA303D" w:rsidP="00710EA3">
      <w:pPr>
        <w:autoSpaceDE w:val="0"/>
        <w:autoSpaceDN w:val="0"/>
        <w:adjustRightInd w:val="0"/>
        <w:spacing w:after="0" w:line="240" w:lineRule="auto"/>
        <w:jc w:val="both"/>
        <w:rPr>
          <w:rFonts w:ascii="Arial" w:hAnsi="Arial" w:cs="Arial"/>
          <w:color w:val="000000"/>
          <w:sz w:val="20"/>
          <w:szCs w:val="20"/>
        </w:rPr>
      </w:pPr>
      <w:r w:rsidRPr="00DA303D">
        <w:rPr>
          <w:rFonts w:ascii="Arial" w:hAnsi="Arial" w:cs="Arial"/>
          <w:color w:val="000000"/>
          <w:sz w:val="20"/>
          <w:szCs w:val="20"/>
        </w:rPr>
        <w:t>Applica</w:t>
      </w:r>
      <w:r w:rsidR="0063253E">
        <w:rPr>
          <w:rFonts w:ascii="Arial" w:hAnsi="Arial" w:cs="Arial"/>
          <w:color w:val="000000"/>
          <w:sz w:val="20"/>
          <w:szCs w:val="20"/>
        </w:rPr>
        <w:t>tions received by February 21, 2020</w:t>
      </w:r>
      <w:r w:rsidRPr="00DA303D">
        <w:rPr>
          <w:rFonts w:ascii="Arial" w:hAnsi="Arial" w:cs="Arial"/>
          <w:color w:val="000000"/>
          <w:sz w:val="20"/>
          <w:szCs w:val="20"/>
        </w:rPr>
        <w:t xml:space="preserve"> will be given full consideration.</w:t>
      </w:r>
    </w:p>
    <w:p w:rsidR="00DA303D" w:rsidRPr="00DA303D" w:rsidRDefault="00DA303D" w:rsidP="00710EA3">
      <w:pPr>
        <w:autoSpaceDE w:val="0"/>
        <w:autoSpaceDN w:val="0"/>
        <w:adjustRightInd w:val="0"/>
        <w:spacing w:after="0" w:line="240" w:lineRule="auto"/>
        <w:rPr>
          <w:rFonts w:ascii="Arial" w:hAnsi="Arial" w:cs="Arial"/>
          <w:b/>
          <w:bCs/>
          <w:color w:val="000000"/>
          <w:sz w:val="20"/>
          <w:szCs w:val="20"/>
        </w:rPr>
      </w:pPr>
    </w:p>
    <w:p w:rsidR="00DA303D" w:rsidRPr="00DA303D" w:rsidRDefault="00DA303D" w:rsidP="00710EA3">
      <w:pPr>
        <w:autoSpaceDE w:val="0"/>
        <w:autoSpaceDN w:val="0"/>
        <w:adjustRightInd w:val="0"/>
        <w:spacing w:after="0" w:line="240" w:lineRule="auto"/>
        <w:rPr>
          <w:rFonts w:ascii="Arial" w:hAnsi="Arial" w:cs="Arial"/>
          <w:color w:val="000000"/>
          <w:sz w:val="20"/>
          <w:szCs w:val="20"/>
        </w:rPr>
      </w:pPr>
      <w:r w:rsidRPr="00DA303D">
        <w:rPr>
          <w:rFonts w:ascii="Arial" w:hAnsi="Arial" w:cs="Arial"/>
          <w:color w:val="000000"/>
          <w:sz w:val="20"/>
          <w:szCs w:val="20"/>
        </w:rPr>
        <w:t>Pref</w:t>
      </w:r>
      <w:r w:rsidR="0063253E">
        <w:rPr>
          <w:rFonts w:ascii="Arial" w:hAnsi="Arial" w:cs="Arial"/>
          <w:color w:val="000000"/>
          <w:sz w:val="20"/>
          <w:szCs w:val="20"/>
        </w:rPr>
        <w:t>erable start date:   As soon as possible</w:t>
      </w:r>
    </w:p>
    <w:p w:rsidR="00150E86" w:rsidRPr="00ED39F0" w:rsidRDefault="00150E86" w:rsidP="00710EA3">
      <w:pPr>
        <w:spacing w:after="0" w:line="240" w:lineRule="auto"/>
        <w:rPr>
          <w:rFonts w:ascii="Arial" w:hAnsi="Arial" w:cs="Arial"/>
          <w:sz w:val="24"/>
          <w:szCs w:val="24"/>
        </w:rPr>
      </w:pPr>
    </w:p>
    <w:p w:rsidR="00150E86" w:rsidRDefault="00150E86" w:rsidP="00710EA3">
      <w:pPr>
        <w:spacing w:after="0" w:line="240" w:lineRule="auto"/>
        <w:rPr>
          <w:rFonts w:ascii="Arial" w:hAnsi="Arial" w:cs="Arial"/>
          <w:caps/>
          <w:color w:val="52355D"/>
          <w:sz w:val="28"/>
          <w:szCs w:val="28"/>
        </w:rPr>
      </w:pPr>
      <w:r w:rsidRPr="00ED39F0">
        <w:rPr>
          <w:rFonts w:ascii="Arial" w:hAnsi="Arial" w:cs="Arial"/>
          <w:caps/>
          <w:color w:val="52355D"/>
          <w:sz w:val="28"/>
          <w:szCs w:val="28"/>
        </w:rPr>
        <w:t>About University of the Ozarks</w:t>
      </w:r>
    </w:p>
    <w:p w:rsidR="00E6675C" w:rsidRDefault="00E6675C" w:rsidP="00710EA3">
      <w:pPr>
        <w:spacing w:after="0" w:line="240" w:lineRule="auto"/>
        <w:rPr>
          <w:rFonts w:ascii="Arial" w:hAnsi="Arial" w:cs="Arial"/>
          <w:sz w:val="24"/>
          <w:szCs w:val="24"/>
        </w:rPr>
      </w:pPr>
    </w:p>
    <w:p w:rsidR="00150E86" w:rsidRPr="00ED39F0" w:rsidRDefault="00150E86" w:rsidP="00710EA3">
      <w:pPr>
        <w:spacing w:after="0" w:line="240" w:lineRule="auto"/>
        <w:rPr>
          <w:rFonts w:ascii="Arial" w:hAnsi="Arial" w:cs="Arial"/>
          <w:sz w:val="24"/>
          <w:szCs w:val="24"/>
        </w:rPr>
      </w:pPr>
      <w:r w:rsidRPr="00ED39F0">
        <w:rPr>
          <w:rFonts w:ascii="Arial" w:hAnsi="Arial" w:cs="Arial"/>
          <w:sz w:val="24"/>
          <w:szCs w:val="24"/>
        </w:rPr>
        <w:t>Ranked in the top ten of southern region comprehensive baccalaureate institutions by U. S. News &amp; World Report, the University of the Ozarks is a Presbyterian-related institution that blends the liberal arts and professional preparation in a student-centered environment emphasizing quality teaching and student learning. The university serves a di</w:t>
      </w:r>
      <w:r w:rsidR="0063253E">
        <w:rPr>
          <w:rFonts w:ascii="Arial" w:hAnsi="Arial" w:cs="Arial"/>
          <w:sz w:val="24"/>
          <w:szCs w:val="24"/>
        </w:rPr>
        <w:t>verse group of approximately 850</w:t>
      </w:r>
      <w:r w:rsidRPr="00ED39F0">
        <w:rPr>
          <w:rFonts w:ascii="Arial" w:hAnsi="Arial" w:cs="Arial"/>
          <w:sz w:val="24"/>
          <w:szCs w:val="24"/>
        </w:rPr>
        <w:t xml:space="preserve"> students from the United States and abroad on a beautiful campus in Clarksville, Arkansas, located along I-40 approximately 90 miles northwest of Little Rock, nestled between the Arkansas River and the Ozark Mountains. Recent major gifts have enhanced the academic program and other campus initiatives. For more information about the University of the Ozarks, visit </w:t>
      </w:r>
      <w:hyperlink r:id="rId7" w:history="1">
        <w:r w:rsidRPr="00ED39F0">
          <w:rPr>
            <w:rFonts w:ascii="Arial" w:hAnsi="Arial" w:cs="Arial"/>
            <w:sz w:val="24"/>
            <w:szCs w:val="24"/>
          </w:rPr>
          <w:t>www.ozarks.edu</w:t>
        </w:r>
      </w:hyperlink>
      <w:r w:rsidRPr="00ED39F0">
        <w:rPr>
          <w:rFonts w:ascii="Arial" w:hAnsi="Arial" w:cs="Arial"/>
          <w:sz w:val="24"/>
          <w:szCs w:val="24"/>
        </w:rPr>
        <w:t>.</w:t>
      </w:r>
    </w:p>
    <w:sectPr w:rsidR="00150E86" w:rsidRPr="00ED39F0" w:rsidSect="00051FAC">
      <w:headerReference w:type="default" r:id="rId8"/>
      <w:headerReference w:type="first" r:id="rId9"/>
      <w:footerReference w:type="first" r:id="rId10"/>
      <w:pgSz w:w="12240" w:h="15840" w:code="1"/>
      <w:pgMar w:top="720" w:right="720" w:bottom="1260" w:left="720" w:header="36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2C8" w:rsidRDefault="003812C8">
      <w:pPr>
        <w:spacing w:after="0" w:line="240" w:lineRule="auto"/>
      </w:pPr>
      <w:r>
        <w:separator/>
      </w:r>
    </w:p>
  </w:endnote>
  <w:endnote w:type="continuationSeparator" w:id="0">
    <w:p w:rsidR="003812C8" w:rsidRDefault="0038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Ligh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553" w:rsidRDefault="003812C8" w:rsidP="00051FA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2C8" w:rsidRDefault="003812C8">
      <w:pPr>
        <w:spacing w:after="0" w:line="240" w:lineRule="auto"/>
      </w:pPr>
      <w:r>
        <w:separator/>
      </w:r>
    </w:p>
  </w:footnote>
  <w:footnote w:type="continuationSeparator" w:id="0">
    <w:p w:rsidR="003812C8" w:rsidRDefault="00381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16"/>
        <w:szCs w:val="16"/>
      </w:rPr>
      <w:id w:val="834190060"/>
      <w:docPartObj>
        <w:docPartGallery w:val="Page Numbers (Top of Page)"/>
        <w:docPartUnique/>
      </w:docPartObj>
    </w:sdtPr>
    <w:sdtEndPr/>
    <w:sdtContent>
      <w:p w:rsidR="00000553" w:rsidRPr="00B64D32" w:rsidRDefault="00007327">
        <w:pPr>
          <w:pStyle w:val="Header"/>
          <w:jc w:val="right"/>
          <w:rPr>
            <w:rFonts w:ascii="Arial" w:hAnsi="Arial" w:cs="Arial"/>
            <w:i/>
            <w:sz w:val="16"/>
            <w:szCs w:val="16"/>
          </w:rPr>
        </w:pPr>
        <w:r w:rsidRPr="00B64D32">
          <w:rPr>
            <w:rFonts w:ascii="Arial" w:hAnsi="Arial" w:cs="Arial"/>
            <w:i/>
            <w:sz w:val="16"/>
            <w:szCs w:val="16"/>
          </w:rPr>
          <w:t xml:space="preserve">Page </w:t>
        </w:r>
        <w:r w:rsidRPr="00B64D32">
          <w:rPr>
            <w:rFonts w:ascii="Arial" w:hAnsi="Arial" w:cs="Arial"/>
            <w:b/>
            <w:bCs/>
            <w:i/>
            <w:sz w:val="16"/>
            <w:szCs w:val="16"/>
          </w:rPr>
          <w:fldChar w:fldCharType="begin"/>
        </w:r>
        <w:r w:rsidRPr="00B64D32">
          <w:rPr>
            <w:rFonts w:ascii="Arial" w:hAnsi="Arial" w:cs="Arial"/>
            <w:b/>
            <w:bCs/>
            <w:i/>
            <w:sz w:val="16"/>
            <w:szCs w:val="16"/>
          </w:rPr>
          <w:instrText xml:space="preserve"> PAGE </w:instrText>
        </w:r>
        <w:r w:rsidRPr="00B64D32">
          <w:rPr>
            <w:rFonts w:ascii="Arial" w:hAnsi="Arial" w:cs="Arial"/>
            <w:b/>
            <w:bCs/>
            <w:i/>
            <w:sz w:val="16"/>
            <w:szCs w:val="16"/>
          </w:rPr>
          <w:fldChar w:fldCharType="separate"/>
        </w:r>
        <w:r w:rsidR="00704778">
          <w:rPr>
            <w:rFonts w:ascii="Arial" w:hAnsi="Arial" w:cs="Arial"/>
            <w:b/>
            <w:bCs/>
            <w:i/>
            <w:noProof/>
            <w:sz w:val="16"/>
            <w:szCs w:val="16"/>
          </w:rPr>
          <w:t>2</w:t>
        </w:r>
        <w:r w:rsidRPr="00B64D32">
          <w:rPr>
            <w:rFonts w:ascii="Arial" w:hAnsi="Arial" w:cs="Arial"/>
            <w:b/>
            <w:bCs/>
            <w:i/>
            <w:sz w:val="16"/>
            <w:szCs w:val="16"/>
          </w:rPr>
          <w:fldChar w:fldCharType="end"/>
        </w:r>
        <w:r w:rsidRPr="00B64D32">
          <w:rPr>
            <w:rFonts w:ascii="Arial" w:hAnsi="Arial" w:cs="Arial"/>
            <w:i/>
            <w:sz w:val="16"/>
            <w:szCs w:val="16"/>
          </w:rPr>
          <w:t xml:space="preserve"> of </w:t>
        </w:r>
        <w:r w:rsidRPr="00B64D32">
          <w:rPr>
            <w:rFonts w:ascii="Arial" w:hAnsi="Arial" w:cs="Arial"/>
            <w:b/>
            <w:bCs/>
            <w:i/>
            <w:sz w:val="16"/>
            <w:szCs w:val="16"/>
          </w:rPr>
          <w:fldChar w:fldCharType="begin"/>
        </w:r>
        <w:r w:rsidRPr="00B64D32">
          <w:rPr>
            <w:rFonts w:ascii="Arial" w:hAnsi="Arial" w:cs="Arial"/>
            <w:b/>
            <w:bCs/>
            <w:i/>
            <w:sz w:val="16"/>
            <w:szCs w:val="16"/>
          </w:rPr>
          <w:instrText xml:space="preserve"> NUMPAGES  </w:instrText>
        </w:r>
        <w:r w:rsidRPr="00B64D32">
          <w:rPr>
            <w:rFonts w:ascii="Arial" w:hAnsi="Arial" w:cs="Arial"/>
            <w:b/>
            <w:bCs/>
            <w:i/>
            <w:sz w:val="16"/>
            <w:szCs w:val="16"/>
          </w:rPr>
          <w:fldChar w:fldCharType="separate"/>
        </w:r>
        <w:r w:rsidR="00704778">
          <w:rPr>
            <w:rFonts w:ascii="Arial" w:hAnsi="Arial" w:cs="Arial"/>
            <w:b/>
            <w:bCs/>
            <w:i/>
            <w:noProof/>
            <w:sz w:val="16"/>
            <w:szCs w:val="16"/>
          </w:rPr>
          <w:t>2</w:t>
        </w:r>
        <w:r w:rsidRPr="00B64D32">
          <w:rPr>
            <w:rFonts w:ascii="Arial" w:hAnsi="Arial" w:cs="Arial"/>
            <w:b/>
            <w:bCs/>
            <w:i/>
            <w:sz w:val="16"/>
            <w:szCs w:val="16"/>
          </w:rPr>
          <w:fldChar w:fldCharType="end"/>
        </w:r>
      </w:p>
    </w:sdtContent>
  </w:sdt>
  <w:p w:rsidR="00000553" w:rsidRPr="00B64D32" w:rsidRDefault="003812C8" w:rsidP="00B64D32">
    <w:pPr>
      <w:pStyle w:val="Header"/>
      <w:jc w:val="right"/>
      <w:rPr>
        <w:rFonts w:ascii="Arial" w:hAnsi="Arial" w:cs="Arial"/>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553" w:rsidRDefault="00007327" w:rsidP="00051FAC">
    <w:pPr>
      <w:pStyle w:val="Header"/>
      <w:jc w:val="center"/>
    </w:pPr>
    <w:r>
      <w:rPr>
        <w:rFonts w:ascii="Arial" w:hAnsi="Arial" w:cs="Arial"/>
        <w:noProof/>
        <w:sz w:val="29"/>
        <w:szCs w:val="29"/>
      </w:rPr>
      <w:drawing>
        <wp:anchor distT="0" distB="0" distL="114300" distR="114300" simplePos="0" relativeHeight="251659264" behindDoc="1" locked="0" layoutInCell="1" allowOverlap="1" wp14:anchorId="189FE621" wp14:editId="494C496B">
          <wp:simplePos x="0" y="0"/>
          <wp:positionH relativeFrom="column">
            <wp:posOffset>-266700</wp:posOffset>
          </wp:positionH>
          <wp:positionV relativeFrom="paragraph">
            <wp:posOffset>57150</wp:posOffset>
          </wp:positionV>
          <wp:extent cx="7400925" cy="7277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PUBLIC RELATIONS 2016_(files w-NEWlogos)\Office TEMPLATES\table of contents _ masthead _templates\Masthead_Header_purpl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00925" cy="727757"/>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C7F0F"/>
    <w:multiLevelType w:val="hybridMultilevel"/>
    <w:tmpl w:val="8098A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1F019E"/>
    <w:multiLevelType w:val="hybridMultilevel"/>
    <w:tmpl w:val="8E9EC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B4634D"/>
    <w:multiLevelType w:val="hybridMultilevel"/>
    <w:tmpl w:val="CE786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5F2142"/>
    <w:multiLevelType w:val="hybridMultilevel"/>
    <w:tmpl w:val="2790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34DF0"/>
    <w:multiLevelType w:val="hybridMultilevel"/>
    <w:tmpl w:val="4D54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
  </w:num>
  <w:num w:numId="6">
    <w:abstractNumId w:val="2"/>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8CD"/>
    <w:rsid w:val="000035D2"/>
    <w:rsid w:val="00007327"/>
    <w:rsid w:val="00011343"/>
    <w:rsid w:val="000126F8"/>
    <w:rsid w:val="00017976"/>
    <w:rsid w:val="000237CE"/>
    <w:rsid w:val="00030F54"/>
    <w:rsid w:val="00060DF7"/>
    <w:rsid w:val="00063D86"/>
    <w:rsid w:val="00084A17"/>
    <w:rsid w:val="0008755D"/>
    <w:rsid w:val="000A0EB1"/>
    <w:rsid w:val="000A214A"/>
    <w:rsid w:val="000A347E"/>
    <w:rsid w:val="000B3D89"/>
    <w:rsid w:val="000B7350"/>
    <w:rsid w:val="000C6C04"/>
    <w:rsid w:val="000C73C0"/>
    <w:rsid w:val="000D4091"/>
    <w:rsid w:val="000F608F"/>
    <w:rsid w:val="000F6E61"/>
    <w:rsid w:val="001017AF"/>
    <w:rsid w:val="001130CA"/>
    <w:rsid w:val="001157C5"/>
    <w:rsid w:val="001225AE"/>
    <w:rsid w:val="00130A97"/>
    <w:rsid w:val="00132204"/>
    <w:rsid w:val="0014302B"/>
    <w:rsid w:val="00150E86"/>
    <w:rsid w:val="0015489A"/>
    <w:rsid w:val="001678C2"/>
    <w:rsid w:val="00171D6E"/>
    <w:rsid w:val="00194573"/>
    <w:rsid w:val="001A3F6F"/>
    <w:rsid w:val="001B7CB7"/>
    <w:rsid w:val="001C0BF2"/>
    <w:rsid w:val="001C14F9"/>
    <w:rsid w:val="001C68F4"/>
    <w:rsid w:val="001D04A4"/>
    <w:rsid w:val="001E1E24"/>
    <w:rsid w:val="001E6679"/>
    <w:rsid w:val="002160ED"/>
    <w:rsid w:val="00224709"/>
    <w:rsid w:val="00227245"/>
    <w:rsid w:val="002301EC"/>
    <w:rsid w:val="0023060B"/>
    <w:rsid w:val="0023092E"/>
    <w:rsid w:val="00253633"/>
    <w:rsid w:val="0025369A"/>
    <w:rsid w:val="002666D4"/>
    <w:rsid w:val="002745C3"/>
    <w:rsid w:val="00291667"/>
    <w:rsid w:val="002926F9"/>
    <w:rsid w:val="00294600"/>
    <w:rsid w:val="002979BB"/>
    <w:rsid w:val="002A537A"/>
    <w:rsid w:val="002A72D0"/>
    <w:rsid w:val="002B3C8D"/>
    <w:rsid w:val="002B7C25"/>
    <w:rsid w:val="002D642E"/>
    <w:rsid w:val="002F1159"/>
    <w:rsid w:val="002F4129"/>
    <w:rsid w:val="00315EDC"/>
    <w:rsid w:val="0032508E"/>
    <w:rsid w:val="00333158"/>
    <w:rsid w:val="0034032C"/>
    <w:rsid w:val="00352F48"/>
    <w:rsid w:val="003549CE"/>
    <w:rsid w:val="00356FBB"/>
    <w:rsid w:val="00357810"/>
    <w:rsid w:val="00365527"/>
    <w:rsid w:val="00366BFF"/>
    <w:rsid w:val="003677B5"/>
    <w:rsid w:val="00367D2F"/>
    <w:rsid w:val="00370B67"/>
    <w:rsid w:val="003812C8"/>
    <w:rsid w:val="0039307D"/>
    <w:rsid w:val="00397C68"/>
    <w:rsid w:val="003A38E0"/>
    <w:rsid w:val="003B1F15"/>
    <w:rsid w:val="003C0BB3"/>
    <w:rsid w:val="003C57F7"/>
    <w:rsid w:val="003C590A"/>
    <w:rsid w:val="003D054A"/>
    <w:rsid w:val="003D1543"/>
    <w:rsid w:val="003D576D"/>
    <w:rsid w:val="003E22E1"/>
    <w:rsid w:val="003E7EFE"/>
    <w:rsid w:val="0040071A"/>
    <w:rsid w:val="004249F2"/>
    <w:rsid w:val="00426D36"/>
    <w:rsid w:val="00440650"/>
    <w:rsid w:val="0044617C"/>
    <w:rsid w:val="00454124"/>
    <w:rsid w:val="0045452D"/>
    <w:rsid w:val="00485325"/>
    <w:rsid w:val="004859D9"/>
    <w:rsid w:val="004876A7"/>
    <w:rsid w:val="00487766"/>
    <w:rsid w:val="00493818"/>
    <w:rsid w:val="004B08B5"/>
    <w:rsid w:val="004B24DD"/>
    <w:rsid w:val="004C3A4A"/>
    <w:rsid w:val="004C6362"/>
    <w:rsid w:val="004D6FBE"/>
    <w:rsid w:val="00500604"/>
    <w:rsid w:val="0050416A"/>
    <w:rsid w:val="00511FDB"/>
    <w:rsid w:val="00523F65"/>
    <w:rsid w:val="005266E6"/>
    <w:rsid w:val="0053115C"/>
    <w:rsid w:val="0053125F"/>
    <w:rsid w:val="005516EB"/>
    <w:rsid w:val="005604FF"/>
    <w:rsid w:val="00566FD7"/>
    <w:rsid w:val="005733CB"/>
    <w:rsid w:val="00575575"/>
    <w:rsid w:val="00581E42"/>
    <w:rsid w:val="005873DC"/>
    <w:rsid w:val="00596565"/>
    <w:rsid w:val="005A3C47"/>
    <w:rsid w:val="005B3492"/>
    <w:rsid w:val="005C14E6"/>
    <w:rsid w:val="005D2557"/>
    <w:rsid w:val="005E0CE5"/>
    <w:rsid w:val="005E7475"/>
    <w:rsid w:val="005F2677"/>
    <w:rsid w:val="005F2745"/>
    <w:rsid w:val="005F5E36"/>
    <w:rsid w:val="005F6644"/>
    <w:rsid w:val="006003EE"/>
    <w:rsid w:val="00605BC9"/>
    <w:rsid w:val="0061354E"/>
    <w:rsid w:val="00625C61"/>
    <w:rsid w:val="0063253E"/>
    <w:rsid w:val="00635F5E"/>
    <w:rsid w:val="00651F3B"/>
    <w:rsid w:val="006524E4"/>
    <w:rsid w:val="0066169C"/>
    <w:rsid w:val="00665373"/>
    <w:rsid w:val="00667B1D"/>
    <w:rsid w:val="006731A1"/>
    <w:rsid w:val="00674E02"/>
    <w:rsid w:val="006A33F8"/>
    <w:rsid w:val="006B0729"/>
    <w:rsid w:val="006D2AD6"/>
    <w:rsid w:val="006D2E8F"/>
    <w:rsid w:val="006E40A0"/>
    <w:rsid w:val="006F41F0"/>
    <w:rsid w:val="006F7534"/>
    <w:rsid w:val="00704778"/>
    <w:rsid w:val="00710EA3"/>
    <w:rsid w:val="007171C4"/>
    <w:rsid w:val="0072497C"/>
    <w:rsid w:val="0073624F"/>
    <w:rsid w:val="007366E6"/>
    <w:rsid w:val="00750F7D"/>
    <w:rsid w:val="00752FFE"/>
    <w:rsid w:val="0076308F"/>
    <w:rsid w:val="00764766"/>
    <w:rsid w:val="00775F5A"/>
    <w:rsid w:val="00794196"/>
    <w:rsid w:val="007A0D83"/>
    <w:rsid w:val="007C266E"/>
    <w:rsid w:val="007C50E5"/>
    <w:rsid w:val="007C51D5"/>
    <w:rsid w:val="007E6D12"/>
    <w:rsid w:val="007F6C7D"/>
    <w:rsid w:val="00806874"/>
    <w:rsid w:val="0082242C"/>
    <w:rsid w:val="00851783"/>
    <w:rsid w:val="0085771B"/>
    <w:rsid w:val="00863FDF"/>
    <w:rsid w:val="008679A9"/>
    <w:rsid w:val="00873801"/>
    <w:rsid w:val="0088306D"/>
    <w:rsid w:val="008872CC"/>
    <w:rsid w:val="008962BD"/>
    <w:rsid w:val="008A1780"/>
    <w:rsid w:val="008D44A6"/>
    <w:rsid w:val="008D57B2"/>
    <w:rsid w:val="008D743C"/>
    <w:rsid w:val="008E1A18"/>
    <w:rsid w:val="008E2620"/>
    <w:rsid w:val="008E6543"/>
    <w:rsid w:val="008E7592"/>
    <w:rsid w:val="008F301F"/>
    <w:rsid w:val="008F6147"/>
    <w:rsid w:val="0090309D"/>
    <w:rsid w:val="00904587"/>
    <w:rsid w:val="00914CB4"/>
    <w:rsid w:val="009158A8"/>
    <w:rsid w:val="0091631F"/>
    <w:rsid w:val="00924C22"/>
    <w:rsid w:val="009275CD"/>
    <w:rsid w:val="00936B50"/>
    <w:rsid w:val="00947919"/>
    <w:rsid w:val="009545AC"/>
    <w:rsid w:val="009549DB"/>
    <w:rsid w:val="00972F54"/>
    <w:rsid w:val="00974672"/>
    <w:rsid w:val="009864A0"/>
    <w:rsid w:val="009956E5"/>
    <w:rsid w:val="0099795F"/>
    <w:rsid w:val="009B107C"/>
    <w:rsid w:val="009B4951"/>
    <w:rsid w:val="009C76BB"/>
    <w:rsid w:val="009D3C3A"/>
    <w:rsid w:val="009E2A8B"/>
    <w:rsid w:val="009E62DA"/>
    <w:rsid w:val="009F08DC"/>
    <w:rsid w:val="009F6289"/>
    <w:rsid w:val="009F733B"/>
    <w:rsid w:val="00A03404"/>
    <w:rsid w:val="00A049A4"/>
    <w:rsid w:val="00A20AF6"/>
    <w:rsid w:val="00A268C4"/>
    <w:rsid w:val="00A34A4E"/>
    <w:rsid w:val="00A42368"/>
    <w:rsid w:val="00A43B21"/>
    <w:rsid w:val="00A6038D"/>
    <w:rsid w:val="00A66CC4"/>
    <w:rsid w:val="00A86195"/>
    <w:rsid w:val="00A86243"/>
    <w:rsid w:val="00AA6122"/>
    <w:rsid w:val="00AB6368"/>
    <w:rsid w:val="00AC1D38"/>
    <w:rsid w:val="00AD157B"/>
    <w:rsid w:val="00AD3C81"/>
    <w:rsid w:val="00AD475B"/>
    <w:rsid w:val="00AE18B6"/>
    <w:rsid w:val="00AE40EE"/>
    <w:rsid w:val="00AE6392"/>
    <w:rsid w:val="00AF159D"/>
    <w:rsid w:val="00AF3B9D"/>
    <w:rsid w:val="00AF4B55"/>
    <w:rsid w:val="00AF58CD"/>
    <w:rsid w:val="00B05A1B"/>
    <w:rsid w:val="00B11E82"/>
    <w:rsid w:val="00B178F1"/>
    <w:rsid w:val="00B27AB3"/>
    <w:rsid w:val="00B43133"/>
    <w:rsid w:val="00B509D8"/>
    <w:rsid w:val="00B50B86"/>
    <w:rsid w:val="00B65654"/>
    <w:rsid w:val="00B74240"/>
    <w:rsid w:val="00B9289A"/>
    <w:rsid w:val="00B944E5"/>
    <w:rsid w:val="00BB09CA"/>
    <w:rsid w:val="00BB102D"/>
    <w:rsid w:val="00BC03ED"/>
    <w:rsid w:val="00BC6079"/>
    <w:rsid w:val="00BC663B"/>
    <w:rsid w:val="00BD4A0B"/>
    <w:rsid w:val="00BD61F7"/>
    <w:rsid w:val="00BF1210"/>
    <w:rsid w:val="00BF1287"/>
    <w:rsid w:val="00BF1E9F"/>
    <w:rsid w:val="00BF6E20"/>
    <w:rsid w:val="00C03700"/>
    <w:rsid w:val="00C05CC8"/>
    <w:rsid w:val="00C07210"/>
    <w:rsid w:val="00C13EEE"/>
    <w:rsid w:val="00C151AF"/>
    <w:rsid w:val="00C318BA"/>
    <w:rsid w:val="00C36A14"/>
    <w:rsid w:val="00C46879"/>
    <w:rsid w:val="00C52E1B"/>
    <w:rsid w:val="00C531AC"/>
    <w:rsid w:val="00C54AD9"/>
    <w:rsid w:val="00C55BB9"/>
    <w:rsid w:val="00C62F53"/>
    <w:rsid w:val="00C7315E"/>
    <w:rsid w:val="00C73D1C"/>
    <w:rsid w:val="00C74D87"/>
    <w:rsid w:val="00C807C4"/>
    <w:rsid w:val="00C9100C"/>
    <w:rsid w:val="00C92014"/>
    <w:rsid w:val="00CB6A6D"/>
    <w:rsid w:val="00CC0D3E"/>
    <w:rsid w:val="00CC1C43"/>
    <w:rsid w:val="00CC2480"/>
    <w:rsid w:val="00CE58C1"/>
    <w:rsid w:val="00D010A9"/>
    <w:rsid w:val="00D05840"/>
    <w:rsid w:val="00D213AC"/>
    <w:rsid w:val="00D275AE"/>
    <w:rsid w:val="00D27E28"/>
    <w:rsid w:val="00D32F48"/>
    <w:rsid w:val="00D46A3C"/>
    <w:rsid w:val="00D5229A"/>
    <w:rsid w:val="00D70A70"/>
    <w:rsid w:val="00D77798"/>
    <w:rsid w:val="00DA1626"/>
    <w:rsid w:val="00DA2C6E"/>
    <w:rsid w:val="00DA303D"/>
    <w:rsid w:val="00DB7799"/>
    <w:rsid w:val="00DB7E5E"/>
    <w:rsid w:val="00DC159F"/>
    <w:rsid w:val="00DC43C6"/>
    <w:rsid w:val="00DC55F2"/>
    <w:rsid w:val="00DD25E6"/>
    <w:rsid w:val="00E073B0"/>
    <w:rsid w:val="00E12EEA"/>
    <w:rsid w:val="00E251A5"/>
    <w:rsid w:val="00E40A7B"/>
    <w:rsid w:val="00E41EE7"/>
    <w:rsid w:val="00E4459E"/>
    <w:rsid w:val="00E54E0C"/>
    <w:rsid w:val="00E62F74"/>
    <w:rsid w:val="00E6675C"/>
    <w:rsid w:val="00E708B7"/>
    <w:rsid w:val="00E71A06"/>
    <w:rsid w:val="00E72656"/>
    <w:rsid w:val="00E86556"/>
    <w:rsid w:val="00E86BD5"/>
    <w:rsid w:val="00E86C88"/>
    <w:rsid w:val="00E93AE8"/>
    <w:rsid w:val="00E97C14"/>
    <w:rsid w:val="00EA3DC5"/>
    <w:rsid w:val="00EB4EDE"/>
    <w:rsid w:val="00EB78D7"/>
    <w:rsid w:val="00EC6471"/>
    <w:rsid w:val="00ED39F0"/>
    <w:rsid w:val="00EE322B"/>
    <w:rsid w:val="00EF16CB"/>
    <w:rsid w:val="00EF2432"/>
    <w:rsid w:val="00EF7C4B"/>
    <w:rsid w:val="00F006C9"/>
    <w:rsid w:val="00F03F7E"/>
    <w:rsid w:val="00F1672D"/>
    <w:rsid w:val="00F21314"/>
    <w:rsid w:val="00F26B20"/>
    <w:rsid w:val="00F30E7B"/>
    <w:rsid w:val="00F41DB4"/>
    <w:rsid w:val="00F440C7"/>
    <w:rsid w:val="00F51747"/>
    <w:rsid w:val="00F5541B"/>
    <w:rsid w:val="00F57E10"/>
    <w:rsid w:val="00F73E97"/>
    <w:rsid w:val="00F8073E"/>
    <w:rsid w:val="00FA5D76"/>
    <w:rsid w:val="00FC3E39"/>
    <w:rsid w:val="00FC48C8"/>
    <w:rsid w:val="00FD07A8"/>
    <w:rsid w:val="00FF2EA7"/>
    <w:rsid w:val="00FF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89F67-68E9-4D3C-9C40-367A8EF2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327"/>
  </w:style>
  <w:style w:type="paragraph" w:styleId="Footer">
    <w:name w:val="footer"/>
    <w:basedOn w:val="Normal"/>
    <w:link w:val="FooterChar"/>
    <w:uiPriority w:val="99"/>
    <w:unhideWhenUsed/>
    <w:rsid w:val="00007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327"/>
  </w:style>
  <w:style w:type="paragraph" w:styleId="ListParagraph">
    <w:name w:val="List Paragraph"/>
    <w:basedOn w:val="Normal"/>
    <w:uiPriority w:val="34"/>
    <w:qFormat/>
    <w:rsid w:val="00150E86"/>
    <w:pPr>
      <w:ind w:left="720"/>
      <w:contextualSpacing/>
    </w:pPr>
  </w:style>
  <w:style w:type="character" w:styleId="Hyperlink">
    <w:name w:val="Hyperlink"/>
    <w:basedOn w:val="DefaultParagraphFont"/>
    <w:uiPriority w:val="99"/>
    <w:unhideWhenUsed/>
    <w:rsid w:val="00150E86"/>
    <w:rPr>
      <w:color w:val="0000FF" w:themeColor="hyperlink"/>
      <w:u w:val="single"/>
    </w:rPr>
  </w:style>
  <w:style w:type="paragraph" w:styleId="BalloonText">
    <w:name w:val="Balloon Text"/>
    <w:basedOn w:val="Normal"/>
    <w:link w:val="BalloonTextChar"/>
    <w:uiPriority w:val="99"/>
    <w:semiHidden/>
    <w:unhideWhenUsed/>
    <w:rsid w:val="00DA3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zark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oyd\Documents\HR_JobPosting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HR_JobPosting_TEMPLATE</Template>
  <TotalTime>1</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Ozarks</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Amy</dc:creator>
  <cp:lastModifiedBy>AFP Arkansas</cp:lastModifiedBy>
  <cp:revision>2</cp:revision>
  <cp:lastPrinted>2020-01-20T16:27:00Z</cp:lastPrinted>
  <dcterms:created xsi:type="dcterms:W3CDTF">2020-01-22T17:46:00Z</dcterms:created>
  <dcterms:modified xsi:type="dcterms:W3CDTF">2020-01-22T17:46:00Z</dcterms:modified>
</cp:coreProperties>
</file>