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50" w:rsidRPr="00240238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0238">
        <w:rPr>
          <w:rFonts w:ascii="Times New Roman" w:hAnsi="Times New Roman" w:cs="Times New Roman"/>
          <w:b/>
          <w:sz w:val="32"/>
          <w:szCs w:val="32"/>
        </w:rPr>
        <w:t>Guide Dogs of the Desert</w:t>
      </w:r>
    </w:p>
    <w:p w:rsid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Open:  </w:t>
      </w:r>
      <w:r w:rsidRPr="008A2D50">
        <w:rPr>
          <w:rFonts w:ascii="Times New Roman" w:hAnsi="Times New Roman" w:cs="Times New Roman"/>
          <w:b/>
          <w:sz w:val="24"/>
          <w:szCs w:val="24"/>
        </w:rPr>
        <w:t>Operations &amp; Finance Officer</w:t>
      </w:r>
    </w:p>
    <w:p w:rsid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49E9" w:rsidRDefault="00A849E9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>Since 1972, Guide Dogs of the Desert (GDD) has made a difference in the lives of individuals who are blind or visually impaired. Over the past 45 years, more than 1400 client/dog teams from around the country have graduated from Guide Dogs of the Desert, enjoying richer, fuller and more productive lives.  Attending a 28-day in-residence training program on campus, the blind individual is matched with the highest quality dog that is custom-trained to the individual’s personal needs and home environment – at no cost to the client.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>Guide Dogs of the Desert is a $2.24 million, 28-employee service provider to the visually impaired supported by over 200 volunteers who raise puppies for training to be service animals for those in need. All dogs are AKC-registered pedigreed animals who are taught obedience and socialization before their intense specialty training as service animals begins.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>Guide Dogs is a 501(c</w:t>
      </w:r>
      <w:proofErr w:type="gramStart"/>
      <w:r w:rsidRPr="008A2D5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8A2D50">
        <w:rPr>
          <w:rFonts w:ascii="Times New Roman" w:hAnsi="Times New Roman" w:cs="Times New Roman"/>
          <w:sz w:val="24"/>
          <w:szCs w:val="24"/>
        </w:rPr>
        <w:t>3) non-profit organization, totally reliant upon private sector funding.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50">
        <w:rPr>
          <w:rFonts w:ascii="Times New Roman" w:hAnsi="Times New Roman" w:cs="Times New Roman"/>
          <w:b/>
          <w:sz w:val="24"/>
          <w:szCs w:val="24"/>
          <w:u w:val="single"/>
        </w:rPr>
        <w:t>THE POSITION</w:t>
      </w: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2FD5" w:rsidRPr="00FD1C4F" w:rsidRDefault="00BC1B33" w:rsidP="002402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D1C4F" w:rsidRPr="00FD1C4F">
        <w:rPr>
          <w:rFonts w:ascii="Times New Roman" w:hAnsi="Times New Roman" w:cs="Times New Roman"/>
          <w:sz w:val="24"/>
          <w:szCs w:val="24"/>
        </w:rPr>
        <w:t xml:space="preserve">Operations &amp; Financial Officer </w:t>
      </w:r>
      <w:r w:rsidR="00EE2FD5" w:rsidRPr="00FD1C4F">
        <w:rPr>
          <w:rFonts w:ascii="Times New Roman" w:hAnsi="Times New Roman" w:cs="Times New Roman"/>
          <w:sz w:val="24"/>
          <w:szCs w:val="24"/>
        </w:rPr>
        <w:t xml:space="preserve">oversees all logistical and business operations </w:t>
      </w:r>
      <w:r w:rsidR="00FD1C4F" w:rsidRPr="00FD1C4F">
        <w:rPr>
          <w:rFonts w:ascii="Times New Roman" w:hAnsi="Times New Roman" w:cs="Times New Roman"/>
          <w:sz w:val="24"/>
          <w:szCs w:val="24"/>
        </w:rPr>
        <w:t xml:space="preserve">for Guide Dogs of the Desert, including </w:t>
      </w:r>
      <w:r w:rsidR="00EE2FD5" w:rsidRPr="00FD1C4F">
        <w:rPr>
          <w:rFonts w:ascii="Times New Roman" w:hAnsi="Times New Roman" w:cs="Times New Roman"/>
          <w:sz w:val="24"/>
          <w:szCs w:val="24"/>
        </w:rPr>
        <w:t>budget planning (under the direction of the ED)</w:t>
      </w:r>
      <w:r w:rsidR="00FD1C4F" w:rsidRPr="00FD1C4F">
        <w:rPr>
          <w:rFonts w:ascii="Times New Roman" w:hAnsi="Times New Roman" w:cs="Times New Roman"/>
          <w:sz w:val="24"/>
          <w:szCs w:val="24"/>
        </w:rPr>
        <w:t xml:space="preserve">, </w:t>
      </w:r>
      <w:r w:rsidR="00EE2FD5" w:rsidRPr="00FD1C4F">
        <w:rPr>
          <w:rFonts w:ascii="Times New Roman" w:hAnsi="Times New Roman" w:cs="Times New Roman"/>
          <w:sz w:val="24"/>
          <w:szCs w:val="24"/>
        </w:rPr>
        <w:t xml:space="preserve">financial management, information technology, staff development, human resource management, organizational safety, building and vehicle/fleet maintenance, and other program support mechanisms. </w:t>
      </w:r>
    </w:p>
    <w:p w:rsidR="00EE2FD5" w:rsidRPr="00FD1C4F" w:rsidRDefault="00EE2FD5" w:rsidP="00240238">
      <w:pPr>
        <w:pStyle w:val="BodyText"/>
        <w:rPr>
          <w:sz w:val="24"/>
          <w:szCs w:val="24"/>
        </w:rPr>
      </w:pPr>
    </w:p>
    <w:p w:rsidR="00EE2FD5" w:rsidRPr="00FD1C4F" w:rsidRDefault="00FD1C4F" w:rsidP="0024023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FD1C4F">
        <w:rPr>
          <w:rFonts w:ascii="Times New Roman" w:hAnsi="Times New Roman" w:cs="Times New Roman"/>
          <w:b/>
          <w:sz w:val="24"/>
          <w:szCs w:val="24"/>
        </w:rPr>
        <w:t>Key Responsibilities include the following:</w:t>
      </w:r>
      <w:r w:rsidR="00EE2FD5" w:rsidRPr="00FD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D5" w:rsidRPr="00FD1C4F" w:rsidRDefault="00EE2FD5" w:rsidP="0024023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1C4F">
        <w:rPr>
          <w:rFonts w:ascii="Times New Roman" w:hAnsi="Times New Roman"/>
          <w:sz w:val="24"/>
          <w:szCs w:val="24"/>
        </w:rPr>
        <w:t xml:space="preserve">Responsible for human resources functions including recruitment, selection, orientation, training, performance management, compensation, benefits, workers’ compensation, personnel records, payroll, employee relations and compliance with employment regulations </w:t>
      </w:r>
    </w:p>
    <w:p w:rsidR="00EE2FD5" w:rsidRPr="00FD1C4F" w:rsidRDefault="00EE2FD5" w:rsidP="0024023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D1C4F">
        <w:rPr>
          <w:rFonts w:ascii="Times New Roman" w:hAnsi="Times New Roman"/>
          <w:sz w:val="24"/>
          <w:szCs w:val="24"/>
        </w:rPr>
        <w:t>Coordinates and supervises work activities of direct reports</w:t>
      </w:r>
      <w:r w:rsidR="00BC1B33">
        <w:rPr>
          <w:rFonts w:ascii="Times New Roman" w:hAnsi="Times New Roman"/>
          <w:sz w:val="24"/>
          <w:szCs w:val="24"/>
        </w:rPr>
        <w:t xml:space="preserve"> (3 </w:t>
      </w:r>
      <w:r w:rsidR="00E77E32">
        <w:rPr>
          <w:rFonts w:ascii="Times New Roman" w:hAnsi="Times New Roman"/>
          <w:sz w:val="24"/>
          <w:szCs w:val="24"/>
        </w:rPr>
        <w:t>FT staff; 2 PT staff)</w:t>
      </w:r>
    </w:p>
    <w:p w:rsidR="00EE2FD5" w:rsidRPr="00FD1C4F" w:rsidRDefault="00D26260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>
        <w:t>Develops relationships</w:t>
      </w:r>
      <w:r w:rsidR="00EE2FD5" w:rsidRPr="00FD1C4F">
        <w:t xml:space="preserve"> with external vendors, as appropriate, to support the needs of the operation; monitors performance of vendors.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>Provides support to the Board, as needed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 xml:space="preserve">Works with Training Department to identify needs for students while on campus and makes changes </w:t>
      </w:r>
      <w:r w:rsidR="00E77E32">
        <w:t>as appropriate</w:t>
      </w:r>
      <w:r w:rsidRPr="00FD1C4F">
        <w:t>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>Works with the department directors to ensure that Safety, Fire and Building Codes are met within each building.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 xml:space="preserve">Oversees vehicle maintenance program. 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 xml:space="preserve">Responsible for </w:t>
      </w:r>
      <w:r w:rsidR="00FC488D">
        <w:t>Security of campus and facilities</w:t>
      </w:r>
      <w:r w:rsidRPr="00FD1C4F">
        <w:t xml:space="preserve"> </w:t>
      </w:r>
    </w:p>
    <w:p w:rsidR="00EE2FD5" w:rsidRPr="00FD1C4F" w:rsidRDefault="00FC488D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 xml:space="preserve">Responsible for Information Technology Systems </w:t>
      </w:r>
      <w:r>
        <w:t>and works</w:t>
      </w:r>
      <w:r w:rsidR="00EE2FD5" w:rsidRPr="00FD1C4F">
        <w:t xml:space="preserve"> with outside vendor in maintaining efficiency with server and all computers within the organization; schedules all necessary upgrades to identify new technology replacements.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lastRenderedPageBreak/>
        <w:t>Maintains the grounds and works with volunteers and vendors to ensure that building mechanisms are working properly and safely.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>Provides support in matters related to budget and expense monitoring; helps directors identify budget items and cost for yearly budget.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  <w:rPr>
          <w:b/>
        </w:rPr>
      </w:pPr>
      <w:r w:rsidRPr="00FD1C4F">
        <w:t xml:space="preserve">Leadership – Maintains a positive, upbeat role in the company. Promotes and exemplifies organization values, represents departmental objectives and interests to internal and external customers, and is accountable for responsibilities and own actions. 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  <w:rPr>
          <w:b/>
        </w:rPr>
      </w:pPr>
      <w:r w:rsidRPr="00FD1C4F">
        <w:t xml:space="preserve">Customer Service – Follows up on complaints, questions, and concerns; responds to internal/external customer needs in a timely and efficient manner. 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  <w:rPr>
          <w:b/>
        </w:rPr>
      </w:pPr>
      <w:r w:rsidRPr="00FD1C4F">
        <w:t>Teamwork - Develops and promotes teamwork and cooperation among colleagues and employees.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  <w:rPr>
          <w:b/>
        </w:rPr>
      </w:pPr>
      <w:r w:rsidRPr="00FD1C4F">
        <w:t>Safety – Demonstrates commitment to a healthy and safe environment and follows all safety and security policies and procedures.</w:t>
      </w:r>
    </w:p>
    <w:p w:rsidR="00EE2FD5" w:rsidRPr="00FD1C4F" w:rsidRDefault="00EE2FD5" w:rsidP="002402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C4F">
        <w:rPr>
          <w:rFonts w:ascii="Times New Roman" w:hAnsi="Times New Roman" w:cs="Times New Roman"/>
          <w:sz w:val="24"/>
          <w:szCs w:val="24"/>
        </w:rPr>
        <w:t xml:space="preserve">Flexibility - Adapts to changing policies and procedures, as well as varying deadlines. </w:t>
      </w:r>
    </w:p>
    <w:p w:rsidR="00EE2FD5" w:rsidRPr="00FD1C4F" w:rsidRDefault="00EE2FD5" w:rsidP="00240238">
      <w:pPr>
        <w:pStyle w:val="ListParagraph"/>
        <w:widowControl w:val="0"/>
        <w:numPr>
          <w:ilvl w:val="0"/>
          <w:numId w:val="2"/>
        </w:numPr>
        <w:tabs>
          <w:tab w:val="left" w:pos="1830"/>
        </w:tabs>
        <w:contextualSpacing w:val="0"/>
      </w:pPr>
      <w:r w:rsidRPr="00FD1C4F">
        <w:t>Performs other duties as assigned.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2D50">
        <w:rPr>
          <w:rFonts w:ascii="Times New Roman" w:hAnsi="Times New Roman" w:cs="Times New Roman"/>
          <w:b/>
          <w:sz w:val="24"/>
          <w:szCs w:val="24"/>
        </w:rPr>
        <w:t>Administration and Support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 xml:space="preserve">The </w:t>
      </w:r>
      <w:r w:rsidR="00456A25">
        <w:rPr>
          <w:rFonts w:ascii="Times New Roman" w:hAnsi="Times New Roman" w:cs="Times New Roman"/>
          <w:sz w:val="24"/>
          <w:szCs w:val="24"/>
        </w:rPr>
        <w:t>Operations &amp; Finance Officer supports the Executive Director in the o</w:t>
      </w:r>
      <w:r w:rsidRPr="008A2D50">
        <w:rPr>
          <w:rFonts w:ascii="Times New Roman" w:hAnsi="Times New Roman" w:cs="Times New Roman"/>
          <w:sz w:val="24"/>
          <w:szCs w:val="24"/>
        </w:rPr>
        <w:t>verall administration of the organization, advising and informing Board members</w:t>
      </w:r>
      <w:r w:rsidR="00FB6A99">
        <w:rPr>
          <w:rFonts w:ascii="Times New Roman" w:hAnsi="Times New Roman" w:cs="Times New Roman"/>
          <w:sz w:val="24"/>
          <w:szCs w:val="24"/>
        </w:rPr>
        <w:t xml:space="preserve"> and staff, as appropriate.</w:t>
      </w: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D50" w:rsidRPr="008A2D50" w:rsidRDefault="008A2D50" w:rsidP="002402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 xml:space="preserve">In conjunction with the Board and with input from the ED </w:t>
      </w:r>
      <w:r w:rsidR="00FB6A99">
        <w:rPr>
          <w:rFonts w:ascii="Times New Roman" w:hAnsi="Times New Roman" w:cs="Times New Roman"/>
          <w:sz w:val="24"/>
          <w:szCs w:val="24"/>
        </w:rPr>
        <w:t xml:space="preserve">and Department Directors, develops the fiscal year </w:t>
      </w:r>
      <w:r w:rsidRPr="008A2D50">
        <w:rPr>
          <w:rFonts w:ascii="Times New Roman" w:hAnsi="Times New Roman" w:cs="Times New Roman"/>
          <w:sz w:val="24"/>
          <w:szCs w:val="24"/>
        </w:rPr>
        <w:t xml:space="preserve">budget. The budget proposal is submitted to the Board for approval. Once approved, s/he prudently manages organizational resources to deliver the budget successfully. </w:t>
      </w:r>
      <w:r w:rsidR="00EF1D30">
        <w:rPr>
          <w:rFonts w:ascii="Times New Roman" w:hAnsi="Times New Roman" w:cs="Times New Roman"/>
          <w:sz w:val="24"/>
          <w:szCs w:val="24"/>
        </w:rPr>
        <w:t xml:space="preserve">Also coordinates for on time and accurate annual audit and </w:t>
      </w:r>
      <w:r w:rsidRPr="008A2D50">
        <w:rPr>
          <w:rFonts w:ascii="Times New Roman" w:hAnsi="Times New Roman" w:cs="Times New Roman"/>
          <w:sz w:val="24"/>
          <w:szCs w:val="24"/>
        </w:rPr>
        <w:t>tax reporting</w:t>
      </w:r>
      <w:r w:rsidR="00EF1D30">
        <w:rPr>
          <w:rFonts w:ascii="Times New Roman" w:hAnsi="Times New Roman" w:cs="Times New Roman"/>
          <w:sz w:val="24"/>
          <w:szCs w:val="24"/>
        </w:rPr>
        <w:t>/</w:t>
      </w:r>
      <w:r w:rsidRPr="008A2D50">
        <w:rPr>
          <w:rFonts w:ascii="Times New Roman" w:hAnsi="Times New Roman" w:cs="Times New Roman"/>
          <w:sz w:val="24"/>
          <w:szCs w:val="24"/>
        </w:rPr>
        <w:t>filing</w:t>
      </w:r>
      <w:r w:rsidR="00EF1D30">
        <w:rPr>
          <w:rFonts w:ascii="Times New Roman" w:hAnsi="Times New Roman" w:cs="Times New Roman"/>
          <w:sz w:val="24"/>
          <w:szCs w:val="24"/>
        </w:rPr>
        <w:t xml:space="preserve">, and provides </w:t>
      </w:r>
      <w:r w:rsidRPr="008A2D50">
        <w:rPr>
          <w:rFonts w:ascii="Times New Roman" w:hAnsi="Times New Roman" w:cs="Times New Roman"/>
          <w:sz w:val="24"/>
          <w:szCs w:val="24"/>
        </w:rPr>
        <w:t>financial updates to the Board.</w:t>
      </w:r>
    </w:p>
    <w:p w:rsidR="008A2D50" w:rsidRPr="00F03085" w:rsidRDefault="008A2D50" w:rsidP="00240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085" w:rsidRDefault="00F03085" w:rsidP="0024023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F03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85" w:rsidRPr="00F03085" w:rsidRDefault="00F03085" w:rsidP="00240238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F03085">
        <w:rPr>
          <w:rFonts w:ascii="Times New Roman" w:hAnsi="Times New Roman" w:cs="Times New Roman"/>
          <w:sz w:val="24"/>
          <w:szCs w:val="24"/>
        </w:rPr>
        <w:t>To perform this job successfully, an individual must be able to perform each essential duty satisfactorily. The requirements listed below are representative of the knowledge, skill, and/or ability required.  Reasonable accommodations may be made to enable individuals with disabilities to perform the essential functions.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b/>
          <w:sz w:val="24"/>
          <w:szCs w:val="24"/>
        </w:rPr>
        <w:t>Education and/or experience</w:t>
      </w:r>
      <w:r w:rsidRPr="00F03085">
        <w:rPr>
          <w:sz w:val="24"/>
          <w:szCs w:val="24"/>
        </w:rPr>
        <w:t xml:space="preserve"> 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Bachelor’s degree or equivalent combination of education and experience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Minimum 5 years of experience in position with similar responsibilities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Minimum 5 years of experience in a supervisory capacity</w:t>
      </w:r>
    </w:p>
    <w:p w:rsidR="00F03085" w:rsidRPr="00F03085" w:rsidRDefault="00F03085" w:rsidP="00240238">
      <w:pPr>
        <w:pStyle w:val="BodyText"/>
        <w:rPr>
          <w:color w:val="5B9BD5" w:themeColor="accent1"/>
          <w:sz w:val="24"/>
          <w:szCs w:val="24"/>
        </w:rPr>
      </w:pPr>
    </w:p>
    <w:p w:rsidR="00F03085" w:rsidRPr="00F03085" w:rsidRDefault="00F03085" w:rsidP="00240238">
      <w:pPr>
        <w:pStyle w:val="BodyText"/>
        <w:ind w:left="720"/>
        <w:rPr>
          <w:b/>
          <w:sz w:val="24"/>
          <w:szCs w:val="24"/>
        </w:rPr>
      </w:pPr>
      <w:r w:rsidRPr="00F03085">
        <w:rPr>
          <w:b/>
          <w:sz w:val="24"/>
          <w:szCs w:val="24"/>
        </w:rPr>
        <w:t>Required Skills, Abilities, and Knowledge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 xml:space="preserve">Proficient with computer applications including </w:t>
      </w:r>
      <w:r w:rsidRPr="00F03085">
        <w:rPr>
          <w:i/>
          <w:sz w:val="24"/>
          <w:szCs w:val="24"/>
        </w:rPr>
        <w:t>MS Office Suite (Outlook, Word, Excel, PowerPoint</w:t>
      </w:r>
      <w:r w:rsidRPr="00F03085">
        <w:rPr>
          <w:sz w:val="24"/>
          <w:szCs w:val="24"/>
        </w:rPr>
        <w:t>)</w:t>
      </w:r>
    </w:p>
    <w:p w:rsidR="00F03085" w:rsidRPr="00F03085" w:rsidRDefault="00F03085" w:rsidP="00240238">
      <w:pPr>
        <w:pStyle w:val="BodyText"/>
        <w:ind w:left="720"/>
        <w:rPr>
          <w:i/>
          <w:sz w:val="24"/>
          <w:szCs w:val="24"/>
        </w:rPr>
      </w:pPr>
      <w:r w:rsidRPr="00F03085">
        <w:rPr>
          <w:sz w:val="24"/>
          <w:szCs w:val="24"/>
        </w:rPr>
        <w:t xml:space="preserve">Knowledge of </w:t>
      </w:r>
      <w:proofErr w:type="spellStart"/>
      <w:r w:rsidRPr="00F03085">
        <w:rPr>
          <w:i/>
          <w:sz w:val="24"/>
          <w:szCs w:val="24"/>
        </w:rPr>
        <w:t>Paychoice</w:t>
      </w:r>
      <w:proofErr w:type="spellEnd"/>
      <w:r w:rsidRPr="00F03085">
        <w:rPr>
          <w:i/>
          <w:sz w:val="24"/>
          <w:szCs w:val="24"/>
        </w:rPr>
        <w:t xml:space="preserve"> On-line Payroll</w:t>
      </w:r>
    </w:p>
    <w:p w:rsidR="00F03085" w:rsidRPr="00F03085" w:rsidRDefault="00F03085" w:rsidP="00240238">
      <w:pPr>
        <w:pStyle w:val="BodyText"/>
        <w:ind w:left="720"/>
        <w:rPr>
          <w:i/>
          <w:sz w:val="24"/>
          <w:szCs w:val="24"/>
        </w:rPr>
      </w:pPr>
      <w:r w:rsidRPr="00F03085">
        <w:rPr>
          <w:sz w:val="24"/>
          <w:szCs w:val="24"/>
        </w:rPr>
        <w:t xml:space="preserve">Proficient with </w:t>
      </w:r>
      <w:r w:rsidRPr="00F03085">
        <w:rPr>
          <w:i/>
          <w:sz w:val="24"/>
          <w:szCs w:val="24"/>
        </w:rPr>
        <w:t>QuickBooks Accounting for Non-Profits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Knowledge of Database Management (</w:t>
      </w:r>
      <w:r w:rsidRPr="00F03085">
        <w:rPr>
          <w:i/>
          <w:sz w:val="24"/>
          <w:szCs w:val="24"/>
        </w:rPr>
        <w:t>ABILA/SAGE, or comparable (Raiser’s Edge</w:t>
      </w:r>
      <w:r w:rsidRPr="00F03085">
        <w:rPr>
          <w:sz w:val="24"/>
          <w:szCs w:val="24"/>
        </w:rPr>
        <w:t>)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Knowledge of Network/PC Platforms – Windows Operating Systems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lastRenderedPageBreak/>
        <w:t>Human Resource Management</w:t>
      </w:r>
    </w:p>
    <w:p w:rsidR="00F03085" w:rsidRPr="00F03085" w:rsidRDefault="00F03085" w:rsidP="00240238">
      <w:pPr>
        <w:pStyle w:val="BodyText"/>
        <w:ind w:left="1440"/>
        <w:rPr>
          <w:sz w:val="24"/>
          <w:szCs w:val="24"/>
        </w:rPr>
      </w:pPr>
      <w:r w:rsidRPr="00F03085">
        <w:rPr>
          <w:sz w:val="24"/>
          <w:szCs w:val="24"/>
        </w:rPr>
        <w:t>Knowledge of employment and financial regulations</w:t>
      </w:r>
    </w:p>
    <w:p w:rsidR="00F03085" w:rsidRPr="00F03085" w:rsidRDefault="00F03085" w:rsidP="00240238">
      <w:pPr>
        <w:pStyle w:val="BodyText"/>
        <w:ind w:left="1440"/>
        <w:rPr>
          <w:sz w:val="24"/>
          <w:szCs w:val="24"/>
        </w:rPr>
      </w:pPr>
      <w:r w:rsidRPr="00F03085">
        <w:rPr>
          <w:sz w:val="24"/>
          <w:szCs w:val="24"/>
        </w:rPr>
        <w:t>Ability to resolve personnel conflicts and complaints</w:t>
      </w:r>
    </w:p>
    <w:p w:rsidR="00F03085" w:rsidRPr="00F03085" w:rsidRDefault="00240238" w:rsidP="0024023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3085" w:rsidRPr="00F03085">
        <w:rPr>
          <w:sz w:val="24"/>
          <w:szCs w:val="24"/>
        </w:rPr>
        <w:t>Strong ability to gather, analyze and interpret information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Ability to manage vendors effectively and efficiently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Strong verbal and written communication skills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Knowledge of information technology systems and ability to oversee IT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  <w:r w:rsidRPr="00F03085">
        <w:rPr>
          <w:sz w:val="24"/>
          <w:szCs w:val="24"/>
        </w:rPr>
        <w:t>Time management with multiple priorities</w:t>
      </w:r>
    </w:p>
    <w:p w:rsidR="00F03085" w:rsidRPr="00F03085" w:rsidRDefault="00F03085" w:rsidP="00240238">
      <w:pPr>
        <w:pStyle w:val="BodyText"/>
        <w:ind w:left="720"/>
        <w:rPr>
          <w:sz w:val="24"/>
          <w:szCs w:val="24"/>
        </w:rPr>
      </w:pPr>
    </w:p>
    <w:p w:rsidR="006C0167" w:rsidRDefault="00F03085" w:rsidP="00240238">
      <w:pPr>
        <w:tabs>
          <w:tab w:val="left" w:pos="18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03085">
        <w:rPr>
          <w:rFonts w:ascii="Times New Roman" w:hAnsi="Times New Roman" w:cs="Times New Roman"/>
          <w:b/>
          <w:sz w:val="24"/>
          <w:szCs w:val="24"/>
        </w:rPr>
        <w:t>Required Technical / Certification / Licenses</w:t>
      </w:r>
    </w:p>
    <w:p w:rsidR="00F03085" w:rsidRPr="00F03085" w:rsidRDefault="00F03085" w:rsidP="00240238">
      <w:pPr>
        <w:tabs>
          <w:tab w:val="left" w:pos="183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03085">
        <w:rPr>
          <w:rFonts w:ascii="Times New Roman" w:hAnsi="Times New Roman" w:cs="Times New Roman"/>
          <w:sz w:val="24"/>
          <w:szCs w:val="24"/>
        </w:rPr>
        <w:t>Valid Driver’s license; First Aid Certification desirable</w:t>
      </w: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50">
        <w:rPr>
          <w:rFonts w:ascii="Times New Roman" w:hAnsi="Times New Roman" w:cs="Times New Roman"/>
          <w:b/>
          <w:sz w:val="24"/>
          <w:szCs w:val="24"/>
          <w:u w:val="single"/>
        </w:rPr>
        <w:t>COMPENSATION</w:t>
      </w: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D50" w:rsidRPr="008A2D50" w:rsidRDefault="006C0167" w:rsidP="00240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 Dogs of the Desert offers a </w:t>
      </w:r>
      <w:r w:rsidR="008A2D50" w:rsidRPr="008A2D50">
        <w:rPr>
          <w:rFonts w:ascii="Times New Roman" w:hAnsi="Times New Roman" w:cs="Times New Roman"/>
          <w:sz w:val="24"/>
          <w:szCs w:val="24"/>
        </w:rPr>
        <w:t>competitive salary plus a comp</w:t>
      </w:r>
      <w:r>
        <w:rPr>
          <w:rFonts w:ascii="Times New Roman" w:hAnsi="Times New Roman" w:cs="Times New Roman"/>
          <w:sz w:val="24"/>
          <w:szCs w:val="24"/>
        </w:rPr>
        <w:t>rehensive benefits package.</w:t>
      </w: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D50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8A2D50" w:rsidRP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D50" w:rsidRDefault="008A2D50" w:rsidP="002402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D50">
        <w:rPr>
          <w:rFonts w:ascii="Times New Roman" w:hAnsi="Times New Roman" w:cs="Times New Roman"/>
          <w:sz w:val="24"/>
          <w:szCs w:val="24"/>
        </w:rPr>
        <w:t>If you are interested in being considered for this important leadership opportunity, please submit a brief cover letter and résumé as attachments via e-mail to:</w:t>
      </w:r>
      <w:r w:rsidR="006C01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C0167" w:rsidRPr="008472EA">
          <w:rPr>
            <w:rStyle w:val="Hyperlink"/>
            <w:rFonts w:ascii="Times New Roman" w:hAnsi="Times New Roman" w:cs="Times New Roman"/>
            <w:sz w:val="24"/>
            <w:szCs w:val="24"/>
          </w:rPr>
          <w:t>sclapp@gddca.org</w:t>
        </w:r>
      </w:hyperlink>
      <w:r w:rsidR="006C0167">
        <w:rPr>
          <w:rFonts w:ascii="Times New Roman" w:hAnsi="Times New Roman" w:cs="Times New Roman"/>
          <w:sz w:val="24"/>
          <w:szCs w:val="24"/>
        </w:rPr>
        <w:t>.</w:t>
      </w:r>
    </w:p>
    <w:sectPr w:rsidR="008A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8F7"/>
    <w:multiLevelType w:val="hybridMultilevel"/>
    <w:tmpl w:val="448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25385"/>
    <w:multiLevelType w:val="hybridMultilevel"/>
    <w:tmpl w:val="BAE8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0"/>
    <w:rsid w:val="000069A2"/>
    <w:rsid w:val="00240238"/>
    <w:rsid w:val="00454DFB"/>
    <w:rsid w:val="00456A25"/>
    <w:rsid w:val="006C0167"/>
    <w:rsid w:val="008A2D50"/>
    <w:rsid w:val="00A849E9"/>
    <w:rsid w:val="00BC1B33"/>
    <w:rsid w:val="00D26260"/>
    <w:rsid w:val="00E77E32"/>
    <w:rsid w:val="00EE2FD5"/>
    <w:rsid w:val="00EF1D30"/>
    <w:rsid w:val="00F03085"/>
    <w:rsid w:val="00FB6A99"/>
    <w:rsid w:val="00FC488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90D70-A791-4C4D-9216-C68F791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5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50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2FD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EE2FD5"/>
    <w:pPr>
      <w:tabs>
        <w:tab w:val="left" w:pos="183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E2FD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6C0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lapp@gdd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Clapp</dc:creator>
  <cp:keywords/>
  <dc:description/>
  <cp:lastModifiedBy>S Ev</cp:lastModifiedBy>
  <cp:revision>2</cp:revision>
  <dcterms:created xsi:type="dcterms:W3CDTF">2018-11-26T23:35:00Z</dcterms:created>
  <dcterms:modified xsi:type="dcterms:W3CDTF">2018-11-26T23:35:00Z</dcterms:modified>
</cp:coreProperties>
</file>