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35C4A" w14:textId="5209AB0E" w:rsidR="002D7F8E" w:rsidRPr="009F18D8" w:rsidRDefault="002D7F8E" w:rsidP="002D7F8E">
      <w:pPr>
        <w:shd w:val="clear" w:color="auto" w:fill="FFFFFF"/>
        <w:spacing w:after="240" w:line="405" w:lineRule="atLeast"/>
        <w:textAlignment w:val="top"/>
        <w:outlineLvl w:val="1"/>
        <w:rPr>
          <w:rFonts w:ascii="Arial" w:eastAsia="Times New Roman" w:hAnsi="Arial" w:cs="Arial"/>
          <w:color w:val="0D0D0D"/>
          <w:sz w:val="24"/>
          <w:szCs w:val="24"/>
          <w:lang w:val="en"/>
        </w:rPr>
      </w:pPr>
      <w:r w:rsidRPr="009F18D8">
        <w:rPr>
          <w:rFonts w:ascii="Arial" w:eastAsia="Times New Roman" w:hAnsi="Arial" w:cs="Arial"/>
          <w:b/>
          <w:color w:val="0D0D0D"/>
          <w:sz w:val="24"/>
          <w:szCs w:val="24"/>
          <w:lang w:val="en"/>
        </w:rPr>
        <w:t xml:space="preserve">DEVELOPMENT ASSOCIATE </w:t>
      </w:r>
      <w:r w:rsidR="009F18D8" w:rsidRPr="009F18D8">
        <w:rPr>
          <w:rFonts w:ascii="Arial" w:eastAsia="Times New Roman" w:hAnsi="Arial" w:cs="Arial"/>
          <w:b/>
          <w:color w:val="0D0D0D"/>
          <w:sz w:val="24"/>
          <w:szCs w:val="24"/>
          <w:lang w:val="en"/>
        </w:rPr>
        <w:br/>
        <w:t>McCallum Theatre</w:t>
      </w:r>
      <w:r w:rsidRPr="009F18D8">
        <w:rPr>
          <w:rFonts w:ascii="Arial" w:eastAsia="Times New Roman" w:hAnsi="Arial" w:cs="Arial"/>
          <w:b/>
          <w:color w:val="0D0D0D"/>
          <w:sz w:val="24"/>
          <w:szCs w:val="24"/>
          <w:lang w:val="en"/>
        </w:rPr>
        <w:t xml:space="preserve">                       </w:t>
      </w:r>
      <w:bookmarkStart w:id="0" w:name="_GoBack"/>
      <w:bookmarkEnd w:id="0"/>
      <w:r w:rsidRPr="009F18D8">
        <w:rPr>
          <w:rFonts w:ascii="Arial" w:eastAsia="Times New Roman" w:hAnsi="Arial" w:cs="Arial"/>
          <w:color w:val="0D0D0D"/>
          <w:sz w:val="24"/>
          <w:szCs w:val="24"/>
          <w:lang w:val="en"/>
        </w:rPr>
        <w:t xml:space="preserve">                       </w:t>
      </w:r>
    </w:p>
    <w:p w14:paraId="4F3873A6" w14:textId="77777777" w:rsidR="002D7F8E" w:rsidRPr="003412D0" w:rsidRDefault="002D7F8E" w:rsidP="002D7F8E">
      <w:pPr>
        <w:shd w:val="clear" w:color="auto" w:fill="FFFFFF"/>
        <w:spacing w:after="240" w:line="405" w:lineRule="atLeast"/>
        <w:textAlignment w:val="top"/>
        <w:outlineLvl w:val="1"/>
        <w:rPr>
          <w:rFonts w:ascii="Arial" w:eastAsia="Times New Roman" w:hAnsi="Arial" w:cs="Arial"/>
          <w:color w:val="0D0D0D"/>
          <w:sz w:val="24"/>
          <w:szCs w:val="24"/>
          <w:lang w:val="en"/>
        </w:rPr>
      </w:pPr>
      <w:r w:rsidRPr="003412D0">
        <w:rPr>
          <w:rFonts w:ascii="Arial" w:eastAsia="Times New Roman" w:hAnsi="Arial" w:cs="Arial"/>
          <w:color w:val="0D0D0D"/>
          <w:sz w:val="24"/>
          <w:szCs w:val="24"/>
          <w:lang w:val="en"/>
        </w:rPr>
        <w:t>Salary Range:  Lo</w:t>
      </w:r>
      <w:r>
        <w:rPr>
          <w:rFonts w:ascii="Arial" w:eastAsia="Times New Roman" w:hAnsi="Arial" w:cs="Arial"/>
          <w:color w:val="0D0D0D"/>
          <w:sz w:val="24"/>
          <w:szCs w:val="24"/>
          <w:lang w:val="en"/>
        </w:rPr>
        <w:t>w:  $60K - $75K per year, based upon education and experience</w:t>
      </w:r>
      <w:r w:rsidR="009A084E">
        <w:rPr>
          <w:rFonts w:ascii="Arial" w:eastAsia="Times New Roman" w:hAnsi="Arial" w:cs="Arial"/>
          <w:color w:val="0D0D0D"/>
          <w:sz w:val="24"/>
          <w:szCs w:val="24"/>
          <w:lang w:val="en"/>
        </w:rPr>
        <w:t>.</w:t>
      </w:r>
    </w:p>
    <w:p w14:paraId="43B98F4E" w14:textId="77777777" w:rsidR="002D7F8E" w:rsidRPr="003412D0" w:rsidRDefault="002D7F8E" w:rsidP="002D7F8E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04040"/>
          <w:sz w:val="24"/>
          <w:szCs w:val="24"/>
          <w:lang w:val="en"/>
        </w:rPr>
      </w:pPr>
      <w:r w:rsidRPr="003412D0">
        <w:rPr>
          <w:rFonts w:ascii="Arial" w:eastAsia="Times New Roman" w:hAnsi="Arial" w:cs="Arial"/>
          <w:b/>
          <w:bCs/>
          <w:color w:val="404040"/>
          <w:sz w:val="24"/>
          <w:szCs w:val="24"/>
          <w:lang w:val="en"/>
        </w:rPr>
        <w:t>POSITION OVERVIEW</w:t>
      </w:r>
    </w:p>
    <w:p w14:paraId="40BB81AC" w14:textId="77777777" w:rsidR="002D7F8E" w:rsidRPr="003412D0" w:rsidRDefault="002D7F8E" w:rsidP="002D7F8E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04040"/>
          <w:sz w:val="24"/>
          <w:szCs w:val="24"/>
          <w:lang w:val="en"/>
        </w:rPr>
      </w:pPr>
    </w:p>
    <w:p w14:paraId="746A7142" w14:textId="77777777" w:rsidR="002D7F8E" w:rsidRPr="003412D0" w:rsidRDefault="002D7F8E" w:rsidP="002D7F8E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04040"/>
          <w:sz w:val="24"/>
          <w:szCs w:val="24"/>
          <w:lang w:val="en"/>
        </w:rPr>
      </w:pPr>
      <w:r>
        <w:rPr>
          <w:rFonts w:ascii="Arial" w:eastAsia="Times New Roman" w:hAnsi="Arial" w:cs="Arial"/>
          <w:color w:val="404040"/>
          <w:sz w:val="24"/>
          <w:szCs w:val="24"/>
          <w:lang w:val="en"/>
        </w:rPr>
        <w:t>The Development Associate a</w:t>
      </w:r>
      <w:r w:rsidRPr="003412D0">
        <w:rPr>
          <w:rFonts w:ascii="Arial" w:eastAsia="Times New Roman" w:hAnsi="Arial" w:cs="Arial"/>
          <w:color w:val="404040"/>
          <w:sz w:val="24"/>
          <w:szCs w:val="24"/>
          <w:lang w:val="en"/>
        </w:rPr>
        <w:t>ssist</w:t>
      </w:r>
      <w:r>
        <w:rPr>
          <w:rFonts w:ascii="Arial" w:eastAsia="Times New Roman" w:hAnsi="Arial" w:cs="Arial"/>
          <w:color w:val="404040"/>
          <w:sz w:val="24"/>
          <w:szCs w:val="24"/>
          <w:lang w:val="en"/>
        </w:rPr>
        <w:t>s</w:t>
      </w:r>
      <w:r w:rsidRPr="003412D0">
        <w:rPr>
          <w:rFonts w:ascii="Arial" w:eastAsia="Times New Roman" w:hAnsi="Arial" w:cs="Arial"/>
          <w:color w:val="404040"/>
          <w:sz w:val="24"/>
          <w:szCs w:val="24"/>
          <w:lang w:val="en"/>
        </w:rPr>
        <w:t xml:space="preserve"> senior fundraising staff with day-to-day administrative support, coordination and implementation of revenue generating projects.  This includes support with prospect identification, solicitation mailings, stewardship assignments and donor database entries, reports and queries.</w:t>
      </w:r>
    </w:p>
    <w:p w14:paraId="3287DFA6" w14:textId="77777777" w:rsidR="002D7F8E" w:rsidRPr="003412D0" w:rsidRDefault="002D7F8E" w:rsidP="002D7F8E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04040"/>
          <w:sz w:val="24"/>
          <w:szCs w:val="24"/>
          <w:lang w:val="en"/>
        </w:rPr>
      </w:pPr>
    </w:p>
    <w:p w14:paraId="219BA1B9" w14:textId="77777777" w:rsidR="002D7F8E" w:rsidRPr="003412D0" w:rsidRDefault="002D7F8E" w:rsidP="002D7F8E">
      <w:pPr>
        <w:numPr>
          <w:ilvl w:val="0"/>
          <w:numId w:val="1"/>
        </w:numPr>
        <w:shd w:val="clear" w:color="auto" w:fill="FFFFFF"/>
        <w:spacing w:before="180" w:after="180" w:line="330" w:lineRule="atLeast"/>
        <w:ind w:left="900" w:right="180"/>
        <w:rPr>
          <w:rFonts w:ascii="Arial" w:eastAsia="Times New Roman" w:hAnsi="Arial" w:cs="Arial"/>
          <w:color w:val="404040"/>
          <w:sz w:val="24"/>
          <w:szCs w:val="24"/>
          <w:lang w:val="en"/>
        </w:rPr>
      </w:pPr>
      <w:r w:rsidRPr="003412D0">
        <w:rPr>
          <w:rFonts w:ascii="Arial" w:eastAsia="Times New Roman" w:hAnsi="Arial" w:cs="Arial"/>
          <w:color w:val="404040"/>
          <w:sz w:val="24"/>
          <w:szCs w:val="24"/>
          <w:lang w:val="en"/>
        </w:rPr>
        <w:t xml:space="preserve">Reporting to the Director of Annual Giving, the incumbent provides assistance  in the creation and organization of solicitation and cultivation documents </w:t>
      </w:r>
      <w:r w:rsidR="009A084E">
        <w:rPr>
          <w:rFonts w:ascii="Arial" w:eastAsia="Times New Roman" w:hAnsi="Arial" w:cs="Arial"/>
          <w:color w:val="404040"/>
          <w:sz w:val="24"/>
          <w:szCs w:val="24"/>
          <w:lang w:val="en"/>
        </w:rPr>
        <w:t xml:space="preserve">and materials </w:t>
      </w:r>
      <w:r w:rsidRPr="003412D0">
        <w:rPr>
          <w:rFonts w:ascii="Arial" w:eastAsia="Times New Roman" w:hAnsi="Arial" w:cs="Arial"/>
          <w:color w:val="404040"/>
          <w:sz w:val="24"/>
          <w:szCs w:val="24"/>
          <w:lang w:val="en"/>
        </w:rPr>
        <w:t>for mailings</w:t>
      </w:r>
      <w:r w:rsidR="009A084E">
        <w:rPr>
          <w:rFonts w:ascii="Arial" w:eastAsia="Times New Roman" w:hAnsi="Arial" w:cs="Arial"/>
          <w:color w:val="404040"/>
          <w:sz w:val="24"/>
          <w:szCs w:val="24"/>
          <w:lang w:val="en"/>
        </w:rPr>
        <w:t xml:space="preserve">, </w:t>
      </w:r>
      <w:r w:rsidRPr="003412D0">
        <w:rPr>
          <w:rFonts w:ascii="Arial" w:eastAsia="Times New Roman" w:hAnsi="Arial" w:cs="Arial"/>
          <w:color w:val="404040"/>
          <w:sz w:val="24"/>
          <w:szCs w:val="24"/>
          <w:lang w:val="en"/>
        </w:rPr>
        <w:t>events</w:t>
      </w:r>
      <w:r w:rsidR="009A084E">
        <w:rPr>
          <w:rFonts w:ascii="Arial" w:eastAsia="Times New Roman" w:hAnsi="Arial" w:cs="Arial"/>
          <w:color w:val="404040"/>
          <w:sz w:val="24"/>
          <w:szCs w:val="24"/>
          <w:lang w:val="en"/>
        </w:rPr>
        <w:t xml:space="preserve"> and benefit fulfillment</w:t>
      </w:r>
      <w:r w:rsidRPr="003412D0">
        <w:rPr>
          <w:rFonts w:ascii="Arial" w:eastAsia="Times New Roman" w:hAnsi="Arial" w:cs="Arial"/>
          <w:color w:val="404040"/>
          <w:sz w:val="24"/>
          <w:szCs w:val="24"/>
          <w:lang w:val="en"/>
        </w:rPr>
        <w:t>, such as appeals and invitations (electronic and hard copy).   These activities support the execution and follow up for the annual fund appeal and show sponsorship solicitation and stewardship.</w:t>
      </w:r>
    </w:p>
    <w:p w14:paraId="6A97F572" w14:textId="77777777" w:rsidR="002D7F8E" w:rsidRPr="003412D0" w:rsidRDefault="002D7F8E" w:rsidP="002D7F8E">
      <w:pPr>
        <w:numPr>
          <w:ilvl w:val="0"/>
          <w:numId w:val="1"/>
        </w:numPr>
        <w:shd w:val="clear" w:color="auto" w:fill="FFFFFF"/>
        <w:spacing w:before="180" w:after="180" w:line="330" w:lineRule="atLeast"/>
        <w:ind w:left="900" w:right="180"/>
        <w:rPr>
          <w:rFonts w:ascii="Arial" w:eastAsia="Times New Roman" w:hAnsi="Arial" w:cs="Arial"/>
          <w:color w:val="404040"/>
          <w:sz w:val="24"/>
          <w:szCs w:val="24"/>
          <w:lang w:val="en"/>
        </w:rPr>
      </w:pPr>
      <w:r w:rsidRPr="003412D0">
        <w:rPr>
          <w:rFonts w:ascii="Arial" w:eastAsia="Times New Roman" w:hAnsi="Arial" w:cs="Arial"/>
          <w:color w:val="404040"/>
          <w:sz w:val="24"/>
          <w:szCs w:val="24"/>
          <w:lang w:val="en"/>
        </w:rPr>
        <w:t>Support administrative tasks for the Senior Vice President of Development as needed.</w:t>
      </w:r>
    </w:p>
    <w:p w14:paraId="62AFFBF1" w14:textId="77777777" w:rsidR="002D7F8E" w:rsidRPr="003412D0" w:rsidRDefault="002D7F8E" w:rsidP="002D7F8E">
      <w:pPr>
        <w:numPr>
          <w:ilvl w:val="0"/>
          <w:numId w:val="2"/>
        </w:numPr>
        <w:shd w:val="clear" w:color="auto" w:fill="FFFFFF"/>
        <w:spacing w:before="180" w:after="180" w:line="330" w:lineRule="atLeast"/>
        <w:ind w:left="900" w:right="180"/>
        <w:rPr>
          <w:rFonts w:ascii="Arial" w:eastAsia="Times New Roman" w:hAnsi="Arial" w:cs="Arial"/>
          <w:color w:val="404040"/>
          <w:sz w:val="24"/>
          <w:szCs w:val="24"/>
          <w:lang w:val="en"/>
        </w:rPr>
      </w:pPr>
      <w:r w:rsidRPr="003412D0">
        <w:rPr>
          <w:rFonts w:ascii="Arial" w:eastAsia="Times New Roman" w:hAnsi="Arial" w:cs="Arial"/>
          <w:color w:val="404040"/>
          <w:sz w:val="24"/>
          <w:szCs w:val="24"/>
          <w:lang w:val="en"/>
        </w:rPr>
        <w:t>Assist in the coordination of revenue-generating, prospecting and cultivation events, including Event module participant entry, administrative support,  oversight of vendors and adherence to budget</w:t>
      </w:r>
      <w:r w:rsidR="00386FAD">
        <w:rPr>
          <w:rFonts w:ascii="Arial" w:eastAsia="Times New Roman" w:hAnsi="Arial" w:cs="Arial"/>
          <w:color w:val="404040"/>
          <w:sz w:val="24"/>
          <w:szCs w:val="24"/>
          <w:lang w:val="en"/>
        </w:rPr>
        <w:t>.</w:t>
      </w:r>
    </w:p>
    <w:p w14:paraId="14612B1D" w14:textId="77777777" w:rsidR="002D7F8E" w:rsidRPr="003412D0" w:rsidRDefault="002D7F8E" w:rsidP="002D7F8E">
      <w:pPr>
        <w:numPr>
          <w:ilvl w:val="0"/>
          <w:numId w:val="3"/>
        </w:numPr>
        <w:shd w:val="clear" w:color="auto" w:fill="FFFFFF"/>
        <w:spacing w:before="180" w:after="180" w:line="330" w:lineRule="atLeast"/>
        <w:ind w:left="900" w:right="180"/>
        <w:rPr>
          <w:rFonts w:ascii="Arial" w:eastAsia="Times New Roman" w:hAnsi="Arial" w:cs="Arial"/>
          <w:color w:val="404040"/>
          <w:sz w:val="24"/>
          <w:szCs w:val="24"/>
          <w:lang w:val="en"/>
        </w:rPr>
      </w:pPr>
      <w:r w:rsidRPr="003412D0">
        <w:rPr>
          <w:rFonts w:ascii="Arial" w:eastAsia="Times New Roman" w:hAnsi="Arial" w:cs="Arial"/>
          <w:color w:val="404040"/>
          <w:sz w:val="24"/>
          <w:szCs w:val="24"/>
          <w:lang w:val="en"/>
        </w:rPr>
        <w:t>Ensure that projects are completed on time and at the highest quality with meticulous attention to detail.</w:t>
      </w:r>
    </w:p>
    <w:p w14:paraId="6EBFB3DA" w14:textId="77777777" w:rsidR="002D7F8E" w:rsidRPr="003412D0" w:rsidRDefault="002D7F8E" w:rsidP="002D7F8E">
      <w:pPr>
        <w:numPr>
          <w:ilvl w:val="0"/>
          <w:numId w:val="3"/>
        </w:numPr>
        <w:shd w:val="clear" w:color="auto" w:fill="FFFFFF"/>
        <w:spacing w:before="180" w:after="180" w:line="330" w:lineRule="atLeast"/>
        <w:ind w:left="900" w:right="180"/>
        <w:rPr>
          <w:rFonts w:ascii="Arial" w:eastAsia="Times New Roman" w:hAnsi="Arial" w:cs="Arial"/>
          <w:color w:val="404040"/>
          <w:sz w:val="24"/>
          <w:szCs w:val="24"/>
          <w:lang w:val="en"/>
        </w:rPr>
      </w:pPr>
      <w:r w:rsidRPr="003412D0">
        <w:rPr>
          <w:rFonts w:ascii="Arial" w:hAnsi="Arial" w:cs="Arial"/>
          <w:color w:val="2C3E4F"/>
          <w:sz w:val="24"/>
          <w:szCs w:val="24"/>
        </w:rPr>
        <w:t>Assists with the creation and finalization of guest lists.</w:t>
      </w:r>
    </w:p>
    <w:p w14:paraId="4B639480" w14:textId="77777777" w:rsidR="002D7F8E" w:rsidRPr="003412D0" w:rsidRDefault="002D7F8E" w:rsidP="002D7F8E">
      <w:pPr>
        <w:numPr>
          <w:ilvl w:val="0"/>
          <w:numId w:val="3"/>
        </w:numPr>
        <w:shd w:val="clear" w:color="auto" w:fill="FFFFFF"/>
        <w:spacing w:before="180" w:after="180" w:line="330" w:lineRule="atLeast"/>
        <w:ind w:left="900" w:right="180"/>
        <w:rPr>
          <w:rFonts w:ascii="Arial" w:eastAsia="Times New Roman" w:hAnsi="Arial" w:cs="Arial"/>
          <w:color w:val="404040"/>
          <w:sz w:val="24"/>
          <w:szCs w:val="24"/>
          <w:lang w:val="en"/>
        </w:rPr>
      </w:pPr>
      <w:r w:rsidRPr="003412D0">
        <w:rPr>
          <w:rFonts w:ascii="Arial" w:hAnsi="Arial" w:cs="Arial"/>
          <w:color w:val="2C3E4F"/>
          <w:sz w:val="24"/>
          <w:szCs w:val="24"/>
        </w:rPr>
        <w:t>Assists in scheduling meetings with prospective donors.</w:t>
      </w:r>
    </w:p>
    <w:p w14:paraId="4644D854" w14:textId="77777777" w:rsidR="002D7F8E" w:rsidRPr="003412D0" w:rsidRDefault="002D7F8E" w:rsidP="002D7F8E">
      <w:pPr>
        <w:shd w:val="clear" w:color="auto" w:fill="FFFFFF"/>
        <w:spacing w:before="180" w:after="180" w:line="330" w:lineRule="atLeast"/>
        <w:ind w:left="540" w:right="180"/>
        <w:rPr>
          <w:rFonts w:ascii="Arial" w:eastAsia="Times New Roman" w:hAnsi="Arial" w:cs="Arial"/>
          <w:b/>
          <w:color w:val="404040"/>
          <w:sz w:val="24"/>
          <w:szCs w:val="24"/>
          <w:lang w:val="en"/>
        </w:rPr>
      </w:pPr>
      <w:r w:rsidRPr="003412D0">
        <w:rPr>
          <w:rFonts w:ascii="Arial" w:eastAsia="Times New Roman" w:hAnsi="Arial" w:cs="Arial"/>
          <w:b/>
          <w:color w:val="404040"/>
          <w:sz w:val="24"/>
          <w:szCs w:val="24"/>
          <w:lang w:val="en"/>
        </w:rPr>
        <w:t>Attributes:</w:t>
      </w:r>
    </w:p>
    <w:p w14:paraId="5A2BE295" w14:textId="77777777" w:rsidR="002D7F8E" w:rsidRPr="003412D0" w:rsidRDefault="00386FAD" w:rsidP="002D7F8E">
      <w:pPr>
        <w:numPr>
          <w:ilvl w:val="0"/>
          <w:numId w:val="4"/>
        </w:numPr>
        <w:shd w:val="clear" w:color="auto" w:fill="FFFFFF"/>
        <w:spacing w:before="180" w:after="180" w:line="330" w:lineRule="atLeast"/>
        <w:ind w:left="900" w:right="180"/>
        <w:rPr>
          <w:rFonts w:ascii="Arial" w:eastAsia="Times New Roman" w:hAnsi="Arial" w:cs="Arial"/>
          <w:color w:val="404040"/>
          <w:sz w:val="24"/>
          <w:szCs w:val="24"/>
          <w:lang w:val="en"/>
        </w:rPr>
      </w:pPr>
      <w:r>
        <w:rPr>
          <w:rFonts w:ascii="Arial" w:eastAsia="Times New Roman" w:hAnsi="Arial" w:cs="Arial"/>
          <w:color w:val="404040"/>
          <w:sz w:val="24"/>
          <w:szCs w:val="24"/>
          <w:lang w:val="en"/>
        </w:rPr>
        <w:t xml:space="preserve">Associate’s </w:t>
      </w:r>
      <w:r w:rsidR="002D7F8E" w:rsidRPr="003412D0">
        <w:rPr>
          <w:rFonts w:ascii="Arial" w:eastAsia="Times New Roman" w:hAnsi="Arial" w:cs="Arial"/>
          <w:color w:val="404040"/>
          <w:sz w:val="24"/>
          <w:szCs w:val="24"/>
          <w:lang w:val="en"/>
        </w:rPr>
        <w:t>degree or commensurate experience</w:t>
      </w:r>
    </w:p>
    <w:p w14:paraId="60A066B0" w14:textId="77777777" w:rsidR="002D7F8E" w:rsidRPr="003412D0" w:rsidRDefault="002D7F8E" w:rsidP="002D7F8E">
      <w:pPr>
        <w:numPr>
          <w:ilvl w:val="0"/>
          <w:numId w:val="4"/>
        </w:numPr>
        <w:shd w:val="clear" w:color="auto" w:fill="FFFFFF"/>
        <w:spacing w:before="180" w:after="180" w:line="330" w:lineRule="atLeast"/>
        <w:ind w:left="900" w:right="180"/>
        <w:rPr>
          <w:rFonts w:ascii="Arial" w:eastAsia="Times New Roman" w:hAnsi="Arial" w:cs="Arial"/>
          <w:color w:val="404040"/>
          <w:sz w:val="24"/>
          <w:szCs w:val="24"/>
          <w:lang w:val="en"/>
        </w:rPr>
      </w:pPr>
      <w:r w:rsidRPr="003412D0">
        <w:rPr>
          <w:rFonts w:ascii="Arial" w:eastAsia="Times New Roman" w:hAnsi="Arial" w:cs="Arial"/>
          <w:color w:val="404040"/>
          <w:sz w:val="24"/>
          <w:szCs w:val="24"/>
          <w:lang w:val="en"/>
        </w:rPr>
        <w:t>Solid 2+ years of experience in a nonprofit setting</w:t>
      </w:r>
    </w:p>
    <w:p w14:paraId="049051BF" w14:textId="77777777" w:rsidR="002D7F8E" w:rsidRPr="003412D0" w:rsidRDefault="002D7F8E" w:rsidP="002D7F8E">
      <w:pPr>
        <w:numPr>
          <w:ilvl w:val="0"/>
          <w:numId w:val="4"/>
        </w:numPr>
        <w:shd w:val="clear" w:color="auto" w:fill="FFFFFF"/>
        <w:spacing w:before="180" w:after="180" w:line="330" w:lineRule="atLeast"/>
        <w:ind w:left="900" w:right="180"/>
        <w:rPr>
          <w:rFonts w:ascii="Arial" w:eastAsia="Times New Roman" w:hAnsi="Arial" w:cs="Arial"/>
          <w:color w:val="404040"/>
          <w:sz w:val="24"/>
          <w:szCs w:val="24"/>
          <w:lang w:val="en"/>
        </w:rPr>
      </w:pPr>
      <w:r w:rsidRPr="003412D0">
        <w:rPr>
          <w:rFonts w:ascii="Arial" w:eastAsia="Times New Roman" w:hAnsi="Arial" w:cs="Arial"/>
          <w:color w:val="404040"/>
          <w:sz w:val="24"/>
          <w:szCs w:val="24"/>
          <w:lang w:val="en"/>
        </w:rPr>
        <w:t>Demonstrated knowledge of fundraising practices</w:t>
      </w:r>
    </w:p>
    <w:p w14:paraId="2F9CBDC4" w14:textId="77777777" w:rsidR="002D7F8E" w:rsidRPr="003412D0" w:rsidRDefault="002D7F8E" w:rsidP="002D7F8E">
      <w:pPr>
        <w:numPr>
          <w:ilvl w:val="0"/>
          <w:numId w:val="4"/>
        </w:numPr>
        <w:shd w:val="clear" w:color="auto" w:fill="FFFFFF"/>
        <w:spacing w:before="180" w:after="180" w:line="330" w:lineRule="atLeast"/>
        <w:ind w:left="900" w:right="180"/>
        <w:rPr>
          <w:rFonts w:ascii="Arial" w:eastAsia="Times New Roman" w:hAnsi="Arial" w:cs="Arial"/>
          <w:color w:val="404040"/>
          <w:sz w:val="24"/>
          <w:szCs w:val="24"/>
          <w:lang w:val="en"/>
        </w:rPr>
      </w:pPr>
      <w:r w:rsidRPr="003412D0">
        <w:rPr>
          <w:rFonts w:ascii="Arial" w:eastAsia="Times New Roman" w:hAnsi="Arial" w:cs="Arial"/>
          <w:color w:val="404040"/>
          <w:sz w:val="24"/>
          <w:szCs w:val="24"/>
          <w:lang w:val="en"/>
        </w:rPr>
        <w:t>Strong project management ability and attention to detail; excellent data entry and analytical skills</w:t>
      </w:r>
    </w:p>
    <w:p w14:paraId="2B28D694" w14:textId="77777777" w:rsidR="002D7F8E" w:rsidRPr="003412D0" w:rsidRDefault="002D7F8E" w:rsidP="002D7F8E">
      <w:pPr>
        <w:numPr>
          <w:ilvl w:val="0"/>
          <w:numId w:val="4"/>
        </w:numPr>
        <w:shd w:val="clear" w:color="auto" w:fill="FFFFFF"/>
        <w:spacing w:before="180" w:after="180" w:line="330" w:lineRule="atLeast"/>
        <w:ind w:left="900" w:right="180"/>
        <w:rPr>
          <w:rFonts w:ascii="Arial" w:eastAsia="Times New Roman" w:hAnsi="Arial" w:cs="Arial"/>
          <w:color w:val="404040"/>
          <w:sz w:val="24"/>
          <w:szCs w:val="24"/>
          <w:lang w:val="en"/>
        </w:rPr>
      </w:pPr>
      <w:r w:rsidRPr="003412D0">
        <w:rPr>
          <w:rFonts w:ascii="Arial" w:eastAsia="Times New Roman" w:hAnsi="Arial" w:cs="Arial"/>
          <w:color w:val="404040"/>
          <w:sz w:val="24"/>
          <w:szCs w:val="24"/>
          <w:lang w:val="en"/>
        </w:rPr>
        <w:lastRenderedPageBreak/>
        <w:t>Stellar critical thinking and problem-solving ability</w:t>
      </w:r>
    </w:p>
    <w:p w14:paraId="58BCC574" w14:textId="77777777" w:rsidR="002D7F8E" w:rsidRPr="003412D0" w:rsidRDefault="002D7F8E" w:rsidP="002D7F8E">
      <w:pPr>
        <w:numPr>
          <w:ilvl w:val="0"/>
          <w:numId w:val="4"/>
        </w:numPr>
        <w:shd w:val="clear" w:color="auto" w:fill="FFFFFF"/>
        <w:spacing w:before="180" w:after="180" w:line="330" w:lineRule="atLeast"/>
        <w:ind w:left="900" w:right="180"/>
        <w:rPr>
          <w:rFonts w:ascii="Arial" w:eastAsia="Times New Roman" w:hAnsi="Arial" w:cs="Arial"/>
          <w:color w:val="404040"/>
          <w:sz w:val="24"/>
          <w:szCs w:val="24"/>
          <w:lang w:val="en"/>
        </w:rPr>
      </w:pPr>
      <w:r w:rsidRPr="003412D0">
        <w:rPr>
          <w:rFonts w:ascii="Arial" w:eastAsia="Times New Roman" w:hAnsi="Arial" w:cs="Arial"/>
          <w:color w:val="404040"/>
          <w:sz w:val="24"/>
          <w:szCs w:val="24"/>
          <w:lang w:val="en"/>
        </w:rPr>
        <w:t xml:space="preserve">Exceptional written </w:t>
      </w:r>
      <w:r w:rsidR="00386FAD">
        <w:rPr>
          <w:rFonts w:ascii="Arial" w:eastAsia="Times New Roman" w:hAnsi="Arial" w:cs="Arial"/>
          <w:color w:val="404040"/>
          <w:sz w:val="24"/>
          <w:szCs w:val="24"/>
          <w:lang w:val="en"/>
        </w:rPr>
        <w:t>and verbal communication skills</w:t>
      </w:r>
      <w:r w:rsidRPr="003412D0">
        <w:rPr>
          <w:rFonts w:ascii="Arial" w:eastAsia="Times New Roman" w:hAnsi="Arial" w:cs="Arial"/>
          <w:color w:val="404040"/>
          <w:sz w:val="24"/>
          <w:szCs w:val="24"/>
          <w:lang w:val="en"/>
        </w:rPr>
        <w:t xml:space="preserve"> </w:t>
      </w:r>
    </w:p>
    <w:p w14:paraId="5CEFDD3D" w14:textId="77777777" w:rsidR="002D7F8E" w:rsidRPr="003412D0" w:rsidRDefault="002D7F8E" w:rsidP="002D7F8E">
      <w:pPr>
        <w:numPr>
          <w:ilvl w:val="0"/>
          <w:numId w:val="4"/>
        </w:numPr>
        <w:shd w:val="clear" w:color="auto" w:fill="FFFFFF"/>
        <w:spacing w:before="180" w:after="180" w:line="330" w:lineRule="atLeast"/>
        <w:ind w:left="900" w:right="180"/>
        <w:rPr>
          <w:rFonts w:ascii="Arial" w:eastAsia="Times New Roman" w:hAnsi="Arial" w:cs="Arial"/>
          <w:color w:val="404040"/>
          <w:sz w:val="24"/>
          <w:szCs w:val="24"/>
          <w:lang w:val="en"/>
        </w:rPr>
      </w:pPr>
      <w:r w:rsidRPr="003412D0">
        <w:rPr>
          <w:rFonts w:ascii="Arial" w:eastAsia="Times New Roman" w:hAnsi="Arial" w:cs="Arial"/>
          <w:color w:val="404040"/>
          <w:sz w:val="24"/>
          <w:szCs w:val="24"/>
          <w:lang w:val="en"/>
        </w:rPr>
        <w:t>Superior collaboration skills and ability to manage cross-functional relationships within the organization</w:t>
      </w:r>
    </w:p>
    <w:p w14:paraId="79074ECA" w14:textId="77777777" w:rsidR="002D7F8E" w:rsidRPr="003412D0" w:rsidRDefault="002D7F8E" w:rsidP="002D7F8E">
      <w:pPr>
        <w:numPr>
          <w:ilvl w:val="0"/>
          <w:numId w:val="4"/>
        </w:numPr>
        <w:shd w:val="clear" w:color="auto" w:fill="FFFFFF"/>
        <w:spacing w:before="180" w:after="180" w:line="330" w:lineRule="atLeast"/>
        <w:ind w:left="900" w:right="180"/>
        <w:rPr>
          <w:rFonts w:ascii="Arial" w:eastAsia="Times New Roman" w:hAnsi="Arial" w:cs="Arial"/>
          <w:color w:val="404040"/>
          <w:sz w:val="24"/>
          <w:szCs w:val="24"/>
          <w:lang w:val="en"/>
        </w:rPr>
      </w:pPr>
      <w:r w:rsidRPr="003412D0">
        <w:rPr>
          <w:rFonts w:ascii="Arial" w:eastAsia="Times New Roman" w:hAnsi="Arial" w:cs="Arial"/>
          <w:color w:val="404040"/>
          <w:sz w:val="24"/>
          <w:szCs w:val="24"/>
          <w:lang w:val="en"/>
        </w:rPr>
        <w:t>Expert time-management, prioritization, and multitasking skills</w:t>
      </w:r>
    </w:p>
    <w:p w14:paraId="28668F39" w14:textId="77777777" w:rsidR="002D7F8E" w:rsidRPr="003412D0" w:rsidRDefault="002D7F8E" w:rsidP="002D7F8E">
      <w:pPr>
        <w:numPr>
          <w:ilvl w:val="0"/>
          <w:numId w:val="4"/>
        </w:numPr>
        <w:shd w:val="clear" w:color="auto" w:fill="FFFFFF"/>
        <w:spacing w:before="180" w:after="180" w:line="330" w:lineRule="atLeast"/>
        <w:ind w:left="900" w:right="180"/>
        <w:rPr>
          <w:rFonts w:ascii="Arial" w:eastAsia="Times New Roman" w:hAnsi="Arial" w:cs="Arial"/>
          <w:color w:val="404040"/>
          <w:sz w:val="24"/>
          <w:szCs w:val="24"/>
          <w:lang w:val="en"/>
        </w:rPr>
      </w:pPr>
      <w:r w:rsidRPr="003412D0">
        <w:rPr>
          <w:rFonts w:ascii="Arial" w:hAnsi="Arial" w:cs="Arial"/>
          <w:color w:val="2C3E4F"/>
          <w:sz w:val="24"/>
          <w:szCs w:val="24"/>
        </w:rPr>
        <w:t xml:space="preserve">Displays exceptional time-management, </w:t>
      </w:r>
      <w:r w:rsidR="00386FAD" w:rsidRPr="003412D0">
        <w:rPr>
          <w:rFonts w:ascii="Arial" w:hAnsi="Arial" w:cs="Arial"/>
          <w:color w:val="2C3E4F"/>
          <w:sz w:val="24"/>
          <w:szCs w:val="24"/>
        </w:rPr>
        <w:t>prioritization</w:t>
      </w:r>
      <w:r w:rsidRPr="003412D0">
        <w:rPr>
          <w:rFonts w:ascii="Arial" w:hAnsi="Arial" w:cs="Arial"/>
          <w:color w:val="2C3E4F"/>
          <w:sz w:val="24"/>
          <w:szCs w:val="24"/>
        </w:rPr>
        <w:t xml:space="preserve"> and organizational skills as needed for meeting deadlines.</w:t>
      </w:r>
    </w:p>
    <w:p w14:paraId="019150A8" w14:textId="77777777" w:rsidR="002D7F8E" w:rsidRPr="00CB4ED7" w:rsidRDefault="002D7F8E" w:rsidP="002D7F8E">
      <w:pPr>
        <w:numPr>
          <w:ilvl w:val="0"/>
          <w:numId w:val="4"/>
        </w:numPr>
        <w:shd w:val="clear" w:color="auto" w:fill="FFFFFF"/>
        <w:spacing w:before="180" w:line="330" w:lineRule="atLeast"/>
        <w:ind w:left="900" w:right="180"/>
        <w:rPr>
          <w:rFonts w:ascii="Arial" w:eastAsia="Times New Roman" w:hAnsi="Arial" w:cs="Arial"/>
          <w:color w:val="404040"/>
          <w:sz w:val="24"/>
          <w:szCs w:val="24"/>
          <w:lang w:val="en"/>
        </w:rPr>
      </w:pPr>
      <w:r w:rsidRPr="003412D0">
        <w:rPr>
          <w:rFonts w:ascii="Arial" w:eastAsia="Times New Roman" w:hAnsi="Arial" w:cs="Arial"/>
          <w:color w:val="404040"/>
          <w:sz w:val="24"/>
          <w:szCs w:val="24"/>
          <w:lang w:val="en"/>
        </w:rPr>
        <w:t>Strong computer skills, including proficiency in Microsoft Excel, Word and donor database software (Raiser’s Edge preferred</w:t>
      </w:r>
      <w:r w:rsidRPr="003510A1">
        <w:rPr>
          <w:rFonts w:ascii="Arial" w:eastAsia="Times New Roman" w:hAnsi="Arial" w:cs="Arial"/>
          <w:color w:val="404040"/>
          <w:sz w:val="24"/>
          <w:szCs w:val="24"/>
          <w:lang w:val="en"/>
        </w:rPr>
        <w:t>)</w:t>
      </w:r>
    </w:p>
    <w:p w14:paraId="3ECFF36E" w14:textId="7F7C5344" w:rsidR="002D7F8E" w:rsidRDefault="009F18D8" w:rsidP="002D7F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To apply, send a resume to </w:t>
      </w:r>
      <w:hyperlink r:id="rId5" w:tgtFrame="_blank" w:history="1">
        <w:r>
          <w:rPr>
            <w:rStyle w:val="Hyperlink"/>
            <w:rFonts w:ascii="Arial" w:hAnsi="Arial" w:cs="Arial"/>
          </w:rPr>
          <w:t>jbaciu@mccallum-theatre.org</w:t>
        </w:r>
      </w:hyperlink>
    </w:p>
    <w:p w14:paraId="4ABA97DB" w14:textId="77777777" w:rsidR="008B3062" w:rsidRPr="008B3062" w:rsidRDefault="008B3062">
      <w:pPr>
        <w:rPr>
          <w:rFonts w:ascii="Arial" w:hAnsi="Arial" w:cs="Arial"/>
          <w:sz w:val="24"/>
          <w:szCs w:val="24"/>
        </w:rPr>
      </w:pPr>
    </w:p>
    <w:sectPr w:rsidR="008B3062" w:rsidRPr="008B3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65005"/>
    <w:multiLevelType w:val="multilevel"/>
    <w:tmpl w:val="26D4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84717C"/>
    <w:multiLevelType w:val="multilevel"/>
    <w:tmpl w:val="E552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B953A3"/>
    <w:multiLevelType w:val="multilevel"/>
    <w:tmpl w:val="C390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D556B5"/>
    <w:multiLevelType w:val="multilevel"/>
    <w:tmpl w:val="2E1C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8E"/>
    <w:rsid w:val="002D7F8E"/>
    <w:rsid w:val="00386FAD"/>
    <w:rsid w:val="008B3062"/>
    <w:rsid w:val="009A084E"/>
    <w:rsid w:val="009F18D8"/>
    <w:rsid w:val="00F1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08242"/>
  <w15:docId w15:val="{82D27F91-ED60-4C5E-8B22-8607B36A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1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baciu@mccallum-theat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Baciu</dc:creator>
  <cp:lastModifiedBy>S Ev</cp:lastModifiedBy>
  <cp:revision>3</cp:revision>
  <cp:lastPrinted>2019-04-22T18:25:00Z</cp:lastPrinted>
  <dcterms:created xsi:type="dcterms:W3CDTF">2019-04-25T04:50:00Z</dcterms:created>
  <dcterms:modified xsi:type="dcterms:W3CDTF">2019-04-26T02:21:00Z</dcterms:modified>
</cp:coreProperties>
</file>