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0A02" w14:textId="77777777" w:rsidR="002C2749" w:rsidRDefault="002C2749" w:rsidP="002C2749">
      <w:pPr>
        <w:pStyle w:val="NormalWeb"/>
        <w:jc w:val="center"/>
      </w:pPr>
      <w:r>
        <w:rPr>
          <w:rStyle w:val="Strong"/>
          <w:sz w:val="28"/>
          <w:szCs w:val="28"/>
        </w:rPr>
        <w:t>AFP Long Island Chapter</w:t>
      </w:r>
    </w:p>
    <w:p w14:paraId="6A83DAFF" w14:textId="77777777" w:rsidR="002C2749" w:rsidRDefault="002C2749" w:rsidP="002C2749">
      <w:pPr>
        <w:pStyle w:val="NormalWeb"/>
        <w:jc w:val="center"/>
      </w:pPr>
      <w:r>
        <w:rPr>
          <w:rStyle w:val="Strong"/>
          <w:sz w:val="28"/>
          <w:szCs w:val="28"/>
        </w:rPr>
        <w:t>Board Responsibilities</w:t>
      </w:r>
    </w:p>
    <w:p w14:paraId="5F755488" w14:textId="77777777" w:rsidR="002C2749" w:rsidRDefault="002C2749" w:rsidP="002C2749">
      <w:pPr>
        <w:pStyle w:val="NormalWeb"/>
      </w:pPr>
      <w:r>
        <w:t> The AFP Long Island Chapter Board of Directors are elected trustees who act on behalf of the organization's membership and in concert with other key constituents including the local philanthropic community, service recipients, funders, and the government. Under a charter issued by AFP International, the chapter Board of Directors has the principal responsibility for fulfillment of the AFP mission on Long Island and the legal accountability for the chapter’s operations.</w:t>
      </w:r>
    </w:p>
    <w:p w14:paraId="3338D4D3" w14:textId="77777777" w:rsidR="002C2749" w:rsidRDefault="002C2749" w:rsidP="002C2749">
      <w:pPr>
        <w:pStyle w:val="NormalWeb"/>
      </w:pPr>
      <w:r>
        <w:rPr>
          <w:rStyle w:val="Strong"/>
        </w:rPr>
        <w:t>Understand the mission and purpose.</w:t>
      </w:r>
      <w:r>
        <w:t xml:space="preserve"> Be well informed and able to communicate AFP’s mission and goals, policies and practices, significant </w:t>
      </w:r>
      <w:proofErr w:type="gramStart"/>
      <w:r>
        <w:t>programs</w:t>
      </w:r>
      <w:proofErr w:type="gramEnd"/>
      <w:r>
        <w:t xml:space="preserve"> and accomplishments. </w:t>
      </w:r>
    </w:p>
    <w:p w14:paraId="26498051" w14:textId="77777777" w:rsidR="002C2749" w:rsidRDefault="002C2749" w:rsidP="002C2749">
      <w:pPr>
        <w:pStyle w:val="NormalWeb"/>
      </w:pPr>
      <w:r>
        <w:rPr>
          <w:rStyle w:val="Strong"/>
        </w:rPr>
        <w:t>Ensure effective planning.</w:t>
      </w:r>
      <w:r>
        <w:t xml:space="preserve"> Actively participate in the overall planning process by attending all Board meetings and assist in implementing and monitoring action items.</w:t>
      </w:r>
    </w:p>
    <w:p w14:paraId="6CCC58D9" w14:textId="77777777" w:rsidR="002C2749" w:rsidRDefault="002C2749" w:rsidP="002C2749">
      <w:pPr>
        <w:pStyle w:val="NormalWeb"/>
      </w:pPr>
      <w:r>
        <w:rPr>
          <w:rStyle w:val="Strong"/>
        </w:rPr>
        <w:t>Monitor, and strengthen programs and services.</w:t>
      </w:r>
      <w:r>
        <w:t xml:space="preserve"> Actively participate, chair or co-chair, a Board approved committee and share responsibility for coordinating a program or administrative function consistent with the organization's mission and monitor effectiveness. </w:t>
      </w:r>
    </w:p>
    <w:p w14:paraId="76796A39" w14:textId="77777777" w:rsidR="002C2749" w:rsidRDefault="002C2749" w:rsidP="002C2749">
      <w:pPr>
        <w:pStyle w:val="NormalWeb"/>
      </w:pPr>
      <w:r>
        <w:rPr>
          <w:rStyle w:val="Strong"/>
        </w:rPr>
        <w:t>Ensure adequate financial resources.</w:t>
      </w:r>
      <w:r>
        <w:t xml:space="preserve"> Board members are financially responsible for the chapter and responsible for securing adequate resources for the organization to fulfill its mission.  Make a leadership contribution ($100 minimum), support chapter sponsored fundraising initiatives and garner support from the community. </w:t>
      </w:r>
    </w:p>
    <w:p w14:paraId="2AED1467" w14:textId="77777777" w:rsidR="002C2749" w:rsidRDefault="002C2749" w:rsidP="002C2749">
      <w:pPr>
        <w:pStyle w:val="NormalWeb"/>
      </w:pPr>
      <w:r>
        <w:rPr>
          <w:rStyle w:val="Strong"/>
        </w:rPr>
        <w:t>Protect assets and provide proper financial oversight.</w:t>
      </w:r>
      <w:r>
        <w:t xml:space="preserve"> Assist in developing the annual budget and ensure that proper financial controls are in place.</w:t>
      </w:r>
    </w:p>
    <w:p w14:paraId="64348B75" w14:textId="77777777" w:rsidR="002C2749" w:rsidRDefault="002C2749" w:rsidP="002C2749">
      <w:pPr>
        <w:pStyle w:val="NormalWeb"/>
      </w:pPr>
      <w:r>
        <w:rPr>
          <w:rStyle w:val="Strong"/>
        </w:rPr>
        <w:t>Build a competent Board.</w:t>
      </w:r>
      <w:r>
        <w:t xml:space="preserve"> Assume responsibility for seeking qualified candidates, recruit and orient new members as well as periodically and comprehensively evaluate the Board performance.</w:t>
      </w:r>
    </w:p>
    <w:p w14:paraId="4ED6F1C0" w14:textId="77777777" w:rsidR="002C2749" w:rsidRDefault="002C2749" w:rsidP="002C2749">
      <w:pPr>
        <w:pStyle w:val="NormalWeb"/>
      </w:pPr>
      <w:r>
        <w:rPr>
          <w:rStyle w:val="Strong"/>
        </w:rPr>
        <w:t>Ensure legal and ethical integrity.</w:t>
      </w:r>
      <w:r>
        <w:t xml:space="preserve"> Assume responsibility for adherence to legal standards and ethical norms. The Code of Ethical Principles and Standards can be found on the </w:t>
      </w:r>
      <w:proofErr w:type="spellStart"/>
      <w:r>
        <w:fldChar w:fldCharType="begin"/>
      </w:r>
      <w:r>
        <w:instrText xml:space="preserve"> HYPERLINK "http://www.afpnet.org" \t "_blank" </w:instrText>
      </w:r>
      <w:r>
        <w:fldChar w:fldCharType="separate"/>
      </w:r>
      <w:r>
        <w:rPr>
          <w:rStyle w:val="Hyperlink"/>
        </w:rPr>
        <w:t>afpnet</w:t>
      </w:r>
      <w:proofErr w:type="spellEnd"/>
      <w:r>
        <w:fldChar w:fldCharType="end"/>
      </w:r>
      <w:r>
        <w:t xml:space="preserve"> website. </w:t>
      </w:r>
    </w:p>
    <w:p w14:paraId="27054252" w14:textId="77777777" w:rsidR="002C2749" w:rsidRPr="00544EE1" w:rsidRDefault="002C2749" w:rsidP="002C2749">
      <w:pPr>
        <w:pStyle w:val="NormalWeb"/>
        <w:rPr>
          <w:sz w:val="16"/>
          <w:szCs w:val="16"/>
        </w:rPr>
      </w:pPr>
      <w:r w:rsidRPr="00544EE1">
        <w:rPr>
          <w:sz w:val="16"/>
          <w:szCs w:val="16"/>
        </w:rPr>
        <w:t>Rev.10/12pf</w:t>
      </w:r>
    </w:p>
    <w:p w14:paraId="30D7C464" w14:textId="77777777" w:rsidR="00F23767" w:rsidRDefault="00F23767"/>
    <w:sectPr w:rsidR="00F23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C2749"/>
    <w:rsid w:val="00067E3D"/>
    <w:rsid w:val="000B34D1"/>
    <w:rsid w:val="00120980"/>
    <w:rsid w:val="00254265"/>
    <w:rsid w:val="002A6D68"/>
    <w:rsid w:val="002C2749"/>
    <w:rsid w:val="00364C65"/>
    <w:rsid w:val="00367707"/>
    <w:rsid w:val="00424EF9"/>
    <w:rsid w:val="00470513"/>
    <w:rsid w:val="00483F82"/>
    <w:rsid w:val="00493A85"/>
    <w:rsid w:val="004942D6"/>
    <w:rsid w:val="00494D1C"/>
    <w:rsid w:val="004D71A0"/>
    <w:rsid w:val="00504E9A"/>
    <w:rsid w:val="00544EE1"/>
    <w:rsid w:val="0059702C"/>
    <w:rsid w:val="005D5BBC"/>
    <w:rsid w:val="00646692"/>
    <w:rsid w:val="006D7CBE"/>
    <w:rsid w:val="00775C77"/>
    <w:rsid w:val="00784C68"/>
    <w:rsid w:val="007976ED"/>
    <w:rsid w:val="007B0D55"/>
    <w:rsid w:val="007C14CD"/>
    <w:rsid w:val="00894D49"/>
    <w:rsid w:val="00897FA9"/>
    <w:rsid w:val="008B2ED1"/>
    <w:rsid w:val="008E0913"/>
    <w:rsid w:val="00907C15"/>
    <w:rsid w:val="00945968"/>
    <w:rsid w:val="009B52E9"/>
    <w:rsid w:val="009F76FB"/>
    <w:rsid w:val="00A229CF"/>
    <w:rsid w:val="00A65244"/>
    <w:rsid w:val="00AF27F5"/>
    <w:rsid w:val="00B236B8"/>
    <w:rsid w:val="00B70F83"/>
    <w:rsid w:val="00BA09A2"/>
    <w:rsid w:val="00C111D7"/>
    <w:rsid w:val="00CC2FB6"/>
    <w:rsid w:val="00CF32A5"/>
    <w:rsid w:val="00D16A07"/>
    <w:rsid w:val="00D23976"/>
    <w:rsid w:val="00D33A2B"/>
    <w:rsid w:val="00EA7AFC"/>
    <w:rsid w:val="00ED6603"/>
    <w:rsid w:val="00F23767"/>
    <w:rsid w:val="00F24B9A"/>
    <w:rsid w:val="00FA7DD7"/>
    <w:rsid w:val="00FF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C73B"/>
  <w15:chartTrackingRefBased/>
  <w15:docId w15:val="{ACCDD07A-D050-402D-B598-BBD32E8F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2749"/>
    <w:rPr>
      <w:color w:val="0000FF"/>
      <w:u w:val="single"/>
    </w:rPr>
  </w:style>
  <w:style w:type="paragraph" w:styleId="NormalWeb">
    <w:name w:val="Normal (Web)"/>
    <w:basedOn w:val="Normal"/>
    <w:uiPriority w:val="99"/>
    <w:semiHidden/>
    <w:unhideWhenUsed/>
    <w:rsid w:val="002C274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C2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Peyser</dc:creator>
  <cp:keywords/>
  <dc:description/>
  <cp:lastModifiedBy>Shari Peyser</cp:lastModifiedBy>
  <cp:revision>2</cp:revision>
  <dcterms:created xsi:type="dcterms:W3CDTF">2021-10-18T14:38:00Z</dcterms:created>
  <dcterms:modified xsi:type="dcterms:W3CDTF">2021-10-18T14:39:00Z</dcterms:modified>
</cp:coreProperties>
</file>