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84F1" w14:textId="23D7C00C" w:rsidR="00C02E1A" w:rsidRDefault="00C02E1A" w:rsidP="00C02E1A">
      <w:pPr>
        <w:spacing w:before="120"/>
        <w:jc w:val="center"/>
        <w:rPr>
          <w:rFonts w:ascii="Helvetica" w:hAnsi="Helvetica"/>
          <w:b/>
          <w:color w:val="050606"/>
          <w:w w:val="105"/>
          <w:sz w:val="25"/>
        </w:rPr>
      </w:pPr>
      <w:bookmarkStart w:id="0" w:name="_GoBack"/>
      <w:bookmarkEnd w:id="0"/>
      <w:r>
        <w:rPr>
          <w:rFonts w:ascii="Helvetica" w:hAnsi="Helvetica"/>
          <w:b/>
          <w:noProof/>
          <w:color w:val="050606"/>
          <w:w w:val="105"/>
          <w:sz w:val="25"/>
        </w:rPr>
        <w:drawing>
          <wp:inline distT="0" distB="0" distL="0" distR="0" wp14:anchorId="0FD76DD0" wp14:editId="23558B8F">
            <wp:extent cx="2600818" cy="9709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bridge Logo 300x1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29" cy="97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399CF" w14:textId="77777777" w:rsidR="00C02E1A" w:rsidRDefault="00C02E1A" w:rsidP="00EB0E4A">
      <w:pPr>
        <w:spacing w:before="120"/>
        <w:rPr>
          <w:rFonts w:ascii="Helvetica" w:hAnsi="Helvetica"/>
          <w:b/>
          <w:color w:val="050606"/>
          <w:w w:val="105"/>
          <w:sz w:val="25"/>
        </w:rPr>
      </w:pPr>
    </w:p>
    <w:p w14:paraId="1AF3D5F0" w14:textId="06F1E3FA" w:rsidR="000A0C3F" w:rsidRPr="00C02E1A" w:rsidRDefault="00DE0A52" w:rsidP="00C02E1A">
      <w:pPr>
        <w:spacing w:before="120"/>
        <w:jc w:val="center"/>
        <w:rPr>
          <w:rFonts w:ascii="Helvetica" w:hAnsi="Helvetica"/>
          <w:b/>
          <w:color w:val="050606"/>
          <w:w w:val="105"/>
          <w:sz w:val="25"/>
        </w:rPr>
      </w:pPr>
      <w:r w:rsidRPr="00C02E1A">
        <w:rPr>
          <w:rFonts w:ascii="Helvetica" w:hAnsi="Helvetica"/>
          <w:b/>
          <w:color w:val="050606"/>
          <w:w w:val="105"/>
          <w:sz w:val="25"/>
        </w:rPr>
        <w:t>D</w:t>
      </w:r>
      <w:r w:rsidR="00C27F0E" w:rsidRPr="00C02E1A">
        <w:rPr>
          <w:rFonts w:ascii="Helvetica" w:hAnsi="Helvetica"/>
          <w:b/>
          <w:color w:val="050606"/>
          <w:w w:val="105"/>
          <w:sz w:val="25"/>
        </w:rPr>
        <w:t xml:space="preserve">evelopment </w:t>
      </w:r>
      <w:r w:rsidRPr="00C02E1A">
        <w:rPr>
          <w:rFonts w:ascii="Helvetica" w:hAnsi="Helvetica"/>
          <w:b/>
          <w:color w:val="050606"/>
          <w:w w:val="105"/>
          <w:sz w:val="25"/>
        </w:rPr>
        <w:t>Coordinator</w:t>
      </w:r>
    </w:p>
    <w:p w14:paraId="17630BAB" w14:textId="77777777" w:rsidR="000A0C3F" w:rsidRPr="00C02E1A" w:rsidRDefault="000A0C3F">
      <w:pPr>
        <w:pStyle w:val="BodyText"/>
        <w:rPr>
          <w:rFonts w:ascii="Helvetica" w:hAnsi="Helvetica"/>
          <w:b/>
          <w:sz w:val="34"/>
        </w:rPr>
      </w:pPr>
    </w:p>
    <w:p w14:paraId="34B8EB66" w14:textId="77777777" w:rsidR="00EB0E4A" w:rsidRPr="00C02E1A" w:rsidRDefault="003C3138" w:rsidP="00EB0E4A">
      <w:pPr>
        <w:pStyle w:val="BodyText"/>
        <w:rPr>
          <w:rFonts w:ascii="Helvetica" w:hAnsi="Helvetica"/>
          <w:b/>
          <w:color w:val="060707"/>
        </w:rPr>
      </w:pPr>
      <w:r w:rsidRPr="00C02E1A">
        <w:rPr>
          <w:rFonts w:ascii="Helvetica" w:hAnsi="Helvetica"/>
          <w:b/>
          <w:color w:val="060707"/>
        </w:rPr>
        <w:t>About Oxbridge Academy</w:t>
      </w:r>
    </w:p>
    <w:p w14:paraId="415745EC" w14:textId="48104F24" w:rsidR="000A0C3F" w:rsidRPr="00C02E1A" w:rsidRDefault="00DE0A52" w:rsidP="00EB0E4A">
      <w:pPr>
        <w:pStyle w:val="BodyText"/>
        <w:rPr>
          <w:rFonts w:ascii="Helvetica" w:hAnsi="Helvetica"/>
          <w:b/>
          <w:color w:val="060707"/>
        </w:rPr>
      </w:pPr>
      <w:r w:rsidRPr="00C02E1A">
        <w:rPr>
          <w:rFonts w:ascii="Helvetica" w:hAnsi="Helvetica"/>
          <w:color w:val="060707"/>
        </w:rPr>
        <w:t>Oxbridge</w:t>
      </w:r>
      <w:r w:rsidRPr="00C02E1A">
        <w:rPr>
          <w:rFonts w:ascii="Helvetica" w:hAnsi="Helvetica"/>
          <w:color w:val="060707"/>
          <w:spacing w:val="-19"/>
        </w:rPr>
        <w:t xml:space="preserve"> </w:t>
      </w:r>
      <w:r w:rsidRPr="00C02E1A">
        <w:rPr>
          <w:rFonts w:ascii="Helvetica" w:hAnsi="Helvetica"/>
          <w:color w:val="060707"/>
        </w:rPr>
        <w:t>Academy</w:t>
      </w:r>
      <w:r w:rsidRPr="00C02E1A">
        <w:rPr>
          <w:rFonts w:ascii="Helvetica" w:hAnsi="Helvetica"/>
          <w:color w:val="060707"/>
          <w:spacing w:val="-14"/>
        </w:rPr>
        <w:t xml:space="preserve"> </w:t>
      </w:r>
      <w:r w:rsidRPr="00C02E1A">
        <w:rPr>
          <w:rFonts w:ascii="Helvetica" w:hAnsi="Helvetica"/>
          <w:color w:val="060707"/>
        </w:rPr>
        <w:t>is</w:t>
      </w:r>
      <w:r w:rsidRPr="00C02E1A">
        <w:rPr>
          <w:rFonts w:ascii="Helvetica" w:hAnsi="Helvetica"/>
          <w:color w:val="060707"/>
          <w:spacing w:val="-21"/>
        </w:rPr>
        <w:t xml:space="preserve"> </w:t>
      </w:r>
      <w:r w:rsidRPr="00C02E1A">
        <w:rPr>
          <w:rFonts w:ascii="Helvetica" w:hAnsi="Helvetica"/>
          <w:color w:val="060707"/>
        </w:rPr>
        <w:t>a</w:t>
      </w:r>
      <w:r w:rsidRPr="00C02E1A">
        <w:rPr>
          <w:rFonts w:ascii="Helvetica" w:hAnsi="Helvetica"/>
          <w:color w:val="060707"/>
          <w:spacing w:val="-17"/>
        </w:rPr>
        <w:t xml:space="preserve"> </w:t>
      </w:r>
      <w:r w:rsidRPr="00C02E1A">
        <w:rPr>
          <w:rFonts w:ascii="Helvetica" w:hAnsi="Helvetica"/>
          <w:color w:val="060707"/>
        </w:rPr>
        <w:t>private</w:t>
      </w:r>
      <w:r w:rsidRPr="00C02E1A">
        <w:rPr>
          <w:rFonts w:ascii="Helvetica" w:hAnsi="Helvetica"/>
          <w:color w:val="060707"/>
          <w:spacing w:val="-16"/>
        </w:rPr>
        <w:t xml:space="preserve"> </w:t>
      </w:r>
      <w:r w:rsidRPr="00C02E1A">
        <w:rPr>
          <w:rFonts w:ascii="Helvetica" w:hAnsi="Helvetica"/>
          <w:color w:val="060707"/>
        </w:rPr>
        <w:t>college</w:t>
      </w:r>
      <w:r w:rsidRPr="00C02E1A">
        <w:rPr>
          <w:rFonts w:ascii="Helvetica" w:hAnsi="Helvetica"/>
          <w:color w:val="060707"/>
          <w:spacing w:val="-11"/>
        </w:rPr>
        <w:t xml:space="preserve"> </w:t>
      </w:r>
      <w:r w:rsidRPr="00C02E1A">
        <w:rPr>
          <w:rFonts w:ascii="Helvetica" w:hAnsi="Helvetica"/>
          <w:color w:val="060707"/>
        </w:rPr>
        <w:t>preparatory</w:t>
      </w:r>
      <w:r w:rsidRPr="00C02E1A">
        <w:rPr>
          <w:rFonts w:ascii="Helvetica" w:hAnsi="Helvetica"/>
          <w:color w:val="060707"/>
          <w:spacing w:val="-13"/>
        </w:rPr>
        <w:t xml:space="preserve"> </w:t>
      </w:r>
      <w:r w:rsidRPr="00C02E1A">
        <w:rPr>
          <w:rFonts w:ascii="Helvetica" w:hAnsi="Helvetica"/>
          <w:color w:val="060707"/>
        </w:rPr>
        <w:t>high</w:t>
      </w:r>
      <w:r w:rsidRPr="00C02E1A">
        <w:rPr>
          <w:rFonts w:ascii="Helvetica" w:hAnsi="Helvetica"/>
          <w:color w:val="060707"/>
          <w:spacing w:val="-20"/>
        </w:rPr>
        <w:t xml:space="preserve"> </w:t>
      </w:r>
      <w:r w:rsidRPr="00C02E1A">
        <w:rPr>
          <w:rFonts w:ascii="Helvetica" w:hAnsi="Helvetica"/>
          <w:color w:val="060707"/>
        </w:rPr>
        <w:t>school,</w:t>
      </w:r>
      <w:r w:rsidRPr="00C02E1A">
        <w:rPr>
          <w:rFonts w:ascii="Helvetica" w:hAnsi="Helvetica"/>
          <w:color w:val="060707"/>
          <w:spacing w:val="-7"/>
        </w:rPr>
        <w:t xml:space="preserve"> </w:t>
      </w:r>
      <w:r w:rsidRPr="00C02E1A">
        <w:rPr>
          <w:rFonts w:ascii="Helvetica" w:hAnsi="Helvetica"/>
          <w:color w:val="060707"/>
        </w:rPr>
        <w:t>serving</w:t>
      </w:r>
      <w:r w:rsidRPr="00C02E1A">
        <w:rPr>
          <w:rFonts w:ascii="Helvetica" w:hAnsi="Helvetica"/>
          <w:color w:val="060707"/>
          <w:spacing w:val="-22"/>
        </w:rPr>
        <w:t xml:space="preserve"> </w:t>
      </w:r>
      <w:r w:rsidRPr="00C02E1A">
        <w:rPr>
          <w:rFonts w:ascii="Helvetica" w:hAnsi="Helvetica"/>
          <w:color w:val="060707"/>
        </w:rPr>
        <w:t>grades</w:t>
      </w:r>
      <w:r w:rsidRPr="00C02E1A">
        <w:rPr>
          <w:rFonts w:ascii="Helvetica" w:hAnsi="Helvetica"/>
          <w:color w:val="060707"/>
          <w:spacing w:val="-15"/>
        </w:rPr>
        <w:t xml:space="preserve"> </w:t>
      </w:r>
      <w:r w:rsidRPr="00C02E1A">
        <w:rPr>
          <w:rFonts w:ascii="Helvetica" w:hAnsi="Helvetica"/>
          <w:color w:val="060707"/>
          <w:spacing w:val="-5"/>
        </w:rPr>
        <w:t>9-</w:t>
      </w:r>
      <w:r w:rsidR="003C3138" w:rsidRPr="00C02E1A">
        <w:rPr>
          <w:rFonts w:ascii="Helvetica" w:hAnsi="Helvetica"/>
          <w:color w:val="060707"/>
          <w:spacing w:val="-5"/>
        </w:rPr>
        <w:t xml:space="preserve">12. </w:t>
      </w:r>
      <w:r w:rsidRPr="00C02E1A">
        <w:rPr>
          <w:rFonts w:ascii="Helvetica" w:hAnsi="Helvetica"/>
          <w:color w:val="060707"/>
        </w:rPr>
        <w:t xml:space="preserve">Founded in 2011 by energy magnate </w:t>
      </w:r>
      <w:r w:rsidRPr="00C02E1A">
        <w:rPr>
          <w:rFonts w:ascii="Helvetica" w:hAnsi="Helvetica"/>
          <w:color w:val="060707"/>
          <w:spacing w:val="-4"/>
        </w:rPr>
        <w:t xml:space="preserve">and </w:t>
      </w:r>
      <w:r w:rsidRPr="00C02E1A">
        <w:rPr>
          <w:rFonts w:ascii="Helvetica" w:hAnsi="Helvetica"/>
          <w:color w:val="060707"/>
        </w:rPr>
        <w:t xml:space="preserve">philanthropist William I. </w:t>
      </w:r>
      <w:r w:rsidRPr="00C02E1A">
        <w:rPr>
          <w:rFonts w:ascii="Helvetica" w:hAnsi="Helvetica"/>
          <w:color w:val="060707"/>
          <w:spacing w:val="-4"/>
        </w:rPr>
        <w:t xml:space="preserve">Koch, </w:t>
      </w:r>
      <w:r w:rsidRPr="00C02E1A">
        <w:rPr>
          <w:rFonts w:ascii="Helvetica" w:hAnsi="Helvetica"/>
          <w:color w:val="060707"/>
        </w:rPr>
        <w:t>Oxbridge's mission is to provide a challenging, dynamic education in and beyond the classroom that prepares students for a lifetime of success. At Oxbridge, students learn through engagement in academic and community-based projects that speak to their talents and interests and spark their curiosity and</w:t>
      </w:r>
      <w:r w:rsidRPr="00C02E1A">
        <w:rPr>
          <w:rFonts w:ascii="Helvetica" w:hAnsi="Helvetica"/>
          <w:color w:val="060707"/>
          <w:spacing w:val="-19"/>
        </w:rPr>
        <w:t xml:space="preserve"> </w:t>
      </w:r>
      <w:r w:rsidRPr="00C02E1A">
        <w:rPr>
          <w:rFonts w:ascii="Helvetica" w:hAnsi="Helvetica"/>
          <w:color w:val="060707"/>
        </w:rPr>
        <w:t>passion.</w:t>
      </w:r>
      <w:r w:rsidRPr="00C02E1A">
        <w:rPr>
          <w:rFonts w:ascii="Helvetica" w:hAnsi="Helvetica"/>
          <w:color w:val="060707"/>
          <w:spacing w:val="-4"/>
        </w:rPr>
        <w:t xml:space="preserve"> </w:t>
      </w:r>
      <w:r w:rsidRPr="00C02E1A">
        <w:rPr>
          <w:rFonts w:ascii="Helvetica" w:hAnsi="Helvetica"/>
          <w:color w:val="060707"/>
        </w:rPr>
        <w:t>The</w:t>
      </w:r>
      <w:r w:rsidRPr="00C02E1A">
        <w:rPr>
          <w:rFonts w:ascii="Helvetica" w:hAnsi="Helvetica"/>
          <w:color w:val="060707"/>
          <w:spacing w:val="-11"/>
        </w:rPr>
        <w:t xml:space="preserve"> </w:t>
      </w:r>
      <w:r w:rsidRPr="00C02E1A">
        <w:rPr>
          <w:rFonts w:ascii="Helvetica" w:hAnsi="Helvetica"/>
          <w:color w:val="060707"/>
        </w:rPr>
        <w:t>56-acre</w:t>
      </w:r>
      <w:r w:rsidRPr="00C02E1A">
        <w:rPr>
          <w:rFonts w:ascii="Helvetica" w:hAnsi="Helvetica"/>
          <w:color w:val="060707"/>
          <w:spacing w:val="-12"/>
        </w:rPr>
        <w:t xml:space="preserve"> </w:t>
      </w:r>
      <w:r w:rsidRPr="00C02E1A">
        <w:rPr>
          <w:rFonts w:ascii="Helvetica" w:hAnsi="Helvetica"/>
          <w:color w:val="060707"/>
          <w:spacing w:val="-4"/>
        </w:rPr>
        <w:t>campus</w:t>
      </w:r>
      <w:r w:rsidRPr="00C02E1A">
        <w:rPr>
          <w:rFonts w:ascii="Helvetica" w:hAnsi="Helvetica"/>
          <w:color w:val="060707"/>
          <w:spacing w:val="-9"/>
        </w:rPr>
        <w:t xml:space="preserve"> </w:t>
      </w:r>
      <w:r w:rsidRPr="00C02E1A">
        <w:rPr>
          <w:rFonts w:ascii="Helvetica" w:hAnsi="Helvetica"/>
          <w:color w:val="060707"/>
        </w:rPr>
        <w:t>features</w:t>
      </w:r>
      <w:r w:rsidRPr="00C02E1A">
        <w:rPr>
          <w:rFonts w:ascii="Helvetica" w:hAnsi="Helvetica"/>
          <w:color w:val="060707"/>
          <w:spacing w:val="-14"/>
        </w:rPr>
        <w:t xml:space="preserve"> </w:t>
      </w:r>
      <w:r w:rsidRPr="00C02E1A">
        <w:rPr>
          <w:rFonts w:ascii="Helvetica" w:hAnsi="Helvetica"/>
          <w:color w:val="060707"/>
        </w:rPr>
        <w:t>state-of-the-art</w:t>
      </w:r>
      <w:r w:rsidRPr="00C02E1A">
        <w:rPr>
          <w:rFonts w:ascii="Helvetica" w:hAnsi="Helvetica"/>
          <w:color w:val="060707"/>
          <w:spacing w:val="-10"/>
        </w:rPr>
        <w:t xml:space="preserve"> </w:t>
      </w:r>
      <w:r w:rsidRPr="00C02E1A">
        <w:rPr>
          <w:rFonts w:ascii="Helvetica" w:hAnsi="Helvetica"/>
          <w:color w:val="060707"/>
        </w:rPr>
        <w:t>classrooms</w:t>
      </w:r>
      <w:r w:rsidRPr="00C02E1A">
        <w:rPr>
          <w:rFonts w:ascii="Helvetica" w:hAnsi="Helvetica"/>
          <w:color w:val="060707"/>
          <w:spacing w:val="-13"/>
        </w:rPr>
        <w:t xml:space="preserve"> </w:t>
      </w:r>
      <w:r w:rsidRPr="00C02E1A">
        <w:rPr>
          <w:rFonts w:ascii="Helvetica" w:hAnsi="Helvetica"/>
          <w:color w:val="060707"/>
        </w:rPr>
        <w:t>and</w:t>
      </w:r>
      <w:r w:rsidRPr="00C02E1A">
        <w:rPr>
          <w:rFonts w:ascii="Helvetica" w:hAnsi="Helvetica"/>
          <w:color w:val="060707"/>
          <w:spacing w:val="-20"/>
        </w:rPr>
        <w:t xml:space="preserve"> </w:t>
      </w:r>
      <w:r w:rsidRPr="00C02E1A">
        <w:rPr>
          <w:rFonts w:ascii="Helvetica" w:hAnsi="Helvetica"/>
          <w:color w:val="060707"/>
        </w:rPr>
        <w:t>academic</w:t>
      </w:r>
      <w:r w:rsidRPr="00C02E1A">
        <w:rPr>
          <w:rFonts w:ascii="Helvetica" w:hAnsi="Helvetica"/>
          <w:color w:val="060707"/>
          <w:spacing w:val="-19"/>
        </w:rPr>
        <w:t xml:space="preserve"> </w:t>
      </w:r>
      <w:r w:rsidRPr="00C02E1A">
        <w:rPr>
          <w:rFonts w:ascii="Helvetica" w:hAnsi="Helvetica"/>
          <w:color w:val="060707"/>
        </w:rPr>
        <w:t>and</w:t>
      </w:r>
      <w:r w:rsidRPr="00C02E1A">
        <w:rPr>
          <w:rFonts w:ascii="Helvetica" w:hAnsi="Helvetica"/>
          <w:color w:val="060707"/>
          <w:spacing w:val="-15"/>
        </w:rPr>
        <w:t xml:space="preserve"> </w:t>
      </w:r>
      <w:r w:rsidRPr="00C02E1A">
        <w:rPr>
          <w:rFonts w:ascii="Helvetica" w:hAnsi="Helvetica"/>
          <w:color w:val="060707"/>
        </w:rPr>
        <w:t>athletic amenities equipped with advanced</w:t>
      </w:r>
      <w:r w:rsidRPr="00C02E1A">
        <w:rPr>
          <w:rFonts w:ascii="Helvetica" w:hAnsi="Helvetica"/>
          <w:color w:val="060707"/>
          <w:spacing w:val="-26"/>
        </w:rPr>
        <w:t xml:space="preserve"> </w:t>
      </w:r>
      <w:r w:rsidRPr="00C02E1A">
        <w:rPr>
          <w:rFonts w:ascii="Helvetica" w:hAnsi="Helvetica"/>
          <w:color w:val="060707"/>
        </w:rPr>
        <w:t>technologies.</w:t>
      </w:r>
    </w:p>
    <w:p w14:paraId="0EDE2B74" w14:textId="77777777" w:rsidR="00EB0E4A" w:rsidRPr="00C02E1A" w:rsidRDefault="00EB0E4A" w:rsidP="00EB0E4A">
      <w:pPr>
        <w:pStyle w:val="BodyText"/>
        <w:rPr>
          <w:rFonts w:ascii="Helvetica" w:hAnsi="Helvetica"/>
          <w:b/>
          <w:color w:val="060707"/>
        </w:rPr>
      </w:pPr>
    </w:p>
    <w:p w14:paraId="6A9FD88C" w14:textId="77777777" w:rsidR="00EB0E4A" w:rsidRPr="00C02E1A" w:rsidRDefault="003C3138" w:rsidP="00EB0E4A">
      <w:pPr>
        <w:pStyle w:val="BodyText"/>
        <w:rPr>
          <w:rFonts w:ascii="Helvetica" w:hAnsi="Helvetica"/>
          <w:bCs/>
          <w:color w:val="060707"/>
        </w:rPr>
      </w:pPr>
      <w:r w:rsidRPr="00C02E1A">
        <w:rPr>
          <w:rFonts w:ascii="Helvetica" w:hAnsi="Helvetica"/>
          <w:b/>
          <w:color w:val="060707"/>
        </w:rPr>
        <w:t>Job Summary</w:t>
      </w:r>
    </w:p>
    <w:p w14:paraId="4C223A7D" w14:textId="114352D8" w:rsidR="000A0C3F" w:rsidRPr="00C02E1A" w:rsidRDefault="00DE0A52" w:rsidP="00EB0E4A">
      <w:pPr>
        <w:pStyle w:val="BodyText"/>
        <w:rPr>
          <w:rFonts w:ascii="Helvetica" w:hAnsi="Helvetica"/>
          <w:bCs/>
          <w:color w:val="060707"/>
        </w:rPr>
      </w:pPr>
      <w:r w:rsidRPr="00C02E1A">
        <w:rPr>
          <w:rFonts w:ascii="Helvetica" w:hAnsi="Helvetica"/>
          <w:bCs/>
          <w:color w:val="060707"/>
        </w:rPr>
        <w:t>Th</w:t>
      </w:r>
      <w:r w:rsidR="003C3138" w:rsidRPr="00C02E1A">
        <w:rPr>
          <w:rFonts w:ascii="Helvetica" w:hAnsi="Helvetica"/>
          <w:bCs/>
          <w:color w:val="060707"/>
        </w:rPr>
        <w:t>e Development Coordinator</w:t>
      </w:r>
      <w:r w:rsidRPr="00C02E1A">
        <w:rPr>
          <w:rFonts w:ascii="Helvetica" w:hAnsi="Helvetica"/>
          <w:bCs/>
          <w:color w:val="060707"/>
        </w:rPr>
        <w:t xml:space="preserve"> will assist the Directo</w:t>
      </w:r>
      <w:r w:rsidR="00184D21" w:rsidRPr="00C02E1A">
        <w:rPr>
          <w:rFonts w:ascii="Helvetica" w:hAnsi="Helvetica"/>
          <w:bCs/>
          <w:color w:val="060707"/>
        </w:rPr>
        <w:t>r</w:t>
      </w:r>
      <w:r w:rsidRPr="00C02E1A">
        <w:rPr>
          <w:rFonts w:ascii="Helvetica" w:hAnsi="Helvetica"/>
          <w:bCs/>
          <w:color w:val="060707"/>
        </w:rPr>
        <w:t xml:space="preserve"> of Development and the Communications Department to plan and execute donor relation tactics and strategies with the goal of raising funds for Oxbridge Academy.</w:t>
      </w:r>
    </w:p>
    <w:p w14:paraId="754B4BD8" w14:textId="35B6E34E" w:rsidR="000A0C3F" w:rsidRPr="00C02E1A" w:rsidRDefault="003C3138" w:rsidP="00EB0E4A">
      <w:pPr>
        <w:pStyle w:val="BodyText"/>
        <w:spacing w:before="232"/>
        <w:rPr>
          <w:rFonts w:ascii="Helvetica" w:hAnsi="Helvetica"/>
          <w:b/>
        </w:rPr>
      </w:pPr>
      <w:r w:rsidRPr="00C02E1A">
        <w:rPr>
          <w:rFonts w:ascii="Helvetica" w:hAnsi="Helvetica"/>
          <w:b/>
          <w:color w:val="020305"/>
        </w:rPr>
        <w:t xml:space="preserve">Essential Duties and </w:t>
      </w:r>
      <w:r w:rsidR="00DE0A52" w:rsidRPr="00C02E1A">
        <w:rPr>
          <w:rFonts w:ascii="Helvetica" w:hAnsi="Helvetica"/>
          <w:b/>
          <w:color w:val="020305"/>
        </w:rPr>
        <w:t>Responsibilities:</w:t>
      </w:r>
    </w:p>
    <w:p w14:paraId="4540F466" w14:textId="7B0E7947" w:rsidR="00EB0E4A" w:rsidRPr="00C02E1A" w:rsidRDefault="00EA3F43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50606"/>
        </w:rPr>
      </w:pPr>
      <w:r w:rsidRPr="00C02E1A">
        <w:rPr>
          <w:rFonts w:ascii="Helvetica" w:hAnsi="Helvetica"/>
          <w:color w:val="070707"/>
        </w:rPr>
        <w:t xml:space="preserve">Under the </w:t>
      </w:r>
      <w:r w:rsidR="00F12D3C" w:rsidRPr="00C02E1A">
        <w:rPr>
          <w:rFonts w:ascii="Helvetica" w:hAnsi="Helvetica"/>
          <w:color w:val="070707"/>
        </w:rPr>
        <w:t xml:space="preserve">direction </w:t>
      </w:r>
      <w:r w:rsidRPr="00C02E1A">
        <w:rPr>
          <w:rFonts w:ascii="Helvetica" w:hAnsi="Helvetica"/>
          <w:color w:val="070707"/>
        </w:rPr>
        <w:t xml:space="preserve">of </w:t>
      </w:r>
      <w:r w:rsidR="00F12D3C" w:rsidRPr="00C02E1A">
        <w:rPr>
          <w:rFonts w:ascii="Helvetica" w:hAnsi="Helvetica"/>
          <w:color w:val="070707"/>
        </w:rPr>
        <w:t xml:space="preserve">the Director of Development, </w:t>
      </w:r>
      <w:r w:rsidR="000620F9" w:rsidRPr="00C02E1A">
        <w:rPr>
          <w:rFonts w:ascii="Helvetica" w:hAnsi="Helvetica"/>
          <w:color w:val="070707"/>
        </w:rPr>
        <w:t>implement the</w:t>
      </w:r>
      <w:r w:rsidR="00184D21" w:rsidRPr="00C02E1A">
        <w:rPr>
          <w:rFonts w:ascii="Helvetica" w:hAnsi="Helvetica"/>
          <w:color w:val="070707"/>
        </w:rPr>
        <w:t xml:space="preserve"> </w:t>
      </w:r>
      <w:r w:rsidR="00DE0A52" w:rsidRPr="00C02E1A">
        <w:rPr>
          <w:rFonts w:ascii="Helvetica" w:hAnsi="Helvetica"/>
          <w:color w:val="070707"/>
        </w:rPr>
        <w:t xml:space="preserve">annual fund drive, targeting employees, parents, Board </w:t>
      </w:r>
      <w:r w:rsidR="00DE0A52" w:rsidRPr="00C02E1A">
        <w:rPr>
          <w:rFonts w:ascii="Helvetica" w:hAnsi="Helvetica"/>
          <w:color w:val="070707"/>
          <w:spacing w:val="2"/>
        </w:rPr>
        <w:t xml:space="preserve">of </w:t>
      </w:r>
      <w:r w:rsidR="00DE0A52" w:rsidRPr="00C02E1A">
        <w:rPr>
          <w:rFonts w:ascii="Helvetica" w:hAnsi="Helvetica"/>
          <w:color w:val="070707"/>
        </w:rPr>
        <w:t xml:space="preserve">Trustee members, </w:t>
      </w:r>
      <w:r w:rsidR="00DE0A52" w:rsidRPr="00C02E1A">
        <w:rPr>
          <w:rFonts w:ascii="Helvetica" w:hAnsi="Helvetica"/>
          <w:color w:val="070707"/>
          <w:spacing w:val="2"/>
        </w:rPr>
        <w:t xml:space="preserve">and </w:t>
      </w:r>
      <w:r w:rsidR="00DE0A52" w:rsidRPr="00C02E1A">
        <w:rPr>
          <w:rFonts w:ascii="Helvetica" w:hAnsi="Helvetica"/>
          <w:color w:val="070707"/>
        </w:rPr>
        <w:t xml:space="preserve">friends </w:t>
      </w:r>
      <w:r w:rsidR="00DE0A52" w:rsidRPr="00C02E1A">
        <w:rPr>
          <w:rFonts w:ascii="Helvetica" w:hAnsi="Helvetica"/>
          <w:color w:val="070707"/>
          <w:spacing w:val="-4"/>
        </w:rPr>
        <w:t>of</w:t>
      </w:r>
      <w:r w:rsidR="00DE0A52" w:rsidRPr="00C02E1A">
        <w:rPr>
          <w:rFonts w:ascii="Helvetica" w:hAnsi="Helvetica"/>
          <w:color w:val="070707"/>
          <w:spacing w:val="22"/>
        </w:rPr>
        <w:t xml:space="preserve"> </w:t>
      </w:r>
      <w:r w:rsidR="00DE0A52" w:rsidRPr="00C02E1A">
        <w:rPr>
          <w:rFonts w:ascii="Helvetica" w:hAnsi="Helvetica"/>
          <w:color w:val="070707"/>
        </w:rPr>
        <w:t>Oxbridg</w:t>
      </w:r>
      <w:r w:rsidR="00EB0E4A" w:rsidRPr="00C02E1A">
        <w:rPr>
          <w:rFonts w:ascii="Helvetica" w:hAnsi="Helvetica"/>
          <w:color w:val="070707"/>
        </w:rPr>
        <w:t>e</w:t>
      </w:r>
    </w:p>
    <w:p w14:paraId="40FAF322" w14:textId="3FB42CE0" w:rsidR="00EB0E4A" w:rsidRPr="00C02E1A" w:rsidRDefault="00DE0A52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50606"/>
        </w:rPr>
      </w:pPr>
      <w:r w:rsidRPr="00C02E1A">
        <w:rPr>
          <w:rFonts w:ascii="Helvetica" w:hAnsi="Helvetica"/>
          <w:color w:val="070707"/>
        </w:rPr>
        <w:t>Coordinate production and mailings of development collateral and</w:t>
      </w:r>
      <w:r w:rsidRPr="00C02E1A">
        <w:rPr>
          <w:rFonts w:ascii="Helvetica" w:hAnsi="Helvetica"/>
          <w:color w:val="070707"/>
          <w:spacing w:val="11"/>
        </w:rPr>
        <w:t xml:space="preserve"> </w:t>
      </w:r>
      <w:r w:rsidRPr="00C02E1A">
        <w:rPr>
          <w:rFonts w:ascii="Helvetica" w:hAnsi="Helvetica"/>
          <w:color w:val="070707"/>
        </w:rPr>
        <w:t>solicitations</w:t>
      </w:r>
      <w:r w:rsidR="00F12D3C" w:rsidRPr="00C02E1A">
        <w:rPr>
          <w:rFonts w:ascii="Helvetica" w:hAnsi="Helvetica"/>
          <w:color w:val="070707"/>
        </w:rPr>
        <w:t xml:space="preserve">, working with the </w:t>
      </w:r>
      <w:r w:rsidR="000620F9" w:rsidRPr="00C02E1A">
        <w:rPr>
          <w:rFonts w:ascii="Helvetica" w:hAnsi="Helvetica"/>
          <w:color w:val="070707"/>
        </w:rPr>
        <w:t>C</w:t>
      </w:r>
      <w:r w:rsidR="00F12D3C" w:rsidRPr="00C02E1A">
        <w:rPr>
          <w:rFonts w:ascii="Helvetica" w:hAnsi="Helvetica"/>
          <w:color w:val="070707"/>
        </w:rPr>
        <w:t xml:space="preserve">ommunications </w:t>
      </w:r>
      <w:r w:rsidR="000620F9" w:rsidRPr="00C02E1A">
        <w:rPr>
          <w:rFonts w:ascii="Helvetica" w:hAnsi="Helvetica"/>
          <w:color w:val="070707"/>
        </w:rPr>
        <w:t>D</w:t>
      </w:r>
      <w:r w:rsidR="00F12D3C" w:rsidRPr="00C02E1A">
        <w:rPr>
          <w:rFonts w:ascii="Helvetica" w:hAnsi="Helvetica"/>
          <w:color w:val="070707"/>
        </w:rPr>
        <w:t>epartment on the creation of all collateral materials</w:t>
      </w:r>
    </w:p>
    <w:p w14:paraId="4E1C4039" w14:textId="55C66305" w:rsidR="00EB0E4A" w:rsidRPr="00C02E1A" w:rsidRDefault="00DE0A52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50606"/>
        </w:rPr>
      </w:pPr>
      <w:r w:rsidRPr="00C02E1A">
        <w:rPr>
          <w:rFonts w:ascii="Helvetica" w:hAnsi="Helvetica"/>
          <w:color w:val="070707"/>
        </w:rPr>
        <w:t>Process gifts and manage donor acknowledgements</w:t>
      </w:r>
    </w:p>
    <w:p w14:paraId="310C4DDE" w14:textId="056EB06C" w:rsidR="00EB0E4A" w:rsidRPr="00C02E1A" w:rsidRDefault="00EA3F43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70707"/>
        </w:rPr>
      </w:pPr>
      <w:r w:rsidRPr="00C02E1A">
        <w:rPr>
          <w:rFonts w:ascii="Helvetica" w:hAnsi="Helvetica"/>
          <w:color w:val="070707"/>
        </w:rPr>
        <w:t xml:space="preserve">Manage and ensure execution of </w:t>
      </w:r>
      <w:r w:rsidR="00DE0A52" w:rsidRPr="00C02E1A">
        <w:rPr>
          <w:rFonts w:ascii="Helvetica" w:hAnsi="Helvetica"/>
          <w:color w:val="070707"/>
        </w:rPr>
        <w:t xml:space="preserve">donor </w:t>
      </w:r>
      <w:r w:rsidRPr="00C02E1A">
        <w:rPr>
          <w:rFonts w:ascii="Helvetica" w:hAnsi="Helvetica"/>
          <w:color w:val="070707"/>
        </w:rPr>
        <w:t xml:space="preserve">and sponsor </w:t>
      </w:r>
      <w:r w:rsidR="00DE0A52" w:rsidRPr="00C02E1A">
        <w:rPr>
          <w:rFonts w:ascii="Helvetica" w:hAnsi="Helvetica"/>
          <w:color w:val="070707"/>
        </w:rPr>
        <w:t>recognition opportunities</w:t>
      </w:r>
    </w:p>
    <w:p w14:paraId="32DD50A5" w14:textId="34131AAC" w:rsidR="00EB0E4A" w:rsidRPr="00C02E1A" w:rsidRDefault="00DE0A52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50606"/>
        </w:rPr>
      </w:pPr>
      <w:r w:rsidRPr="00C02E1A">
        <w:rPr>
          <w:rFonts w:ascii="Helvetica" w:hAnsi="Helvetica"/>
          <w:color w:val="070707"/>
        </w:rPr>
        <w:t xml:space="preserve">Manage </w:t>
      </w:r>
      <w:r w:rsidR="00EA3F43" w:rsidRPr="00C02E1A">
        <w:rPr>
          <w:rFonts w:ascii="Helvetica" w:hAnsi="Helvetica"/>
          <w:color w:val="070707"/>
        </w:rPr>
        <w:t xml:space="preserve">the </w:t>
      </w:r>
      <w:r w:rsidRPr="00C02E1A">
        <w:rPr>
          <w:rFonts w:ascii="Helvetica" w:hAnsi="Helvetica"/>
          <w:color w:val="070707"/>
        </w:rPr>
        <w:t xml:space="preserve">development </w:t>
      </w:r>
      <w:r w:rsidR="00EA3F43" w:rsidRPr="00C02E1A">
        <w:rPr>
          <w:rFonts w:ascii="Helvetica" w:hAnsi="Helvetica"/>
          <w:color w:val="070707"/>
        </w:rPr>
        <w:t xml:space="preserve">office’s </w:t>
      </w:r>
      <w:r w:rsidRPr="00C02E1A">
        <w:rPr>
          <w:rFonts w:ascii="Helvetica" w:hAnsi="Helvetica"/>
          <w:color w:val="070707"/>
        </w:rPr>
        <w:t>use of Veracross and iWave</w:t>
      </w:r>
    </w:p>
    <w:p w14:paraId="1A6F533E" w14:textId="3BB93B99" w:rsidR="00EB0E4A" w:rsidRPr="00C02E1A" w:rsidRDefault="00DE0A52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50606"/>
        </w:rPr>
      </w:pPr>
      <w:r w:rsidRPr="00C02E1A">
        <w:rPr>
          <w:rFonts w:ascii="Helvetica" w:hAnsi="Helvetica"/>
          <w:color w:val="070707"/>
        </w:rPr>
        <w:t>Plan and manage alumni relations program</w:t>
      </w:r>
    </w:p>
    <w:p w14:paraId="1CE66F93" w14:textId="77777777" w:rsidR="00EB0E4A" w:rsidRPr="00C02E1A" w:rsidRDefault="00DE0A52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50606"/>
        </w:rPr>
      </w:pPr>
      <w:r w:rsidRPr="00C02E1A">
        <w:rPr>
          <w:rFonts w:ascii="Helvetica" w:hAnsi="Helvetica"/>
          <w:color w:val="070707"/>
        </w:rPr>
        <w:t>Plan and execute several small, targeted requests for donations to fund the school's innovation grants, wish list items and other projects</w:t>
      </w:r>
    </w:p>
    <w:p w14:paraId="2C2B1741" w14:textId="77777777" w:rsidR="00EB0E4A" w:rsidRPr="00C02E1A" w:rsidRDefault="00DE0A52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50606"/>
        </w:rPr>
      </w:pPr>
      <w:r w:rsidRPr="00C02E1A">
        <w:rPr>
          <w:rFonts w:ascii="Helvetica" w:hAnsi="Helvetica"/>
          <w:color w:val="070707"/>
        </w:rPr>
        <w:t>Assist with the planning, announcement and promotion of the Oxbridge Capital Campaign</w:t>
      </w:r>
    </w:p>
    <w:p w14:paraId="78461097" w14:textId="6914DBCD" w:rsidR="00EB0E4A" w:rsidRPr="00C02E1A" w:rsidRDefault="003C3138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50606"/>
        </w:rPr>
      </w:pPr>
      <w:r w:rsidRPr="00C02E1A">
        <w:rPr>
          <w:rFonts w:ascii="Helvetica" w:hAnsi="Helvetica"/>
          <w:color w:val="070707"/>
        </w:rPr>
        <w:t xml:space="preserve">Coordinate and document identification, qualification, cultivation, solicitation and stewardship </w:t>
      </w:r>
      <w:r w:rsidR="00EA3F43" w:rsidRPr="00C02E1A">
        <w:rPr>
          <w:rFonts w:ascii="Helvetica" w:hAnsi="Helvetica"/>
          <w:color w:val="070707"/>
        </w:rPr>
        <w:t>of families</w:t>
      </w:r>
      <w:r w:rsidRPr="00C02E1A">
        <w:rPr>
          <w:rFonts w:ascii="Helvetica" w:hAnsi="Helvetica"/>
          <w:color w:val="070707"/>
        </w:rPr>
        <w:t xml:space="preserve">, alumni and </w:t>
      </w:r>
      <w:r w:rsidR="00EA3F43" w:rsidRPr="00C02E1A">
        <w:rPr>
          <w:rFonts w:ascii="Helvetica" w:hAnsi="Helvetica"/>
          <w:color w:val="070707"/>
        </w:rPr>
        <w:t xml:space="preserve">the greater </w:t>
      </w:r>
      <w:r w:rsidRPr="00C02E1A">
        <w:rPr>
          <w:rFonts w:ascii="Helvetica" w:hAnsi="Helvetica"/>
          <w:color w:val="070707"/>
        </w:rPr>
        <w:t>community</w:t>
      </w:r>
    </w:p>
    <w:p w14:paraId="144EC1E7" w14:textId="2A188145" w:rsidR="00EB0E4A" w:rsidRPr="00C02E1A" w:rsidRDefault="00DE0A52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50606"/>
        </w:rPr>
      </w:pPr>
      <w:r w:rsidRPr="00C02E1A">
        <w:rPr>
          <w:rFonts w:ascii="Helvetica" w:hAnsi="Helvetica"/>
          <w:color w:val="070707"/>
        </w:rPr>
        <w:t xml:space="preserve">Coordinate reconciliation, reporting and monthly summary with the </w:t>
      </w:r>
      <w:r w:rsidR="000620F9" w:rsidRPr="00C02E1A">
        <w:rPr>
          <w:rFonts w:ascii="Helvetica" w:hAnsi="Helvetica"/>
          <w:color w:val="070707"/>
        </w:rPr>
        <w:t>B</w:t>
      </w:r>
      <w:r w:rsidRPr="00C02E1A">
        <w:rPr>
          <w:rFonts w:ascii="Helvetica" w:hAnsi="Helvetica"/>
          <w:color w:val="070707"/>
        </w:rPr>
        <w:t xml:space="preserve">usiness </w:t>
      </w:r>
      <w:r w:rsidR="000620F9" w:rsidRPr="00C02E1A">
        <w:rPr>
          <w:rFonts w:ascii="Helvetica" w:hAnsi="Helvetica"/>
          <w:color w:val="070707"/>
        </w:rPr>
        <w:t>O</w:t>
      </w:r>
      <w:r w:rsidRPr="00C02E1A">
        <w:rPr>
          <w:rFonts w:ascii="Helvetica" w:hAnsi="Helvetica"/>
          <w:color w:val="070707"/>
        </w:rPr>
        <w:t>ffice</w:t>
      </w:r>
    </w:p>
    <w:p w14:paraId="68CA5B84" w14:textId="77777777" w:rsidR="00EB0E4A" w:rsidRPr="00C02E1A" w:rsidRDefault="00EB0E4A" w:rsidP="00EB0E4A">
      <w:pPr>
        <w:spacing w:before="115"/>
        <w:rPr>
          <w:rFonts w:ascii="Helvetica" w:hAnsi="Helvetica"/>
          <w:b/>
        </w:rPr>
      </w:pPr>
      <w:r w:rsidRPr="00C02E1A">
        <w:rPr>
          <w:rFonts w:ascii="Helvetica" w:hAnsi="Helvetica"/>
          <w:b/>
          <w:color w:val="020305"/>
        </w:rPr>
        <w:t>Qualification Requirements:</w:t>
      </w:r>
    </w:p>
    <w:p w14:paraId="3625C4B9" w14:textId="5C845896" w:rsidR="00EB0E4A" w:rsidRPr="00C02E1A" w:rsidRDefault="00EB0E4A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70707"/>
        </w:rPr>
      </w:pPr>
      <w:r w:rsidRPr="00C02E1A">
        <w:rPr>
          <w:rFonts w:ascii="Helvetica" w:hAnsi="Helvetica"/>
          <w:color w:val="070707"/>
        </w:rPr>
        <w:t>Excellent written and verbal communications skills</w:t>
      </w:r>
    </w:p>
    <w:p w14:paraId="61F8CB04" w14:textId="075ABDDC" w:rsidR="00EB0E4A" w:rsidRPr="00C02E1A" w:rsidRDefault="00EA3F43" w:rsidP="008C2C7E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</w:rPr>
      </w:pPr>
      <w:r w:rsidRPr="00C02E1A">
        <w:rPr>
          <w:rFonts w:ascii="Helvetica" w:hAnsi="Helvetica"/>
          <w:color w:val="070707"/>
        </w:rPr>
        <w:t>Fundraising software experience preferred</w:t>
      </w:r>
    </w:p>
    <w:p w14:paraId="2091422E" w14:textId="44D9DEE5" w:rsidR="00EB0E4A" w:rsidRPr="00C02E1A" w:rsidRDefault="00EB0E4A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70707"/>
        </w:rPr>
      </w:pPr>
      <w:r w:rsidRPr="00C02E1A">
        <w:rPr>
          <w:rFonts w:ascii="Helvetica" w:hAnsi="Helvetica"/>
          <w:color w:val="070707"/>
        </w:rPr>
        <w:t xml:space="preserve">Ideal candidates will be creative, detail oriented, organized, the ability to prioritize, multi­ task, meet deadlines and work well with others. Must possess a professional </w:t>
      </w:r>
      <w:r w:rsidRPr="00C02E1A">
        <w:rPr>
          <w:rFonts w:ascii="Helvetica" w:hAnsi="Helvetica"/>
          <w:color w:val="070707"/>
        </w:rPr>
        <w:lastRenderedPageBreak/>
        <w:t>work ethic</w:t>
      </w:r>
    </w:p>
    <w:p w14:paraId="7FA49D7F" w14:textId="02ED0F96" w:rsidR="00EB0E4A" w:rsidRPr="00C02E1A" w:rsidRDefault="00EB0E4A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70707"/>
        </w:rPr>
      </w:pPr>
      <w:r w:rsidRPr="00C02E1A">
        <w:rPr>
          <w:rFonts w:ascii="Helvetica" w:hAnsi="Helvetica"/>
          <w:color w:val="070707"/>
        </w:rPr>
        <w:t>Bachelor’s degree required. Experience in development, non-profits, and special events required. Grants writing a plus</w:t>
      </w:r>
    </w:p>
    <w:p w14:paraId="693B1994" w14:textId="77777777" w:rsidR="00EB0E4A" w:rsidRPr="00C02E1A" w:rsidRDefault="00EB0E4A" w:rsidP="00EB0E4A">
      <w:pPr>
        <w:pStyle w:val="BodyText"/>
        <w:rPr>
          <w:rFonts w:ascii="Helvetica" w:hAnsi="Helvetica"/>
          <w:b/>
          <w:color w:val="060707"/>
        </w:rPr>
      </w:pPr>
    </w:p>
    <w:p w14:paraId="1B513A21" w14:textId="77777777" w:rsidR="00EB0E4A" w:rsidRPr="00C02E1A" w:rsidRDefault="00EB0E4A" w:rsidP="00EB0E4A">
      <w:pPr>
        <w:pStyle w:val="BodyText"/>
        <w:rPr>
          <w:rFonts w:ascii="Helvetica" w:hAnsi="Helvetica"/>
          <w:b/>
          <w:color w:val="060707"/>
        </w:rPr>
      </w:pPr>
      <w:r w:rsidRPr="00C02E1A">
        <w:rPr>
          <w:rFonts w:ascii="Helvetica" w:hAnsi="Helvetica"/>
          <w:b/>
          <w:color w:val="060707"/>
        </w:rPr>
        <w:t xml:space="preserve">Time Commitment: </w:t>
      </w:r>
    </w:p>
    <w:p w14:paraId="162FC507" w14:textId="32AF8264" w:rsidR="00EB0E4A" w:rsidRPr="00C02E1A" w:rsidRDefault="00EB0E4A" w:rsidP="00EB0E4A">
      <w:pPr>
        <w:pStyle w:val="BodyText"/>
        <w:rPr>
          <w:rFonts w:ascii="Helvetica" w:hAnsi="Helvetica"/>
          <w:bCs/>
          <w:color w:val="050506"/>
          <w:spacing w:val="-17"/>
        </w:rPr>
      </w:pPr>
      <w:r w:rsidRPr="00C02E1A">
        <w:rPr>
          <w:rFonts w:ascii="Helvetica" w:hAnsi="Helvetica"/>
          <w:bCs/>
          <w:color w:val="060707"/>
        </w:rPr>
        <w:t>40 hours/week, Monday -Friday. Days and hours somewhat flexible. Some weekends and evenings required for cultivation and special events</w:t>
      </w:r>
      <w:r w:rsidRPr="00C02E1A">
        <w:rPr>
          <w:rFonts w:ascii="Helvetica" w:hAnsi="Helvetica"/>
          <w:bCs/>
          <w:color w:val="050506"/>
        </w:rPr>
        <w:t>.</w:t>
      </w:r>
      <w:r w:rsidRPr="00C02E1A">
        <w:rPr>
          <w:rFonts w:ascii="Helvetica" w:hAnsi="Helvetica"/>
          <w:bCs/>
          <w:color w:val="050505"/>
        </w:rPr>
        <w:t xml:space="preserve"> </w:t>
      </w:r>
      <w:r w:rsidRPr="00C02E1A">
        <w:rPr>
          <w:rFonts w:ascii="Helvetica" w:hAnsi="Helvetica"/>
          <w:bCs/>
          <w:color w:val="050506"/>
        </w:rPr>
        <w:t>This is a full-time, 12-month position.</w:t>
      </w:r>
    </w:p>
    <w:p w14:paraId="41A66A7F" w14:textId="77777777" w:rsidR="00EB0E4A" w:rsidRPr="00C02E1A" w:rsidRDefault="00EB0E4A" w:rsidP="00EB0E4A">
      <w:pPr>
        <w:pStyle w:val="BodyText"/>
        <w:rPr>
          <w:rFonts w:ascii="Helvetica" w:hAnsi="Helvetica"/>
          <w:b/>
          <w:color w:val="060707"/>
        </w:rPr>
      </w:pPr>
    </w:p>
    <w:p w14:paraId="28505285" w14:textId="77777777" w:rsidR="00EB0E4A" w:rsidRPr="00C02E1A" w:rsidRDefault="00EB0E4A" w:rsidP="00EB0E4A">
      <w:pPr>
        <w:pStyle w:val="BodyText"/>
        <w:rPr>
          <w:rFonts w:ascii="Helvetica" w:hAnsi="Helvetica"/>
          <w:b/>
          <w:color w:val="060707"/>
        </w:rPr>
      </w:pPr>
      <w:r w:rsidRPr="00C02E1A">
        <w:rPr>
          <w:rFonts w:ascii="Helvetica" w:hAnsi="Helvetica"/>
          <w:b/>
          <w:color w:val="060707"/>
        </w:rPr>
        <w:t>Compensation:</w:t>
      </w:r>
    </w:p>
    <w:p w14:paraId="2C7A7DA0" w14:textId="77777777" w:rsidR="00EB0E4A" w:rsidRPr="00C02E1A" w:rsidRDefault="00EB0E4A" w:rsidP="00EB0E4A">
      <w:pPr>
        <w:pStyle w:val="BodyText"/>
        <w:rPr>
          <w:rFonts w:ascii="Helvetica" w:hAnsi="Helvetica"/>
        </w:rPr>
      </w:pPr>
      <w:r w:rsidRPr="00C02E1A">
        <w:rPr>
          <w:rFonts w:ascii="Helvetica" w:hAnsi="Helvetica"/>
          <w:bCs/>
          <w:color w:val="060707"/>
        </w:rPr>
        <w:t>Commensurate</w:t>
      </w:r>
      <w:r w:rsidRPr="00C02E1A">
        <w:rPr>
          <w:rFonts w:ascii="Helvetica" w:hAnsi="Helvetica"/>
          <w:color w:val="030304"/>
        </w:rPr>
        <w:t xml:space="preserve"> with experience. Competitive benefits package.</w:t>
      </w:r>
    </w:p>
    <w:p w14:paraId="72323DA3" w14:textId="77777777" w:rsidR="00EB0E4A" w:rsidRPr="00C02E1A" w:rsidRDefault="00EB0E4A" w:rsidP="00EB0E4A">
      <w:pPr>
        <w:pStyle w:val="BodyText"/>
        <w:rPr>
          <w:rFonts w:ascii="Helvetica" w:hAnsi="Helvetica"/>
        </w:rPr>
      </w:pPr>
    </w:p>
    <w:p w14:paraId="0C73803E" w14:textId="17CDDFE9" w:rsidR="00EB0E4A" w:rsidRPr="00C02E1A" w:rsidRDefault="00EB0E4A" w:rsidP="00EB0E4A">
      <w:pPr>
        <w:pStyle w:val="BodyText"/>
        <w:spacing w:line="249" w:lineRule="auto"/>
        <w:ind w:right="152"/>
        <w:rPr>
          <w:rFonts w:ascii="Helvetica" w:hAnsi="Helvetica"/>
          <w:color w:val="050505"/>
        </w:rPr>
      </w:pPr>
      <w:r w:rsidRPr="00C02E1A">
        <w:rPr>
          <w:rFonts w:ascii="Helvetica" w:hAnsi="Helvetica"/>
          <w:color w:val="050505"/>
        </w:rPr>
        <w:t>To apply, interested candidates should submit:</w:t>
      </w:r>
    </w:p>
    <w:p w14:paraId="460B7EE6" w14:textId="77777777" w:rsidR="00EB0E4A" w:rsidRPr="00C02E1A" w:rsidRDefault="00EB0E4A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70707"/>
        </w:rPr>
      </w:pPr>
      <w:r w:rsidRPr="00C02E1A">
        <w:rPr>
          <w:rFonts w:ascii="Helvetica" w:hAnsi="Helvetica"/>
          <w:color w:val="070707"/>
        </w:rPr>
        <w:t>Resume</w:t>
      </w:r>
    </w:p>
    <w:p w14:paraId="4210161F" w14:textId="5B7B9DAB" w:rsidR="00EB0E4A" w:rsidRPr="00C02E1A" w:rsidRDefault="00EB0E4A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70707"/>
        </w:rPr>
      </w:pPr>
      <w:r w:rsidRPr="00C02E1A">
        <w:rPr>
          <w:rFonts w:ascii="Helvetica" w:hAnsi="Helvetica"/>
          <w:color w:val="070707"/>
        </w:rPr>
        <w:t>Cover letter describing your interest in this exciting position and why you are an optimal fit, including how your approach to philanthropy would contribute to Oxbridge Academy</w:t>
      </w:r>
    </w:p>
    <w:p w14:paraId="7E2D718F" w14:textId="305CA176" w:rsidR="00EB0E4A" w:rsidRPr="00C02E1A" w:rsidRDefault="00EB0E4A" w:rsidP="00EB0E4A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70707"/>
        </w:rPr>
      </w:pPr>
      <w:r w:rsidRPr="00C02E1A">
        <w:rPr>
          <w:rFonts w:ascii="Helvetica" w:hAnsi="Helvetica"/>
          <w:color w:val="070707"/>
        </w:rPr>
        <w:t>Application submission screening and interviews will be completed on a rolling basis until position is filled</w:t>
      </w:r>
    </w:p>
    <w:p w14:paraId="306A7409" w14:textId="77777777" w:rsidR="00EB0E4A" w:rsidRPr="00C02E1A" w:rsidRDefault="00EB0E4A" w:rsidP="00EB0E4A">
      <w:pPr>
        <w:pStyle w:val="ListParagraph"/>
        <w:tabs>
          <w:tab w:val="left" w:pos="862"/>
          <w:tab w:val="left" w:pos="863"/>
        </w:tabs>
        <w:spacing w:line="254" w:lineRule="auto"/>
        <w:ind w:left="847" w:right="314" w:firstLine="0"/>
        <w:rPr>
          <w:rFonts w:ascii="Helvetica" w:hAnsi="Helvetica"/>
          <w:color w:val="070707"/>
        </w:rPr>
      </w:pPr>
    </w:p>
    <w:p w14:paraId="7EF2451F" w14:textId="77777777" w:rsidR="00EB0E4A" w:rsidRPr="00C02E1A" w:rsidRDefault="00EB0E4A" w:rsidP="00EB0E4A">
      <w:pPr>
        <w:tabs>
          <w:tab w:val="left" w:pos="862"/>
          <w:tab w:val="left" w:pos="863"/>
        </w:tabs>
        <w:spacing w:line="254" w:lineRule="auto"/>
        <w:ind w:right="314"/>
        <w:rPr>
          <w:rFonts w:ascii="Helvetica" w:hAnsi="Helvetica"/>
          <w:color w:val="070707"/>
        </w:rPr>
      </w:pPr>
      <w:r w:rsidRPr="00C02E1A">
        <w:rPr>
          <w:rFonts w:ascii="Helvetica" w:hAnsi="Helvetica"/>
          <w:color w:val="070707"/>
        </w:rPr>
        <w:t>Oxbridge Academy is committed to diversity at all levels.</w:t>
      </w:r>
    </w:p>
    <w:p w14:paraId="2F52BDE2" w14:textId="77777777" w:rsidR="00EB0E4A" w:rsidRPr="00C02E1A" w:rsidRDefault="00EB0E4A" w:rsidP="00EB0E4A">
      <w:pPr>
        <w:pStyle w:val="ListParagraph"/>
        <w:tabs>
          <w:tab w:val="left" w:pos="862"/>
          <w:tab w:val="left" w:pos="863"/>
        </w:tabs>
        <w:spacing w:line="254" w:lineRule="auto"/>
        <w:ind w:left="847" w:right="314" w:firstLine="0"/>
        <w:rPr>
          <w:rFonts w:ascii="Helvetica" w:hAnsi="Helvetica"/>
          <w:color w:val="070707"/>
        </w:rPr>
      </w:pPr>
    </w:p>
    <w:p w14:paraId="144B5840" w14:textId="77777777" w:rsidR="00EB0E4A" w:rsidRPr="00C02E1A" w:rsidRDefault="00EB0E4A" w:rsidP="00EB0E4A">
      <w:pPr>
        <w:pStyle w:val="BodyText"/>
        <w:spacing w:line="249" w:lineRule="auto"/>
        <w:ind w:right="152"/>
        <w:rPr>
          <w:rFonts w:ascii="Helvetica" w:hAnsi="Helvetica"/>
        </w:rPr>
      </w:pPr>
      <w:r w:rsidRPr="00C02E1A">
        <w:rPr>
          <w:rFonts w:ascii="Helvetica" w:hAnsi="Helvetica"/>
          <w:color w:val="050505"/>
        </w:rPr>
        <w:t>Oxbridge Academy is an Equal Opportunity Employer and does not discriminate on the basis of sex, race, age, national origin, ethnic, background, disability or any other characteristic protected by law.</w:t>
      </w:r>
    </w:p>
    <w:p w14:paraId="62DE4C1A" w14:textId="0CA9F180" w:rsidR="00EB0E4A" w:rsidRPr="00EB0E4A" w:rsidRDefault="00EB0E4A" w:rsidP="00EB0E4A">
      <w:pPr>
        <w:tabs>
          <w:tab w:val="left" w:pos="862"/>
          <w:tab w:val="left" w:pos="863"/>
        </w:tabs>
        <w:spacing w:line="254" w:lineRule="auto"/>
        <w:ind w:right="314"/>
        <w:rPr>
          <w:rFonts w:asciiTheme="majorHAnsi" w:hAnsiTheme="majorHAnsi"/>
          <w:color w:val="050606"/>
        </w:rPr>
        <w:sectPr w:rsidR="00EB0E4A" w:rsidRPr="00EB0E4A" w:rsidSect="00EB0E4A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946BB16" w14:textId="3EA9B753" w:rsidR="000A0C3F" w:rsidRPr="00EB0E4A" w:rsidRDefault="000A0C3F" w:rsidP="00EB0E4A">
      <w:pPr>
        <w:spacing w:before="115"/>
        <w:rPr>
          <w:rFonts w:asciiTheme="majorHAnsi" w:hAnsiTheme="majorHAnsi"/>
        </w:rPr>
      </w:pPr>
    </w:p>
    <w:sectPr w:rsidR="000A0C3F" w:rsidRPr="00EB0E4A">
      <w:pgSz w:w="12240" w:h="15840"/>
      <w:pgMar w:top="180" w:right="14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A0EC" w14:textId="77777777" w:rsidR="009B756C" w:rsidRDefault="009B756C" w:rsidP="003C3138">
      <w:r>
        <w:separator/>
      </w:r>
    </w:p>
  </w:endnote>
  <w:endnote w:type="continuationSeparator" w:id="0">
    <w:p w14:paraId="16B3040F" w14:textId="77777777" w:rsidR="009B756C" w:rsidRDefault="009B756C" w:rsidP="003C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A07A" w14:textId="77777777" w:rsidR="009B756C" w:rsidRDefault="009B756C" w:rsidP="003C3138">
      <w:r>
        <w:separator/>
      </w:r>
    </w:p>
  </w:footnote>
  <w:footnote w:type="continuationSeparator" w:id="0">
    <w:p w14:paraId="2EC82DE9" w14:textId="77777777" w:rsidR="009B756C" w:rsidRDefault="009B756C" w:rsidP="003C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5DC5"/>
    <w:multiLevelType w:val="hybridMultilevel"/>
    <w:tmpl w:val="51581D6E"/>
    <w:lvl w:ilvl="0" w:tplc="605E8292">
      <w:start w:val="12"/>
      <w:numFmt w:val="decimal"/>
      <w:lvlText w:val="%1."/>
      <w:lvlJc w:val="left"/>
      <w:pPr>
        <w:ind w:left="108" w:hanging="396"/>
      </w:pPr>
      <w:rPr>
        <w:rFonts w:ascii="Arial" w:eastAsia="Arial" w:hAnsi="Arial" w:cs="Arial" w:hint="default"/>
        <w:color w:val="060707"/>
        <w:w w:val="64"/>
        <w:sz w:val="22"/>
        <w:szCs w:val="22"/>
      </w:rPr>
    </w:lvl>
    <w:lvl w:ilvl="1" w:tplc="7AD2626E">
      <w:numFmt w:val="bullet"/>
      <w:lvlText w:val="•"/>
      <w:lvlJc w:val="left"/>
      <w:pPr>
        <w:ind w:left="847" w:hanging="369"/>
      </w:pPr>
      <w:rPr>
        <w:rFonts w:hint="default"/>
        <w:w w:val="104"/>
      </w:rPr>
    </w:lvl>
    <w:lvl w:ilvl="2" w:tplc="704CA280">
      <w:numFmt w:val="bullet"/>
      <w:lvlText w:val="•"/>
      <w:lvlJc w:val="left"/>
      <w:pPr>
        <w:ind w:left="1817" w:hanging="369"/>
      </w:pPr>
      <w:rPr>
        <w:rFonts w:hint="default"/>
      </w:rPr>
    </w:lvl>
    <w:lvl w:ilvl="3" w:tplc="ADC6F86A">
      <w:numFmt w:val="bullet"/>
      <w:lvlText w:val="•"/>
      <w:lvlJc w:val="left"/>
      <w:pPr>
        <w:ind w:left="2795" w:hanging="369"/>
      </w:pPr>
      <w:rPr>
        <w:rFonts w:hint="default"/>
      </w:rPr>
    </w:lvl>
    <w:lvl w:ilvl="4" w:tplc="82963732">
      <w:numFmt w:val="bullet"/>
      <w:lvlText w:val="•"/>
      <w:lvlJc w:val="left"/>
      <w:pPr>
        <w:ind w:left="3773" w:hanging="369"/>
      </w:pPr>
      <w:rPr>
        <w:rFonts w:hint="default"/>
      </w:rPr>
    </w:lvl>
    <w:lvl w:ilvl="5" w:tplc="D73CB4E6">
      <w:numFmt w:val="bullet"/>
      <w:lvlText w:val="•"/>
      <w:lvlJc w:val="left"/>
      <w:pPr>
        <w:ind w:left="4751" w:hanging="369"/>
      </w:pPr>
      <w:rPr>
        <w:rFonts w:hint="default"/>
      </w:rPr>
    </w:lvl>
    <w:lvl w:ilvl="6" w:tplc="4B4AB02C">
      <w:numFmt w:val="bullet"/>
      <w:lvlText w:val="•"/>
      <w:lvlJc w:val="left"/>
      <w:pPr>
        <w:ind w:left="5728" w:hanging="369"/>
      </w:pPr>
      <w:rPr>
        <w:rFonts w:hint="default"/>
      </w:rPr>
    </w:lvl>
    <w:lvl w:ilvl="7" w:tplc="280EEDB6">
      <w:numFmt w:val="bullet"/>
      <w:lvlText w:val="•"/>
      <w:lvlJc w:val="left"/>
      <w:pPr>
        <w:ind w:left="6706" w:hanging="369"/>
      </w:pPr>
      <w:rPr>
        <w:rFonts w:hint="default"/>
      </w:rPr>
    </w:lvl>
    <w:lvl w:ilvl="8" w:tplc="1812B3CC">
      <w:numFmt w:val="bullet"/>
      <w:lvlText w:val="•"/>
      <w:lvlJc w:val="left"/>
      <w:pPr>
        <w:ind w:left="7684" w:hanging="369"/>
      </w:pPr>
      <w:rPr>
        <w:rFonts w:hint="default"/>
      </w:rPr>
    </w:lvl>
  </w:abstractNum>
  <w:abstractNum w:abstractNumId="1" w15:restartNumberingAfterBreak="0">
    <w:nsid w:val="228504CB"/>
    <w:multiLevelType w:val="hybridMultilevel"/>
    <w:tmpl w:val="16586B38"/>
    <w:lvl w:ilvl="0" w:tplc="99A019DC">
      <w:start w:val="1"/>
      <w:numFmt w:val="bullet"/>
      <w:lvlText w:val=""/>
      <w:lvlJc w:val="left"/>
      <w:pPr>
        <w:ind w:left="543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2" w15:restartNumberingAfterBreak="0">
    <w:nsid w:val="2C7119E9"/>
    <w:multiLevelType w:val="hybridMultilevel"/>
    <w:tmpl w:val="5392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32D40"/>
    <w:multiLevelType w:val="hybridMultilevel"/>
    <w:tmpl w:val="4E6032B8"/>
    <w:lvl w:ilvl="0" w:tplc="704CA280">
      <w:numFmt w:val="bullet"/>
      <w:lvlText w:val="•"/>
      <w:lvlJc w:val="left"/>
      <w:pPr>
        <w:ind w:left="543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3F"/>
    <w:rsid w:val="000620F9"/>
    <w:rsid w:val="000A0C3F"/>
    <w:rsid w:val="00184D21"/>
    <w:rsid w:val="001D49C8"/>
    <w:rsid w:val="00211344"/>
    <w:rsid w:val="002B2525"/>
    <w:rsid w:val="0032119E"/>
    <w:rsid w:val="0034312B"/>
    <w:rsid w:val="003936F5"/>
    <w:rsid w:val="003C3138"/>
    <w:rsid w:val="004C46CB"/>
    <w:rsid w:val="00642FBE"/>
    <w:rsid w:val="0072770F"/>
    <w:rsid w:val="008B2287"/>
    <w:rsid w:val="008C2C7E"/>
    <w:rsid w:val="009B756C"/>
    <w:rsid w:val="00A919E9"/>
    <w:rsid w:val="00AD4F29"/>
    <w:rsid w:val="00BF5433"/>
    <w:rsid w:val="00C02E1A"/>
    <w:rsid w:val="00C27F0E"/>
    <w:rsid w:val="00DC003A"/>
    <w:rsid w:val="00DE0A52"/>
    <w:rsid w:val="00E80DCF"/>
    <w:rsid w:val="00EA3F43"/>
    <w:rsid w:val="00EB0E4A"/>
    <w:rsid w:val="00F12D3C"/>
    <w:rsid w:val="00F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5A150"/>
  <w15:docId w15:val="{8BA9A22A-10DA-493A-897B-6CDD007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2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3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3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3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43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F4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F4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 Layng</dc:creator>
  <cp:lastModifiedBy>Sarah Turner</cp:lastModifiedBy>
  <cp:revision>2</cp:revision>
  <dcterms:created xsi:type="dcterms:W3CDTF">2019-08-12T17:57:00Z</dcterms:created>
  <dcterms:modified xsi:type="dcterms:W3CDTF">2019-08-12T17:57:00Z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2019-06-07T00:00:00Z</vt:filetime>
  </property>
</Properties>
</file>