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638D6452" w14:textId="77777777" w:rsidR="008012B9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8012B9">
        <w:rPr>
          <w:rFonts w:ascii="Raleway" w:hAnsi="Raleway"/>
          <w:b/>
          <w:color w:val="262626" w:themeColor="text1" w:themeTint="D9"/>
        </w:rPr>
        <w:t>AFPNEO</w:t>
      </w:r>
    </w:p>
    <w:p w14:paraId="0A90780C" w14:textId="4900FE6C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375845">
        <w:rPr>
          <w:rFonts w:ascii="Raleway" w:hAnsi="Raleway"/>
          <w:b/>
          <w:color w:val="262626" w:themeColor="text1" w:themeTint="D9"/>
        </w:rPr>
        <w:t>Professional Development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6E788FD5" w14:textId="77777777" w:rsidR="00416AFB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</w:pPr>
    </w:p>
    <w:p w14:paraId="35F5C0C1" w14:textId="691BE6F7" w:rsidR="00375845" w:rsidRPr="00375845" w:rsidRDefault="00375845" w:rsidP="00375845">
      <w:pPr>
        <w:pStyle w:val="Text"/>
        <w:sectPr w:rsidR="00375845" w:rsidRPr="00375845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56C5582F" w:rsidR="00416AFB" w:rsidRPr="00DD2440" w:rsidRDefault="00416AFB" w:rsidP="00CC35F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D14D0E">
        <w:rPr>
          <w:rFonts w:ascii="Raleway" w:hAnsi="Raleway"/>
          <w:color w:val="B6121D"/>
          <w:u w:val="single"/>
        </w:rPr>
        <w:t xml:space="preserve">20, </w:t>
      </w:r>
      <w:r w:rsidR="00E31DE5">
        <w:rPr>
          <w:rFonts w:ascii="Raleway" w:hAnsi="Raleway"/>
          <w:color w:val="B6121D"/>
          <w:u w:val="single"/>
        </w:rPr>
        <w:t>January</w:t>
      </w:r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5D0CAFF3" w14:textId="77777777" w:rsidR="002063B3" w:rsidRDefault="002063B3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What’s Your Story? Storytelling tips to build relationships and grow you impact</w:t>
      </w:r>
    </w:p>
    <w:p w14:paraId="36BAA810" w14:textId="7D61C537" w:rsidR="00416AFB" w:rsidRDefault="002063B3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8:30</w:t>
      </w:r>
      <w:r w:rsidR="00D14D0E">
        <w:rPr>
          <w:rFonts w:ascii="Raleway" w:hAnsi="Raleway"/>
          <w:b/>
          <w:color w:val="B6121D"/>
          <w:sz w:val="22"/>
          <w:szCs w:val="22"/>
        </w:rPr>
        <w:t xml:space="preserve">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am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0:00 am (</w:t>
      </w:r>
      <w:r w:rsidR="00D14D0E">
        <w:rPr>
          <w:rFonts w:ascii="Raleway" w:hAnsi="Raleway"/>
          <w:b/>
          <w:color w:val="B6121D"/>
          <w:sz w:val="22"/>
          <w:szCs w:val="22"/>
        </w:rPr>
        <w:t xml:space="preserve">1.5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pts)</w:t>
      </w:r>
    </w:p>
    <w:p w14:paraId="344B0ECA" w14:textId="523E029B" w:rsidR="007D5E26" w:rsidRPr="00DD2440" w:rsidRDefault="007D5E26" w:rsidP="00CC35FD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A5DF0">
        <w:rPr>
          <w:rFonts w:ascii="Raleway" w:hAnsi="Raleway"/>
          <w:color w:val="262626"/>
          <w:sz w:val="22"/>
          <w:szCs w:val="22"/>
        </w:rPr>
      </w:r>
      <w:r w:rsidR="00EA5DF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</w:t>
      </w:r>
      <w:r w:rsidR="7AD88E82" w:rsidRPr="04325A7E">
        <w:rPr>
          <w:rFonts w:ascii="Raleway" w:hAnsi="Raleway"/>
          <w:color w:val="B6121D"/>
          <w:sz w:val="22"/>
          <w:szCs w:val="22"/>
        </w:rPr>
        <w:t>Presenter: IMMIX Marketing</w:t>
      </w:r>
    </w:p>
    <w:p w14:paraId="61A77B3E" w14:textId="216C02E8" w:rsidR="7AD88E82" w:rsidRDefault="7AD88E82" w:rsidP="00CC35FD">
      <w:pPr>
        <w:ind w:left="-720"/>
        <w:rPr>
          <w:rFonts w:ascii="Raleway" w:hAnsi="Raleway"/>
          <w:color w:val="B6121D"/>
        </w:rPr>
      </w:pPr>
      <w:r w:rsidRPr="04325A7E">
        <w:rPr>
          <w:rFonts w:ascii="Raleway" w:hAnsi="Raleway"/>
          <w:color w:val="B6121D"/>
          <w:sz w:val="22"/>
          <w:szCs w:val="22"/>
        </w:rPr>
        <w:t>Location: TEAMS/Online</w:t>
      </w:r>
    </w:p>
    <w:p w14:paraId="0CE7F5D4" w14:textId="77777777" w:rsidR="00416AFB" w:rsidRPr="00DD2440" w:rsidRDefault="00416AFB" w:rsidP="00CC35FD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75A5A457" w:rsidR="00296F95" w:rsidRPr="00DD2440" w:rsidRDefault="00296F95" w:rsidP="00CC35F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27DDE">
        <w:rPr>
          <w:rFonts w:ascii="Raleway" w:hAnsi="Raleway"/>
          <w:color w:val="B6121D"/>
          <w:u w:val="single"/>
        </w:rPr>
        <w:t xml:space="preserve">10, </w:t>
      </w:r>
      <w:r w:rsidR="00E31DE5">
        <w:rPr>
          <w:rFonts w:ascii="Raleway" w:hAnsi="Raleway"/>
          <w:color w:val="B6121D"/>
          <w:u w:val="single"/>
        </w:rPr>
        <w:t>February</w:t>
      </w:r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6E468E4F" w14:textId="77777777" w:rsidR="003D4287" w:rsidRDefault="00E27DDE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Diversity in Donor Giving Now and in the Future</w:t>
      </w:r>
    </w:p>
    <w:p w14:paraId="366AB91F" w14:textId="77777777" w:rsidR="007D5E26" w:rsidRPr="00DD2440" w:rsidRDefault="007D5E26" w:rsidP="00CC35FD">
      <w:pPr>
        <w:ind w:left="-720"/>
        <w:rPr>
          <w:rFonts w:ascii="Raleway" w:hAnsi="Raleway"/>
          <w:color w:val="B6121D"/>
          <w:sz w:val="22"/>
          <w:szCs w:val="22"/>
        </w:rPr>
      </w:pPr>
      <w:r w:rsidRPr="04325A7E">
        <w:rPr>
          <w:rFonts w:ascii="Raleway" w:hAnsi="Raleway"/>
          <w:b/>
          <w:bCs/>
          <w:color w:val="B6121D"/>
          <w:sz w:val="22"/>
          <w:szCs w:val="22"/>
        </w:rPr>
        <w:t>8:30 am – 10:00 am (1.5 pts)</w:t>
      </w:r>
    </w:p>
    <w:p w14:paraId="1D368BAE" w14:textId="30FCB789" w:rsidR="2D830D5D" w:rsidRDefault="003B5EAD" w:rsidP="00CC35FD">
      <w:pPr>
        <w:ind w:left="-720"/>
        <w:rPr>
          <w:rFonts w:ascii="Raleway" w:hAnsi="Raleway"/>
          <w:b/>
          <w:bCs/>
          <w:color w:val="B6121D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2D830D5D" w:rsidRPr="04325A7E">
        <w:rPr>
          <w:rFonts w:ascii="Raleway" w:hAnsi="Raleway"/>
          <w:color w:val="B6121D"/>
          <w:sz w:val="22"/>
          <w:szCs w:val="22"/>
        </w:rPr>
        <w:t>Presenter: Dr. Suzanne Allen, The Barberton Community Foundation</w:t>
      </w:r>
    </w:p>
    <w:p w14:paraId="2E21FE4A" w14:textId="786EE2F6" w:rsidR="2D830D5D" w:rsidRDefault="2D830D5D" w:rsidP="00CC35FD">
      <w:pPr>
        <w:ind w:left="-720"/>
        <w:rPr>
          <w:rFonts w:ascii="Raleway" w:hAnsi="Raleway"/>
          <w:color w:val="B6121D"/>
        </w:rPr>
      </w:pPr>
      <w:r w:rsidRPr="04325A7E">
        <w:rPr>
          <w:rFonts w:ascii="Raleway" w:hAnsi="Raleway"/>
          <w:color w:val="B6121D"/>
          <w:sz w:val="22"/>
          <w:szCs w:val="22"/>
        </w:rPr>
        <w:t>Location: TEAMS/Online</w:t>
      </w:r>
    </w:p>
    <w:p w14:paraId="65E3DCE0" w14:textId="77777777" w:rsidR="003B5EAD" w:rsidRDefault="003B5EAD" w:rsidP="00CC35F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64784553" w14:textId="1D6C7C28" w:rsidR="00296F95" w:rsidRDefault="00296F95" w:rsidP="00CC35F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Date:</w:t>
      </w:r>
      <w:r w:rsidR="00BB15FA">
        <w:rPr>
          <w:rFonts w:ascii="Raleway" w:hAnsi="Raleway"/>
          <w:color w:val="B6121D"/>
          <w:u w:val="single"/>
        </w:rPr>
        <w:t xml:space="preserve"> 23 </w:t>
      </w:r>
      <w:r w:rsidR="00E31DE5">
        <w:rPr>
          <w:rFonts w:ascii="Raleway" w:hAnsi="Raleway"/>
          <w:color w:val="B6121D"/>
          <w:u w:val="single"/>
        </w:rPr>
        <w:t>March</w:t>
      </w:r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59A90CD0" w14:textId="330DEDE5" w:rsidR="00E31DE5" w:rsidRDefault="00E31DE5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AFP Webinar: Spark Greater Donor Affinity </w:t>
      </w:r>
    </w:p>
    <w:p w14:paraId="29391E16" w14:textId="10AEE333" w:rsidR="00E31DE5" w:rsidRDefault="00E31DE5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Using the Ladder of Engagement</w:t>
      </w:r>
    </w:p>
    <w:p w14:paraId="691F4423" w14:textId="7F2215BE" w:rsidR="00416AFB" w:rsidRPr="00DD2440" w:rsidRDefault="00E31DE5" w:rsidP="00CC35FD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1:00 pm – 2:00 pm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] </w:t>
      </w:r>
      <w:r>
        <w:rPr>
          <w:rFonts w:ascii="Raleway" w:hAnsi="Raleway"/>
          <w:b/>
          <w:color w:val="B6121D"/>
          <w:sz w:val="22"/>
          <w:szCs w:val="22"/>
        </w:rPr>
        <w:t>(1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3C366899" w14:textId="78005764" w:rsidR="00416AFB" w:rsidRPr="00DD2440" w:rsidRDefault="009F71CB" w:rsidP="00CC35F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A5DF0">
        <w:rPr>
          <w:rFonts w:ascii="Raleway" w:hAnsi="Raleway"/>
          <w:color w:val="262626"/>
          <w:sz w:val="22"/>
          <w:szCs w:val="22"/>
        </w:rPr>
      </w:r>
      <w:r w:rsidR="00EA5DF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</w:t>
      </w:r>
      <w:r w:rsidR="009346C4">
        <w:rPr>
          <w:rFonts w:ascii="Raleway" w:hAnsi="Raleway"/>
          <w:color w:val="B6121D"/>
          <w:sz w:val="22"/>
          <w:szCs w:val="22"/>
        </w:rPr>
        <w:t>Location-Global Webinar</w:t>
      </w:r>
    </w:p>
    <w:p w14:paraId="0E578875" w14:textId="77777777" w:rsidR="00416AFB" w:rsidRPr="00DD2440" w:rsidRDefault="00416AFB" w:rsidP="00CC35FD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260A3978" w:rsidR="00296F95" w:rsidRPr="00DD2440" w:rsidRDefault="00296F95" w:rsidP="00CC35FD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B6817">
        <w:rPr>
          <w:rFonts w:ascii="Raleway" w:hAnsi="Raleway"/>
          <w:color w:val="B6121D"/>
          <w:u w:val="single"/>
        </w:rPr>
        <w:t>28 April</w:t>
      </w:r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79BA199D" w14:textId="26FFAFFB" w:rsidR="00FB6817" w:rsidRDefault="00FB6817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Focus on Philanthropy Conference 2022</w:t>
      </w:r>
      <w:r w:rsidR="00EA5DF0">
        <w:rPr>
          <w:rFonts w:ascii="Raleway" w:hAnsi="Raleway"/>
          <w:b/>
          <w:color w:val="B6121D"/>
          <w:sz w:val="22"/>
          <w:szCs w:val="22"/>
        </w:rPr>
        <w:t xml:space="preserve"> (Max CFRE Available is 4.25)</w:t>
      </w:r>
    </w:p>
    <w:p w14:paraId="4B766CD7" w14:textId="1255F35C" w:rsidR="00416AFB" w:rsidRDefault="00416AFB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2E7124">
        <w:rPr>
          <w:rFonts w:ascii="Raleway" w:hAnsi="Raleway"/>
          <w:b/>
          <w:color w:val="B6121D"/>
          <w:sz w:val="22"/>
          <w:szCs w:val="22"/>
        </w:rPr>
        <w:t>9:30 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– </w:t>
      </w:r>
      <w:r w:rsidR="002E7124">
        <w:rPr>
          <w:rFonts w:ascii="Raleway" w:hAnsi="Raleway"/>
          <w:b/>
          <w:color w:val="B6121D"/>
          <w:sz w:val="22"/>
          <w:szCs w:val="22"/>
        </w:rPr>
        <w:t xml:space="preserve">10:30 </w:t>
      </w:r>
      <w:r w:rsidRPr="00DD2440">
        <w:rPr>
          <w:rFonts w:ascii="Raleway" w:hAnsi="Raleway"/>
          <w:b/>
          <w:color w:val="B6121D"/>
          <w:sz w:val="22"/>
          <w:szCs w:val="22"/>
        </w:rPr>
        <w:t>am (</w:t>
      </w:r>
      <w:r w:rsidR="002E7124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233E460B" w14:textId="4DDE886F" w:rsidR="009346C4" w:rsidRPr="00DD2440" w:rsidRDefault="009346C4" w:rsidP="00CC35FD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color w:val="B6121D"/>
          <w:sz w:val="22"/>
          <w:szCs w:val="22"/>
        </w:rPr>
        <w:t>Location: The New Center</w:t>
      </w:r>
    </w:p>
    <w:p w14:paraId="193A45DB" w14:textId="2A4B0241" w:rsidR="00416AFB" w:rsidRPr="00DD2440" w:rsidRDefault="009F71CB" w:rsidP="00CC35F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A5DF0">
        <w:rPr>
          <w:rFonts w:ascii="Raleway" w:hAnsi="Raleway"/>
          <w:color w:val="262626"/>
          <w:sz w:val="22"/>
          <w:szCs w:val="22"/>
        </w:rPr>
      </w:r>
      <w:r w:rsidR="00EA5DF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52174">
        <w:rPr>
          <w:rFonts w:ascii="Raleway" w:hAnsi="Raleway"/>
          <w:color w:val="262626"/>
          <w:sz w:val="22"/>
          <w:szCs w:val="22"/>
        </w:rPr>
        <w:t>Grant Applications That Win</w:t>
      </w:r>
    </w:p>
    <w:p w14:paraId="2CD17B01" w14:textId="77777777" w:rsidR="00F52174" w:rsidRDefault="009F71CB" w:rsidP="00CC35F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A5DF0">
        <w:rPr>
          <w:rFonts w:ascii="Raleway" w:hAnsi="Raleway"/>
          <w:color w:val="262626"/>
          <w:sz w:val="22"/>
          <w:szCs w:val="22"/>
        </w:rPr>
      </w:r>
      <w:r w:rsidR="00EA5DF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52174">
        <w:rPr>
          <w:rFonts w:ascii="Raleway" w:hAnsi="Raleway"/>
          <w:color w:val="262626"/>
          <w:sz w:val="22"/>
          <w:szCs w:val="22"/>
        </w:rPr>
        <w:t>Fifty &amp; Flourishing: Building and Executing an Anniversary Campaign</w:t>
      </w:r>
    </w:p>
    <w:p w14:paraId="1B7D0535" w14:textId="5961D02A" w:rsidR="009346C4" w:rsidRDefault="009F71CB" w:rsidP="00CC35F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A5DF0">
        <w:rPr>
          <w:rFonts w:ascii="Raleway" w:hAnsi="Raleway"/>
          <w:color w:val="262626"/>
          <w:sz w:val="22"/>
          <w:szCs w:val="22"/>
        </w:rPr>
      </w:r>
      <w:r w:rsidR="00EA5DF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F52174">
        <w:rPr>
          <w:rFonts w:ascii="Raleway" w:hAnsi="Raleway"/>
          <w:color w:val="262626"/>
          <w:sz w:val="22"/>
          <w:szCs w:val="22"/>
        </w:rPr>
        <w:t>Developing Your Digital Acquisition Strategy</w:t>
      </w:r>
    </w:p>
    <w:p w14:paraId="3A31A77C" w14:textId="77777777" w:rsidR="00CC35FD" w:rsidRDefault="00CC35FD" w:rsidP="00CC35FD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29217086" w14:textId="5A4A8145" w:rsidR="00416AFB" w:rsidRPr="00DD2440" w:rsidRDefault="003343A2" w:rsidP="00CC35FD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Morning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10:45 am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– </w:t>
      </w:r>
      <w:r w:rsidR="007C6D24">
        <w:rPr>
          <w:rFonts w:ascii="Raleway" w:hAnsi="Raleway"/>
          <w:b/>
          <w:color w:val="B6121D"/>
          <w:sz w:val="22"/>
          <w:szCs w:val="22"/>
        </w:rPr>
        <w:t>11:45 am (1</w:t>
      </w:r>
      <w:r w:rsidR="0094504A">
        <w:rPr>
          <w:rFonts w:ascii="Raleway" w:hAnsi="Raleway"/>
          <w:b/>
          <w:color w:val="B6121D"/>
          <w:sz w:val="22"/>
          <w:szCs w:val="22"/>
        </w:rPr>
        <w:t>.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0 pts)</w:t>
      </w:r>
    </w:p>
    <w:p w14:paraId="02E68EB7" w14:textId="1CA71EA3" w:rsidR="00416AFB" w:rsidRPr="00DD2440" w:rsidRDefault="009F71CB" w:rsidP="00CC35F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A5DF0">
        <w:rPr>
          <w:rFonts w:ascii="Raleway" w:hAnsi="Raleway"/>
          <w:color w:val="262626"/>
          <w:sz w:val="22"/>
          <w:szCs w:val="22"/>
        </w:rPr>
      </w:r>
      <w:r w:rsidR="00EA5DF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380BDA">
        <w:rPr>
          <w:rFonts w:ascii="Raleway" w:hAnsi="Raleway"/>
          <w:color w:val="262626"/>
          <w:sz w:val="22"/>
          <w:szCs w:val="22"/>
        </w:rPr>
        <w:t>Unlocking the Mystery of Professional Advisors &amp; Philanthropic Advising</w:t>
      </w:r>
    </w:p>
    <w:p w14:paraId="61FDA146" w14:textId="5190BADA" w:rsidR="00416AFB" w:rsidRPr="00DD2440" w:rsidRDefault="00416AFB" w:rsidP="00CC35FD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6DE67B03" w14:textId="77777777" w:rsidR="00EA5DF0" w:rsidRDefault="00EA5DF0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</w:p>
    <w:p w14:paraId="25904BE5" w14:textId="77777777" w:rsidR="00EA5DF0" w:rsidRDefault="00EA5DF0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</w:p>
    <w:p w14:paraId="73204A66" w14:textId="77777777" w:rsidR="00EA5DF0" w:rsidRDefault="00EA5DF0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</w:p>
    <w:p w14:paraId="16B6C598" w14:textId="77777777" w:rsidR="00EA5DF0" w:rsidRDefault="00EA5DF0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</w:p>
    <w:p w14:paraId="0537DC13" w14:textId="692954FC" w:rsidR="005E1EA2" w:rsidRDefault="00EA5DF0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Focus </w:t>
      </w:r>
      <w:r w:rsidR="005977D8">
        <w:rPr>
          <w:rFonts w:ascii="Raleway" w:hAnsi="Raleway"/>
          <w:b/>
          <w:color w:val="B6121D"/>
          <w:sz w:val="22"/>
          <w:szCs w:val="22"/>
        </w:rPr>
        <w:t>Keynote</w:t>
      </w:r>
      <w:r w:rsidR="00380BDA">
        <w:rPr>
          <w:rFonts w:ascii="Raleway" w:hAnsi="Raleway"/>
          <w:b/>
          <w:color w:val="B6121D"/>
          <w:sz w:val="22"/>
          <w:szCs w:val="22"/>
        </w:rPr>
        <w:t xml:space="preserve">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380BDA">
        <w:rPr>
          <w:rFonts w:ascii="Raleway" w:hAnsi="Raleway"/>
          <w:b/>
          <w:color w:val="B6121D"/>
          <w:sz w:val="22"/>
          <w:szCs w:val="22"/>
        </w:rPr>
        <w:t>12:00 pm-1:15 pm</w:t>
      </w:r>
    </w:p>
    <w:p w14:paraId="2EA760E5" w14:textId="56687997" w:rsidR="00416AFB" w:rsidRDefault="00416AFB" w:rsidP="00CC35FD">
      <w:pPr>
        <w:ind w:left="-720"/>
        <w:rPr>
          <w:rFonts w:ascii="Raleway" w:hAnsi="Raleway"/>
          <w:b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5E1EA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D689B7A" w14:textId="5D26C83F" w:rsidR="005E1EA2" w:rsidRPr="00DD2440" w:rsidRDefault="0094504A" w:rsidP="00CC35FD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E1EA2" w:rsidRPr="005977D8">
        <w:rPr>
          <w:rFonts w:ascii="Raleway" w:hAnsi="Raleway"/>
          <w:bCs/>
          <w:sz w:val="22"/>
          <w:szCs w:val="22"/>
        </w:rPr>
        <w:t>The Journey of Giving</w:t>
      </w:r>
    </w:p>
    <w:p w14:paraId="088EF0F0" w14:textId="77777777" w:rsidR="00416AFB" w:rsidRPr="00DD2440" w:rsidRDefault="00416AFB" w:rsidP="00CC35FD">
      <w:pPr>
        <w:ind w:left="-720"/>
        <w:rPr>
          <w:rFonts w:ascii="Raleway" w:hAnsi="Raleway"/>
          <w:sz w:val="22"/>
          <w:szCs w:val="22"/>
        </w:rPr>
      </w:pPr>
    </w:p>
    <w:p w14:paraId="0249F6A7" w14:textId="69803563" w:rsidR="00416AFB" w:rsidRPr="00DD2440" w:rsidRDefault="00EA5DF0" w:rsidP="00CC35FD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Focus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C02D0">
        <w:rPr>
          <w:rFonts w:ascii="Raleway" w:hAnsi="Raleway"/>
          <w:b/>
          <w:color w:val="B6121D"/>
          <w:sz w:val="22"/>
          <w:szCs w:val="22"/>
        </w:rPr>
        <w:t>2: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 w:rsidR="009C02D0">
        <w:rPr>
          <w:rFonts w:ascii="Raleway" w:hAnsi="Raleway"/>
          <w:b/>
          <w:color w:val="B6121D"/>
          <w:sz w:val="22"/>
          <w:szCs w:val="22"/>
        </w:rPr>
        <w:t>1:30  pm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– </w:t>
      </w:r>
      <w:r w:rsidR="009C02D0">
        <w:rPr>
          <w:rFonts w:ascii="Raleway" w:hAnsi="Raleway"/>
          <w:b/>
          <w:color w:val="B6121D"/>
          <w:sz w:val="22"/>
          <w:szCs w:val="22"/>
        </w:rPr>
        <w:t xml:space="preserve">2:30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p</w:t>
      </w:r>
      <w:r w:rsidR="005977D8">
        <w:rPr>
          <w:rFonts w:ascii="Raleway" w:hAnsi="Raleway"/>
          <w:b/>
          <w:color w:val="B6121D"/>
          <w:sz w:val="22"/>
          <w:szCs w:val="22"/>
        </w:rPr>
        <w:t>m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9C02D0"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6A8815BE" w14:textId="7947979F" w:rsidR="00416AFB" w:rsidRPr="00DD2440" w:rsidRDefault="009F71CB" w:rsidP="00CC35F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A5DF0">
        <w:rPr>
          <w:rFonts w:ascii="Raleway" w:hAnsi="Raleway"/>
          <w:color w:val="262626"/>
          <w:sz w:val="22"/>
          <w:szCs w:val="22"/>
        </w:rPr>
      </w:r>
      <w:r w:rsidR="00EA5DF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977D8">
        <w:rPr>
          <w:rFonts w:ascii="Raleway" w:hAnsi="Raleway"/>
          <w:color w:val="262626"/>
          <w:sz w:val="22"/>
          <w:szCs w:val="22"/>
        </w:rPr>
        <w:t>How to Keep Calm and Carry On with Your Capital Campaign</w:t>
      </w:r>
    </w:p>
    <w:p w14:paraId="01B71942" w14:textId="54E3DC72" w:rsidR="00416AFB" w:rsidRPr="00DD2440" w:rsidRDefault="009F71CB" w:rsidP="00CC35F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A5DF0">
        <w:rPr>
          <w:rFonts w:ascii="Raleway" w:hAnsi="Raleway"/>
          <w:color w:val="262626"/>
          <w:sz w:val="22"/>
          <w:szCs w:val="22"/>
        </w:rPr>
      </w:r>
      <w:r w:rsidR="00EA5DF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977D8">
        <w:rPr>
          <w:rFonts w:ascii="Raleway" w:hAnsi="Raleway"/>
          <w:color w:val="262626"/>
          <w:sz w:val="22"/>
          <w:szCs w:val="22"/>
        </w:rPr>
        <w:t>How to Orchestrate an Active and Amazing Board</w:t>
      </w:r>
    </w:p>
    <w:p w14:paraId="6850AD6D" w14:textId="0F604AD6" w:rsidR="00416AFB" w:rsidRPr="00DD2440" w:rsidRDefault="009F71CB" w:rsidP="00CC35F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EA5DF0">
        <w:rPr>
          <w:rFonts w:ascii="Raleway" w:hAnsi="Raleway"/>
          <w:color w:val="262626"/>
          <w:sz w:val="22"/>
          <w:szCs w:val="22"/>
        </w:rPr>
      </w:r>
      <w:r w:rsidR="00EA5DF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977D8">
        <w:rPr>
          <w:rFonts w:ascii="Raleway" w:hAnsi="Raleway"/>
          <w:color w:val="262626"/>
          <w:sz w:val="22"/>
          <w:szCs w:val="22"/>
        </w:rPr>
        <w:t>Key Elements of an Effective Development Program</w:t>
      </w:r>
    </w:p>
    <w:p w14:paraId="086A6FB5" w14:textId="6FB8CFD5" w:rsidR="003F4BD1" w:rsidRPr="00DD2440" w:rsidRDefault="003F4BD1" w:rsidP="00CC35FD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CC35FD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CC35FD">
      <w:pPr>
        <w:ind w:left="-720"/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CC35FD">
      <w:pPr>
        <w:pStyle w:val="Heading3"/>
        <w:spacing w:before="0" w:line="240" w:lineRule="auto"/>
        <w:ind w:left="-720"/>
        <w:rPr>
          <w:rFonts w:ascii="Raleway" w:hAnsi="Raleway" w:cs="Times New Roman"/>
          <w:color w:val="262626"/>
        </w:rPr>
        <w:sectPr w:rsidR="00416AFB" w:rsidRPr="00DD2440" w:rsidSect="00CC35FD">
          <w:type w:val="continuous"/>
          <w:pgSz w:w="12240" w:h="15840"/>
          <w:pgMar w:top="540" w:right="990" w:bottom="1440" w:left="1530" w:header="720" w:footer="720" w:gutter="0"/>
          <w:cols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CC35FD">
      <w:pPr>
        <w:widowControl w:val="0"/>
        <w:autoSpaceDE w:val="0"/>
        <w:autoSpaceDN w:val="0"/>
        <w:adjustRightInd w:val="0"/>
        <w:spacing w:line="259" w:lineRule="auto"/>
        <w:ind w:left="-720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CC35FD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1181" w14:textId="77777777" w:rsidR="00A53CE1" w:rsidRDefault="00A53CE1" w:rsidP="00100161">
      <w:r>
        <w:separator/>
      </w:r>
    </w:p>
  </w:endnote>
  <w:endnote w:type="continuationSeparator" w:id="0">
    <w:p w14:paraId="4E3CA1F8" w14:textId="77777777" w:rsidR="00A53CE1" w:rsidRDefault="00A53CE1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9019" w14:textId="77777777" w:rsidR="00A53CE1" w:rsidRDefault="00A53CE1" w:rsidP="00100161">
      <w:r>
        <w:separator/>
      </w:r>
    </w:p>
  </w:footnote>
  <w:footnote w:type="continuationSeparator" w:id="0">
    <w:p w14:paraId="123385E5" w14:textId="77777777" w:rsidR="00A53CE1" w:rsidRDefault="00A53CE1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D246D"/>
    <w:rsid w:val="002063B3"/>
    <w:rsid w:val="00236B24"/>
    <w:rsid w:val="00243E9A"/>
    <w:rsid w:val="00264FA9"/>
    <w:rsid w:val="00276067"/>
    <w:rsid w:val="002920CE"/>
    <w:rsid w:val="00296F95"/>
    <w:rsid w:val="002B56E0"/>
    <w:rsid w:val="002E7124"/>
    <w:rsid w:val="002F754C"/>
    <w:rsid w:val="003064E3"/>
    <w:rsid w:val="003343A2"/>
    <w:rsid w:val="00354ABE"/>
    <w:rsid w:val="0037159E"/>
    <w:rsid w:val="00375845"/>
    <w:rsid w:val="00380BDA"/>
    <w:rsid w:val="003B5EAD"/>
    <w:rsid w:val="003D37A7"/>
    <w:rsid w:val="003D4287"/>
    <w:rsid w:val="003F4BD1"/>
    <w:rsid w:val="00416AFB"/>
    <w:rsid w:val="00436883"/>
    <w:rsid w:val="00461210"/>
    <w:rsid w:val="004A521B"/>
    <w:rsid w:val="004F5B67"/>
    <w:rsid w:val="00507901"/>
    <w:rsid w:val="00527CB0"/>
    <w:rsid w:val="005977D8"/>
    <w:rsid w:val="005E0EC1"/>
    <w:rsid w:val="005E1EA2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7C6D24"/>
    <w:rsid w:val="007D5E26"/>
    <w:rsid w:val="008012B9"/>
    <w:rsid w:val="00817D57"/>
    <w:rsid w:val="00901013"/>
    <w:rsid w:val="00930D97"/>
    <w:rsid w:val="009346C4"/>
    <w:rsid w:val="0094504A"/>
    <w:rsid w:val="009534F7"/>
    <w:rsid w:val="009C02D0"/>
    <w:rsid w:val="009D70E2"/>
    <w:rsid w:val="009F71CB"/>
    <w:rsid w:val="00A04239"/>
    <w:rsid w:val="00A53CE1"/>
    <w:rsid w:val="00A81420"/>
    <w:rsid w:val="00A83DB4"/>
    <w:rsid w:val="00A97A50"/>
    <w:rsid w:val="00AA63D1"/>
    <w:rsid w:val="00AA63FB"/>
    <w:rsid w:val="00AA72E8"/>
    <w:rsid w:val="00AE039F"/>
    <w:rsid w:val="00BB15FA"/>
    <w:rsid w:val="00BD1BC9"/>
    <w:rsid w:val="00C67409"/>
    <w:rsid w:val="00CC35FD"/>
    <w:rsid w:val="00CE175C"/>
    <w:rsid w:val="00D14D0E"/>
    <w:rsid w:val="00D56D85"/>
    <w:rsid w:val="00DD2440"/>
    <w:rsid w:val="00DF6844"/>
    <w:rsid w:val="00DF7253"/>
    <w:rsid w:val="00E27DDE"/>
    <w:rsid w:val="00E31DE5"/>
    <w:rsid w:val="00E839F3"/>
    <w:rsid w:val="00E91077"/>
    <w:rsid w:val="00E913B4"/>
    <w:rsid w:val="00EA5DF0"/>
    <w:rsid w:val="00EF2DF9"/>
    <w:rsid w:val="00F1099F"/>
    <w:rsid w:val="00F52174"/>
    <w:rsid w:val="00FB6817"/>
    <w:rsid w:val="00FC320D"/>
    <w:rsid w:val="04325A7E"/>
    <w:rsid w:val="2ADB10DA"/>
    <w:rsid w:val="2D830D5D"/>
    <w:rsid w:val="3833F797"/>
    <w:rsid w:val="7AD88E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1371</Characters>
  <Application>Microsoft Office Word</Application>
  <DocSecurity>0</DocSecurity>
  <Lines>11</Lines>
  <Paragraphs>3</Paragraphs>
  <ScaleCrop>false</ScaleCrop>
  <Company>TMG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Dawn Moeglin</cp:lastModifiedBy>
  <cp:revision>27</cp:revision>
  <cp:lastPrinted>2012-08-09T18:43:00Z</cp:lastPrinted>
  <dcterms:created xsi:type="dcterms:W3CDTF">2022-02-01T05:27:00Z</dcterms:created>
  <dcterms:modified xsi:type="dcterms:W3CDTF">2022-05-04T16:17:00Z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