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266E" w14:textId="07C1855B" w:rsidR="00E44025" w:rsidRDefault="0011216D" w:rsidP="00EE7058">
      <w:pPr>
        <w:pStyle w:val="NoSpacing"/>
        <w:jc w:val="center"/>
        <w:rPr>
          <w:b/>
          <w:sz w:val="28"/>
          <w:szCs w:val="28"/>
        </w:rPr>
      </w:pPr>
      <w:r>
        <w:rPr>
          <w:b/>
          <w:sz w:val="28"/>
          <w:szCs w:val="28"/>
        </w:rPr>
        <w:t>JOB DESCRIPTION</w:t>
      </w:r>
    </w:p>
    <w:p w14:paraId="0A42FF77" w14:textId="77777777" w:rsidR="009B1EF0" w:rsidRDefault="009B1EF0" w:rsidP="005768B2">
      <w:pPr>
        <w:pStyle w:val="NoSpacing"/>
        <w:jc w:val="both"/>
      </w:pPr>
    </w:p>
    <w:tbl>
      <w:tblPr>
        <w:tblStyle w:val="TableGrid"/>
        <w:tblW w:w="0" w:type="auto"/>
        <w:jc w:val="right"/>
        <w:tblLook w:val="04A0" w:firstRow="1" w:lastRow="0" w:firstColumn="1" w:lastColumn="0" w:noHBand="0" w:noVBand="1"/>
      </w:tblPr>
      <w:tblGrid>
        <w:gridCol w:w="4688"/>
        <w:gridCol w:w="4662"/>
      </w:tblGrid>
      <w:tr w:rsidR="00D15624" w:rsidRPr="00F358DA" w14:paraId="5BD82443" w14:textId="77777777" w:rsidTr="00433405">
        <w:trPr>
          <w:trHeight w:val="278"/>
          <w:jc w:val="right"/>
        </w:trPr>
        <w:tc>
          <w:tcPr>
            <w:tcW w:w="4788" w:type="dxa"/>
          </w:tcPr>
          <w:p w14:paraId="61D6AA19" w14:textId="77777777" w:rsidR="00DB19F3" w:rsidRDefault="003A5BBB" w:rsidP="005768B2">
            <w:r>
              <w:t>Job Title:</w:t>
            </w:r>
          </w:p>
          <w:p w14:paraId="474F1FDE" w14:textId="0C5CDEA9" w:rsidR="00BF4499" w:rsidRDefault="003A5BBB" w:rsidP="005768B2">
            <w:r>
              <w:t>Legacy Giving Specialist</w:t>
            </w:r>
          </w:p>
        </w:tc>
        <w:tc>
          <w:tcPr>
            <w:tcW w:w="4788" w:type="dxa"/>
          </w:tcPr>
          <w:p w14:paraId="6C323C74" w14:textId="77777777" w:rsidR="00DB19F3" w:rsidRDefault="003A5BBB" w:rsidP="005768B2">
            <w:r>
              <w:t>Classification:</w:t>
            </w:r>
          </w:p>
          <w:p w14:paraId="418664DC" w14:textId="675B47E4" w:rsidR="00BF4499" w:rsidRDefault="00DB19F3" w:rsidP="005768B2">
            <w:r w:rsidRPr="00433405">
              <w:t>Grade</w:t>
            </w:r>
            <w:r w:rsidR="00433405">
              <w:t xml:space="preserve"> 3</w:t>
            </w:r>
          </w:p>
        </w:tc>
      </w:tr>
      <w:tr w:rsidR="00D15624" w:rsidRPr="00F358DA" w14:paraId="00A90C5C" w14:textId="77777777" w:rsidTr="005768B2">
        <w:trPr>
          <w:jc w:val="right"/>
        </w:trPr>
        <w:tc>
          <w:tcPr>
            <w:tcW w:w="4788" w:type="dxa"/>
          </w:tcPr>
          <w:p w14:paraId="10C44F6D" w14:textId="77777777" w:rsidR="00DB19F3" w:rsidRDefault="003A5BBB" w:rsidP="005768B2">
            <w:r>
              <w:t>Department/Division:</w:t>
            </w:r>
          </w:p>
          <w:p w14:paraId="0DF3FE1A" w14:textId="434A3447" w:rsidR="00BF4499" w:rsidRDefault="003A5BBB" w:rsidP="005768B2">
            <w:r>
              <w:t>Development</w:t>
            </w:r>
          </w:p>
        </w:tc>
        <w:tc>
          <w:tcPr>
            <w:tcW w:w="4788" w:type="dxa"/>
          </w:tcPr>
          <w:p w14:paraId="055F927F" w14:textId="77777777" w:rsidR="00DB19F3" w:rsidRDefault="003A5BBB" w:rsidP="005768B2">
            <w:r>
              <w:t>Location:</w:t>
            </w:r>
          </w:p>
          <w:p w14:paraId="6467E42A" w14:textId="51214BA3" w:rsidR="00BF4499" w:rsidRDefault="003A5BBB" w:rsidP="005768B2">
            <w:r>
              <w:t>300 Princess St. Winnipeg MB</w:t>
            </w:r>
          </w:p>
        </w:tc>
      </w:tr>
      <w:tr w:rsidR="001E3DF0" w:rsidRPr="00F358DA" w14:paraId="274D30BD" w14:textId="77777777" w:rsidTr="005768B2">
        <w:trPr>
          <w:jc w:val="right"/>
        </w:trPr>
        <w:tc>
          <w:tcPr>
            <w:tcW w:w="4788" w:type="dxa"/>
          </w:tcPr>
          <w:p w14:paraId="5ACBCB88" w14:textId="77777777" w:rsidR="00DB19F3" w:rsidRDefault="003A5BBB" w:rsidP="005768B2">
            <w:r>
              <w:t>Reports to:</w:t>
            </w:r>
          </w:p>
          <w:p w14:paraId="704BC484" w14:textId="5FE7CDB7" w:rsidR="00BF4499" w:rsidRDefault="003A5BBB" w:rsidP="005768B2">
            <w:r>
              <w:t xml:space="preserve">Development Manager </w:t>
            </w:r>
          </w:p>
        </w:tc>
        <w:tc>
          <w:tcPr>
            <w:tcW w:w="4788" w:type="dxa"/>
          </w:tcPr>
          <w:p w14:paraId="6BCD1940" w14:textId="77777777" w:rsidR="00DB19F3" w:rsidRDefault="003A5BBB" w:rsidP="005768B2">
            <w:r>
              <w:t>Date Created:</w:t>
            </w:r>
          </w:p>
          <w:p w14:paraId="25BEE468" w14:textId="1B10BA70" w:rsidR="00BF4499" w:rsidRDefault="003A5BBB" w:rsidP="005768B2">
            <w:r>
              <w:t>Date Revised: March 2026</w:t>
            </w:r>
          </w:p>
        </w:tc>
      </w:tr>
    </w:tbl>
    <w:p w14:paraId="57539D06" w14:textId="77777777" w:rsidR="00D15624" w:rsidRDefault="00D15624" w:rsidP="005768B2">
      <w:pPr>
        <w:pStyle w:val="NoSpacing"/>
        <w:jc w:val="both"/>
      </w:pPr>
    </w:p>
    <w:p w14:paraId="3DBBCB44" w14:textId="77777777" w:rsidR="0087491E" w:rsidRPr="007C3764" w:rsidRDefault="0087491E" w:rsidP="005768B2">
      <w:pPr>
        <w:pStyle w:val="NoSpacing"/>
        <w:jc w:val="both"/>
        <w:rPr>
          <w:sz w:val="24"/>
          <w:szCs w:val="24"/>
        </w:rPr>
      </w:pPr>
    </w:p>
    <w:p w14:paraId="6871D29B" w14:textId="77777777" w:rsidR="00981006" w:rsidRDefault="00E162B7" w:rsidP="005768B2">
      <w:pPr>
        <w:pStyle w:val="NoSpacing"/>
        <w:jc w:val="both"/>
        <w:rPr>
          <w:b/>
          <w:sz w:val="24"/>
          <w:szCs w:val="24"/>
        </w:rPr>
      </w:pPr>
      <w:r w:rsidRPr="007C3764">
        <w:rPr>
          <w:b/>
          <w:sz w:val="24"/>
          <w:szCs w:val="24"/>
        </w:rPr>
        <w:t xml:space="preserve">JOB </w:t>
      </w:r>
      <w:r w:rsidR="007C69AA" w:rsidRPr="007C3764">
        <w:rPr>
          <w:b/>
          <w:sz w:val="24"/>
          <w:szCs w:val="24"/>
        </w:rPr>
        <w:t>SUMMARY</w:t>
      </w:r>
    </w:p>
    <w:p w14:paraId="71A97B84" w14:textId="77777777" w:rsidR="009C46ED" w:rsidRPr="007C3764" w:rsidRDefault="009C46ED" w:rsidP="005768B2">
      <w:pPr>
        <w:pStyle w:val="NoSpacing"/>
        <w:jc w:val="both"/>
        <w:rPr>
          <w:sz w:val="24"/>
          <w:szCs w:val="24"/>
        </w:rPr>
      </w:pPr>
    </w:p>
    <w:p w14:paraId="0DF476C9" w14:textId="153CCA9D" w:rsidR="00851266" w:rsidRPr="007C3764" w:rsidRDefault="00337487" w:rsidP="005768B2">
      <w:pPr>
        <w:pStyle w:val="NoSpacing"/>
        <w:jc w:val="both"/>
        <w:rPr>
          <w:b/>
          <w:sz w:val="24"/>
          <w:szCs w:val="24"/>
        </w:rPr>
      </w:pPr>
      <w:r>
        <w:t xml:space="preserve">The Legacy Giving Specialist will identify, cultivate, solicit and steward legacy and planned giving donors, with a strong emphasis on building long-term, trust-based relationships with prospective bequest donors and other supporters considering future gifts. </w:t>
      </w:r>
      <w:r w:rsidR="00825B68">
        <w:t>The Legacy Giving Specialist will communicate in a manner that reflects Siloam’s HEART values</w:t>
      </w:r>
      <w:r w:rsidR="003710F4">
        <w:t>,</w:t>
      </w:r>
      <w:r w:rsidR="00435C43">
        <w:t xml:space="preserve"> and resonates our</w:t>
      </w:r>
      <w:r w:rsidR="00825B68">
        <w:t xml:space="preserve"> passion for seeing lives changed through the continuum of services provided. </w:t>
      </w:r>
      <w:r>
        <w:t>As a key member of the Development team, the primary objective of this position is to connect current</w:t>
      </w:r>
      <w:r w:rsidR="00470324">
        <w:t>,</w:t>
      </w:r>
      <w:r>
        <w:t xml:space="preserve"> </w:t>
      </w:r>
      <w:r w:rsidR="00825B68">
        <w:t xml:space="preserve">lapsed, </w:t>
      </w:r>
      <w:r>
        <w:t xml:space="preserve">and prospective supporters to the Mission, Vision and Values of Siloam Mission through donor-centred legacy giving strategies. </w:t>
      </w:r>
    </w:p>
    <w:p w14:paraId="767DABFF" w14:textId="77777777" w:rsidR="00692F54" w:rsidRDefault="00692F54" w:rsidP="005768B2">
      <w:pPr>
        <w:pStyle w:val="NoSpacing"/>
        <w:jc w:val="both"/>
        <w:rPr>
          <w:b/>
        </w:rPr>
      </w:pPr>
    </w:p>
    <w:p w14:paraId="4E3C5191" w14:textId="77777777" w:rsidR="00E162B7" w:rsidRDefault="005644CC" w:rsidP="005768B2">
      <w:pPr>
        <w:pStyle w:val="NoSpacing"/>
        <w:jc w:val="both"/>
        <w:rPr>
          <w:b/>
        </w:rPr>
      </w:pPr>
      <w:r w:rsidRPr="005644CC">
        <w:rPr>
          <w:b/>
        </w:rPr>
        <w:t>KEY DUTIES &amp; RESPONSIBILITIES</w:t>
      </w:r>
    </w:p>
    <w:p w14:paraId="7B12124C" w14:textId="77777777" w:rsidR="0087491E" w:rsidRDefault="0087491E" w:rsidP="005768B2">
      <w:pPr>
        <w:pStyle w:val="NoSpacing"/>
        <w:jc w:val="both"/>
        <w:rPr>
          <w:sz w:val="20"/>
          <w:szCs w:val="20"/>
          <w:u w:val="single"/>
        </w:rPr>
      </w:pPr>
    </w:p>
    <w:p w14:paraId="7F54D9A7" w14:textId="626DFBF8" w:rsidR="00326CEF" w:rsidRPr="00223CE8" w:rsidRDefault="00326CEF" w:rsidP="005768B2">
      <w:pPr>
        <w:pStyle w:val="NoSpacing"/>
        <w:jc w:val="both"/>
        <w:rPr>
          <w:sz w:val="24"/>
          <w:szCs w:val="24"/>
          <w:u w:val="single"/>
          <w:lang w:val="en-CA"/>
        </w:rPr>
      </w:pPr>
      <w:r w:rsidRPr="00223CE8">
        <w:rPr>
          <w:u w:val="single"/>
        </w:rPr>
        <w:t>Legacy Giving and Donor Stewardship</w:t>
      </w:r>
    </w:p>
    <w:p w14:paraId="752ED92C" w14:textId="3E2556E1" w:rsidR="00326CEF" w:rsidRPr="007C3764" w:rsidRDefault="001562EB" w:rsidP="005768B2">
      <w:pPr>
        <w:pStyle w:val="NoSpacing"/>
        <w:numPr>
          <w:ilvl w:val="0"/>
          <w:numId w:val="27"/>
        </w:numPr>
        <w:jc w:val="both"/>
        <w:rPr>
          <w:sz w:val="24"/>
          <w:szCs w:val="24"/>
          <w:lang w:val="en-CA"/>
        </w:rPr>
      </w:pPr>
      <w:r>
        <w:t xml:space="preserve">Develop and implement strategies to effectively identify, cultivate, solicit and steward legacy </w:t>
      </w:r>
      <w:r w:rsidR="00825B68">
        <w:t xml:space="preserve">and planned </w:t>
      </w:r>
      <w:r>
        <w:t>giving prospects and donors</w:t>
      </w:r>
    </w:p>
    <w:p w14:paraId="214E506B" w14:textId="583596AA" w:rsidR="00326CEF" w:rsidRDefault="001562EB" w:rsidP="005768B2">
      <w:pPr>
        <w:pStyle w:val="NoSpacing"/>
        <w:numPr>
          <w:ilvl w:val="0"/>
          <w:numId w:val="27"/>
        </w:numPr>
        <w:jc w:val="both"/>
        <w:rPr>
          <w:sz w:val="24"/>
          <w:szCs w:val="24"/>
          <w:lang w:val="en-CA"/>
        </w:rPr>
      </w:pPr>
      <w:r>
        <w:t>Manage a portfolio of legacy and planned giving donors and prospects through tours, meetings, phone calls, emails, events and other correspondence</w:t>
      </w:r>
    </w:p>
    <w:p w14:paraId="546FCDD8" w14:textId="1AE1E95A" w:rsidR="001562EB" w:rsidRPr="00A637D5" w:rsidRDefault="001562EB" w:rsidP="005768B2">
      <w:pPr>
        <w:pStyle w:val="NoSpacing"/>
        <w:numPr>
          <w:ilvl w:val="0"/>
          <w:numId w:val="27"/>
        </w:numPr>
        <w:jc w:val="both"/>
        <w:rPr>
          <w:sz w:val="24"/>
          <w:szCs w:val="24"/>
          <w:lang w:val="en-CA"/>
        </w:rPr>
      </w:pPr>
      <w:r w:rsidRPr="00A637D5">
        <w:t>Build trusted relationships with older adult donors, family members and professional advisors with empathy, discretion and respect</w:t>
      </w:r>
    </w:p>
    <w:p w14:paraId="6038C16A" w14:textId="67C1E341" w:rsidR="00326CEF" w:rsidRPr="007C3764" w:rsidRDefault="007C26F6" w:rsidP="005768B2">
      <w:pPr>
        <w:pStyle w:val="NoSpacing"/>
        <w:numPr>
          <w:ilvl w:val="0"/>
          <w:numId w:val="27"/>
        </w:numPr>
        <w:jc w:val="both"/>
        <w:rPr>
          <w:sz w:val="24"/>
          <w:szCs w:val="24"/>
          <w:lang w:val="en-CA"/>
        </w:rPr>
      </w:pPr>
      <w:r>
        <w:t xml:space="preserve">Utilize and analyze data, records, metrics, relevant software and research tools to identify </w:t>
      </w:r>
      <w:r w:rsidR="00825B68">
        <w:t xml:space="preserve">and advance </w:t>
      </w:r>
      <w:r>
        <w:t xml:space="preserve">new </w:t>
      </w:r>
      <w:r w:rsidR="00825B68">
        <w:t xml:space="preserve">and current </w:t>
      </w:r>
      <w:r>
        <w:t>legacy giving prospects</w:t>
      </w:r>
    </w:p>
    <w:p w14:paraId="7C60F990" w14:textId="2394CADE" w:rsidR="00EB2D0A" w:rsidRPr="004E46CE" w:rsidRDefault="004E46CE" w:rsidP="005768B2">
      <w:pPr>
        <w:pStyle w:val="NoSpacing"/>
        <w:numPr>
          <w:ilvl w:val="0"/>
          <w:numId w:val="27"/>
        </w:numPr>
        <w:jc w:val="both"/>
        <w:rPr>
          <w:sz w:val="24"/>
          <w:szCs w:val="24"/>
          <w:lang w:val="en-CA"/>
        </w:rPr>
      </w:pPr>
      <w:bookmarkStart w:id="0" w:name="_Hlk229732277"/>
      <w:r>
        <w:t xml:space="preserve">Work </w:t>
      </w:r>
      <w:r w:rsidR="00825B68">
        <w:t xml:space="preserve">collaboratively </w:t>
      </w:r>
      <w:r>
        <w:t>to develop compelling donor-centred proposals, cases for support, legacy materials and gift documentation that align with organizational needs</w:t>
      </w:r>
    </w:p>
    <w:bookmarkEnd w:id="0"/>
    <w:p w14:paraId="2F530565" w14:textId="1E377B8B" w:rsidR="00785E90" w:rsidRPr="007C3764" w:rsidRDefault="00785E90" w:rsidP="005768B2">
      <w:pPr>
        <w:pStyle w:val="NoSpacing"/>
        <w:numPr>
          <w:ilvl w:val="0"/>
          <w:numId w:val="27"/>
        </w:numPr>
        <w:jc w:val="both"/>
        <w:rPr>
          <w:sz w:val="24"/>
          <w:szCs w:val="24"/>
          <w:lang w:val="en-CA"/>
        </w:rPr>
      </w:pPr>
      <w:r>
        <w:t>Utilize and maintain a moves management system to track individual activity in all stages of the donor life cycle to ensure relationships are nurtured and advanced appropriately on an ongoing basis</w:t>
      </w:r>
    </w:p>
    <w:p w14:paraId="1F02C5BD" w14:textId="518B559E" w:rsidR="007C26F6" w:rsidRPr="007C3764" w:rsidRDefault="004E46CE" w:rsidP="005768B2">
      <w:pPr>
        <w:pStyle w:val="NoSpacing"/>
        <w:numPr>
          <w:ilvl w:val="0"/>
          <w:numId w:val="27"/>
        </w:numPr>
        <w:jc w:val="both"/>
        <w:rPr>
          <w:sz w:val="24"/>
          <w:szCs w:val="24"/>
          <w:lang w:val="en-CA"/>
        </w:rPr>
      </w:pPr>
      <w:r>
        <w:t>Ensure donor intent and the philanthropic wishes of legacy donors are respected and that recognition and stewardship strategies align with Siloam Mission's policies, procedures and ethical fundraising standards</w:t>
      </w:r>
    </w:p>
    <w:p w14:paraId="4868B987" w14:textId="69606B3B" w:rsidR="004118FE" w:rsidRPr="007C3764" w:rsidRDefault="00294EFF" w:rsidP="005768B2">
      <w:pPr>
        <w:pStyle w:val="NoSpacing"/>
        <w:numPr>
          <w:ilvl w:val="0"/>
          <w:numId w:val="27"/>
        </w:numPr>
        <w:tabs>
          <w:tab w:val="left" w:pos="3315"/>
        </w:tabs>
        <w:jc w:val="both"/>
        <w:rPr>
          <w:bCs/>
          <w:sz w:val="24"/>
          <w:szCs w:val="24"/>
        </w:rPr>
      </w:pPr>
      <w:r>
        <w:t>Collaborate with the broader Siloam Mission team to determine which programs and services are most likely to align with the priorities and philanthropic wishes of legacy donors and prospects</w:t>
      </w:r>
    </w:p>
    <w:p w14:paraId="74A25006" w14:textId="32FEB8A9" w:rsidR="00785E90" w:rsidRPr="007C3764" w:rsidRDefault="00A637D5" w:rsidP="005768B2">
      <w:pPr>
        <w:pStyle w:val="NoSpacing"/>
        <w:numPr>
          <w:ilvl w:val="0"/>
          <w:numId w:val="27"/>
        </w:numPr>
        <w:jc w:val="both"/>
        <w:rPr>
          <w:sz w:val="24"/>
          <w:szCs w:val="24"/>
          <w:lang w:val="en-CA"/>
        </w:rPr>
      </w:pPr>
      <w:r>
        <w:t xml:space="preserve">Collaboratively </w:t>
      </w:r>
      <w:r w:rsidR="00785E90">
        <w:t>ensure impact reporting fulfills commitments to supporters in a timely manner and according to funding agreements, documented donor intent and Siloam Mission's outlined Donor Recognition Journey</w:t>
      </w:r>
    </w:p>
    <w:p w14:paraId="11E4EA2C" w14:textId="70FEF964" w:rsidR="001F0BD9" w:rsidRPr="007C26F6" w:rsidRDefault="00A637D5" w:rsidP="005768B2">
      <w:pPr>
        <w:pStyle w:val="NoSpacing"/>
        <w:numPr>
          <w:ilvl w:val="0"/>
          <w:numId w:val="27"/>
        </w:numPr>
        <w:jc w:val="both"/>
        <w:rPr>
          <w:sz w:val="24"/>
          <w:szCs w:val="24"/>
          <w:lang w:val="en-CA"/>
        </w:rPr>
      </w:pPr>
      <w:r>
        <w:t>E</w:t>
      </w:r>
      <w:r w:rsidR="00294EFF">
        <w:t>nsure donor records, contact reports, planned gift documentation and pipeline activity are current and accurate</w:t>
      </w:r>
    </w:p>
    <w:p w14:paraId="15F8545B" w14:textId="593B9A42" w:rsidR="001F0BD9" w:rsidRPr="007C26F6" w:rsidRDefault="001F0BD9" w:rsidP="005768B2">
      <w:pPr>
        <w:pStyle w:val="NoSpacing"/>
        <w:numPr>
          <w:ilvl w:val="0"/>
          <w:numId w:val="27"/>
        </w:numPr>
        <w:jc w:val="both"/>
        <w:rPr>
          <w:sz w:val="24"/>
          <w:szCs w:val="24"/>
          <w:lang w:val="en-CA"/>
        </w:rPr>
      </w:pPr>
      <w:r>
        <w:lastRenderedPageBreak/>
        <w:t>Be knowledgeable about Siloam Mission</w:t>
      </w:r>
      <w:r w:rsidR="00435C43">
        <w:t>’</w:t>
      </w:r>
      <w:r w:rsidR="00223CE8">
        <w:t>s</w:t>
      </w:r>
      <w:r w:rsidR="00435C43">
        <w:t xml:space="preserve"> programs</w:t>
      </w:r>
      <w:r w:rsidR="006B095F">
        <w:t>,</w:t>
      </w:r>
      <w:r w:rsidR="00435C43">
        <w:t xml:space="preserve"> and </w:t>
      </w:r>
      <w:r>
        <w:t>services and be able to communicate this information effectively to existing and prospective supporters</w:t>
      </w:r>
    </w:p>
    <w:p w14:paraId="72C8EDA3" w14:textId="5E99B5BC" w:rsidR="00326CEF" w:rsidRDefault="00326CEF" w:rsidP="005768B2">
      <w:pPr>
        <w:pStyle w:val="NoSpacing"/>
        <w:numPr>
          <w:ilvl w:val="0"/>
          <w:numId w:val="27"/>
        </w:numPr>
        <w:jc w:val="both"/>
        <w:rPr>
          <w:sz w:val="24"/>
          <w:szCs w:val="24"/>
        </w:rPr>
      </w:pPr>
      <w:r>
        <w:t>Encourage donors to seek independent legal and financial advice where appropriate and work respectfully with lawyers, executors, financial advisors and family members when gifts involve wills, estates, insurance, securities or other complex arrangements</w:t>
      </w:r>
    </w:p>
    <w:p w14:paraId="21518A77" w14:textId="49DDD7D8" w:rsidR="00294EFF" w:rsidRPr="007C26F6" w:rsidRDefault="00294EFF" w:rsidP="005768B2">
      <w:pPr>
        <w:pStyle w:val="NoSpacing"/>
        <w:numPr>
          <w:ilvl w:val="0"/>
          <w:numId w:val="27"/>
        </w:numPr>
        <w:jc w:val="both"/>
        <w:rPr>
          <w:sz w:val="24"/>
          <w:szCs w:val="24"/>
        </w:rPr>
      </w:pPr>
      <w:r>
        <w:t>Ensure all communications align with Siloam's overall Mission, Vision, Values and Strategic Plan</w:t>
      </w:r>
    </w:p>
    <w:p w14:paraId="5039C1A2" w14:textId="77777777" w:rsidR="00326CEF" w:rsidRPr="00801F92" w:rsidRDefault="00326CEF" w:rsidP="005768B2">
      <w:pPr>
        <w:pStyle w:val="NoSpacing"/>
        <w:jc w:val="both"/>
        <w:rPr>
          <w:sz w:val="20"/>
          <w:szCs w:val="20"/>
          <w:u w:val="single"/>
        </w:rPr>
      </w:pPr>
    </w:p>
    <w:p w14:paraId="52C64BDA" w14:textId="5EAE5E8C" w:rsidR="00C55C33" w:rsidRPr="00223CE8" w:rsidRDefault="00851266" w:rsidP="005768B2">
      <w:pPr>
        <w:pStyle w:val="NoSpacing"/>
        <w:jc w:val="both"/>
        <w:rPr>
          <w:sz w:val="24"/>
          <w:szCs w:val="24"/>
          <w:u w:val="single"/>
          <w:lang w:val="en-CA"/>
        </w:rPr>
      </w:pPr>
      <w:r w:rsidRPr="00223CE8">
        <w:rPr>
          <w:u w:val="single"/>
        </w:rPr>
        <w:t>Program Administration and Cross-Department Collaboration</w:t>
      </w:r>
    </w:p>
    <w:p w14:paraId="1C58C888" w14:textId="77777777" w:rsidR="009C3283" w:rsidRDefault="009C3283" w:rsidP="005768B2">
      <w:pPr>
        <w:pStyle w:val="NoSpacing"/>
        <w:numPr>
          <w:ilvl w:val="0"/>
          <w:numId w:val="26"/>
        </w:numPr>
        <w:jc w:val="both"/>
        <w:rPr>
          <w:sz w:val="24"/>
          <w:szCs w:val="24"/>
          <w:lang w:val="en-CA"/>
        </w:rPr>
      </w:pPr>
      <w:r>
        <w:t>Lead the day-to-day activities of Siloam Mission's legacy giving program and support annual goals, pipeline development and stewardship plans;</w:t>
      </w:r>
    </w:p>
    <w:p w14:paraId="1511D72F" w14:textId="30685480" w:rsidR="00D65F16" w:rsidRPr="007C3764" w:rsidRDefault="00C676E4" w:rsidP="005768B2">
      <w:pPr>
        <w:pStyle w:val="NoSpacing"/>
        <w:numPr>
          <w:ilvl w:val="0"/>
          <w:numId w:val="26"/>
        </w:numPr>
        <w:jc w:val="both"/>
        <w:rPr>
          <w:sz w:val="24"/>
          <w:szCs w:val="24"/>
          <w:lang w:val="en-CA"/>
        </w:rPr>
      </w:pPr>
      <w:r>
        <w:t>Research and identify prospective legacy donors using internal data, relationship history and other research tools</w:t>
      </w:r>
    </w:p>
    <w:p w14:paraId="6878EE61" w14:textId="2D7E928F" w:rsidR="00D65F16" w:rsidRPr="007C3764" w:rsidRDefault="00C676E4" w:rsidP="005768B2">
      <w:pPr>
        <w:pStyle w:val="NoSpacing"/>
        <w:numPr>
          <w:ilvl w:val="0"/>
          <w:numId w:val="26"/>
        </w:numPr>
        <w:jc w:val="both"/>
        <w:rPr>
          <w:sz w:val="24"/>
          <w:szCs w:val="24"/>
          <w:lang w:val="en-CA"/>
        </w:rPr>
      </w:pPr>
      <w:r>
        <w:t>Develop, maintain and advance cultivation, solicitation and stewardship plans for top legacy giving donors and prospects</w:t>
      </w:r>
    </w:p>
    <w:p w14:paraId="025DE3F2" w14:textId="6BC94C8A" w:rsidR="00D65F16" w:rsidRPr="007C3764" w:rsidRDefault="00D65F16" w:rsidP="005768B2">
      <w:pPr>
        <w:pStyle w:val="NoSpacing"/>
        <w:numPr>
          <w:ilvl w:val="0"/>
          <w:numId w:val="26"/>
        </w:numPr>
        <w:jc w:val="both"/>
        <w:rPr>
          <w:sz w:val="24"/>
          <w:szCs w:val="24"/>
          <w:lang w:val="en-CA"/>
        </w:rPr>
      </w:pPr>
      <w:r>
        <w:t>Meet with and tour prospective legacy donors</w:t>
      </w:r>
    </w:p>
    <w:p w14:paraId="66FE732F" w14:textId="248A4D1C" w:rsidR="00D65F16" w:rsidRPr="007C3764" w:rsidRDefault="00C676E4" w:rsidP="005768B2">
      <w:pPr>
        <w:pStyle w:val="NoSpacing"/>
        <w:numPr>
          <w:ilvl w:val="0"/>
          <w:numId w:val="26"/>
        </w:numPr>
        <w:jc w:val="both"/>
        <w:rPr>
          <w:sz w:val="24"/>
          <w:szCs w:val="24"/>
          <w:lang w:val="en-CA"/>
        </w:rPr>
      </w:pPr>
      <w:r>
        <w:t>Plan and support legacy events, recognition activities, surveys, mailings and related communications in collaboration with Development colleagues</w:t>
      </w:r>
    </w:p>
    <w:p w14:paraId="4A95BBBA" w14:textId="68BCF220" w:rsidR="00D65F16" w:rsidRPr="007C3764" w:rsidRDefault="00D65F16" w:rsidP="005768B2">
      <w:pPr>
        <w:pStyle w:val="NoSpacing"/>
        <w:numPr>
          <w:ilvl w:val="0"/>
          <w:numId w:val="26"/>
        </w:numPr>
        <w:jc w:val="both"/>
        <w:rPr>
          <w:sz w:val="24"/>
          <w:szCs w:val="24"/>
          <w:lang w:val="en-CA"/>
        </w:rPr>
      </w:pPr>
      <w:r>
        <w:t>Ensure all documents, templates and process materials for Siloam's legacy giving portfolio are accurate and up to date</w:t>
      </w:r>
    </w:p>
    <w:p w14:paraId="6D4F9D64" w14:textId="33A1B65A" w:rsidR="00851266" w:rsidRPr="007C3764" w:rsidRDefault="00C676E4" w:rsidP="005768B2">
      <w:pPr>
        <w:pStyle w:val="NoSpacing"/>
        <w:numPr>
          <w:ilvl w:val="0"/>
          <w:numId w:val="26"/>
        </w:numPr>
        <w:jc w:val="both"/>
        <w:rPr>
          <w:sz w:val="24"/>
          <w:szCs w:val="24"/>
          <w:lang w:val="en-CA"/>
        </w:rPr>
      </w:pPr>
      <w:r>
        <w:t>Track and analyze the performance of legacy outreach, surveys and related donor activity to inform strategy, forecasting and continuous improvement</w:t>
      </w:r>
    </w:p>
    <w:p w14:paraId="599D7E76" w14:textId="5DDD76C8" w:rsidR="00851266" w:rsidRPr="007C3764" w:rsidRDefault="00C676E4" w:rsidP="005768B2">
      <w:pPr>
        <w:pStyle w:val="NoSpacing"/>
        <w:numPr>
          <w:ilvl w:val="0"/>
          <w:numId w:val="26"/>
        </w:numPr>
        <w:jc w:val="both"/>
        <w:rPr>
          <w:sz w:val="24"/>
          <w:szCs w:val="24"/>
          <w:lang w:val="en-CA"/>
        </w:rPr>
      </w:pPr>
      <w:r>
        <w:t xml:space="preserve">Maintain </w:t>
      </w:r>
      <w:r w:rsidR="00BE050D">
        <w:t>up-to-date knowledge and practical understanding of estate giving, planned giving practices, and</w:t>
      </w:r>
      <w:r>
        <w:t xml:space="preserve"> the </w:t>
      </w:r>
      <w:r w:rsidR="00BE050D">
        <w:t xml:space="preserve">applicable </w:t>
      </w:r>
      <w:r>
        <w:t>legal, tax and ethical considerations in Manitoba and Canada</w:t>
      </w:r>
    </w:p>
    <w:p w14:paraId="0A095FB8" w14:textId="13359A2A" w:rsidR="006B27DA" w:rsidRDefault="00C676E4" w:rsidP="005768B2">
      <w:pPr>
        <w:pStyle w:val="NoSpacing"/>
        <w:numPr>
          <w:ilvl w:val="0"/>
          <w:numId w:val="26"/>
        </w:numPr>
        <w:jc w:val="both"/>
        <w:rPr>
          <w:sz w:val="24"/>
          <w:szCs w:val="24"/>
          <w:lang w:val="en-CA"/>
        </w:rPr>
      </w:pPr>
      <w:r>
        <w:t>Provide coordination to other Development team members on legacy-related activities as requ</w:t>
      </w:r>
      <w:r w:rsidR="005768B2">
        <w:t>ired</w:t>
      </w:r>
    </w:p>
    <w:p w14:paraId="24A9CA12" w14:textId="64525E83" w:rsidR="00975460" w:rsidRPr="00223CE8" w:rsidRDefault="006B27DA" w:rsidP="005768B2">
      <w:pPr>
        <w:pStyle w:val="NoSpacing"/>
        <w:numPr>
          <w:ilvl w:val="0"/>
          <w:numId w:val="26"/>
        </w:numPr>
        <w:jc w:val="both"/>
        <w:rPr>
          <w:sz w:val="24"/>
          <w:szCs w:val="24"/>
          <w:lang w:val="en-CA"/>
        </w:rPr>
      </w:pPr>
      <w:r w:rsidRPr="006B27DA">
        <w:t>Collaborate with Finance, Communications, Programs, and Leadership to ensure donor commitments are documented, understood, and fulfilled appropriately.</w:t>
      </w:r>
    </w:p>
    <w:p w14:paraId="4700AB05" w14:textId="77777777" w:rsidR="00DB19F3" w:rsidRPr="006B27DA" w:rsidRDefault="00DB19F3" w:rsidP="00470324">
      <w:pPr>
        <w:pStyle w:val="NoSpacing"/>
        <w:jc w:val="both"/>
        <w:rPr>
          <w:sz w:val="24"/>
          <w:szCs w:val="24"/>
          <w:lang w:val="en-CA"/>
        </w:rPr>
      </w:pPr>
    </w:p>
    <w:p w14:paraId="5B7DBC6A" w14:textId="77777777" w:rsidR="000E0B3F" w:rsidRDefault="000E0B3F" w:rsidP="005768B2">
      <w:pPr>
        <w:pStyle w:val="NoSpacing"/>
        <w:jc w:val="both"/>
        <w:rPr>
          <w:b/>
          <w:sz w:val="24"/>
          <w:szCs w:val="24"/>
        </w:rPr>
      </w:pPr>
      <w:r w:rsidRPr="000E0B3F">
        <w:rPr>
          <w:b/>
          <w:sz w:val="24"/>
          <w:szCs w:val="24"/>
        </w:rPr>
        <w:t>EDUCATION &amp; EXPERIENCE</w:t>
      </w:r>
    </w:p>
    <w:p w14:paraId="281C174E" w14:textId="77777777" w:rsidR="000E0B3F" w:rsidRDefault="000E0B3F" w:rsidP="00223CE8">
      <w:pPr>
        <w:spacing w:after="0" w:line="240" w:lineRule="auto"/>
      </w:pPr>
    </w:p>
    <w:p w14:paraId="2E324440" w14:textId="5F0F4B07" w:rsidR="00E64578" w:rsidRDefault="00E64578" w:rsidP="000E0B3F">
      <w:pPr>
        <w:pStyle w:val="NoSpacing"/>
        <w:numPr>
          <w:ilvl w:val="0"/>
          <w:numId w:val="23"/>
        </w:numPr>
        <w:tabs>
          <w:tab w:val="left" w:pos="3570"/>
        </w:tabs>
        <w:ind w:left="714" w:hanging="357"/>
        <w:jc w:val="both"/>
        <w:rPr>
          <w:rFonts w:cstheme="minorHAnsi"/>
        </w:rPr>
      </w:pPr>
      <w:r>
        <w:rPr>
          <w:rFonts w:cstheme="minorHAnsi"/>
        </w:rPr>
        <w:t>3</w:t>
      </w:r>
      <w:r w:rsidRPr="00433405">
        <w:rPr>
          <w:rFonts w:cstheme="minorHAnsi"/>
        </w:rPr>
        <w:t xml:space="preserve"> years</w:t>
      </w:r>
      <w:r w:rsidR="006B095F">
        <w:rPr>
          <w:rFonts w:cstheme="minorHAnsi"/>
        </w:rPr>
        <w:t>’</w:t>
      </w:r>
      <w:r w:rsidRPr="00433405">
        <w:rPr>
          <w:rFonts w:cstheme="minorHAnsi"/>
        </w:rPr>
        <w:t xml:space="preserve"> </w:t>
      </w:r>
      <w:r>
        <w:rPr>
          <w:rFonts w:cstheme="minorHAnsi"/>
        </w:rPr>
        <w:t xml:space="preserve">progressive </w:t>
      </w:r>
      <w:r w:rsidRPr="00433405">
        <w:rPr>
          <w:rFonts w:cstheme="minorHAnsi"/>
        </w:rPr>
        <w:t>fundraising experience</w:t>
      </w:r>
      <w:r>
        <w:rPr>
          <w:rFonts w:cstheme="minorHAnsi"/>
        </w:rPr>
        <w:t xml:space="preserve">; focus on donor/customer </w:t>
      </w:r>
      <w:r w:rsidR="00734F3C">
        <w:rPr>
          <w:rFonts w:cstheme="minorHAnsi"/>
        </w:rPr>
        <w:t xml:space="preserve">relations </w:t>
      </w:r>
      <w:r>
        <w:rPr>
          <w:rFonts w:cstheme="minorHAnsi"/>
        </w:rPr>
        <w:t>an asset</w:t>
      </w:r>
    </w:p>
    <w:p w14:paraId="20D0C75C" w14:textId="68BE3E42" w:rsidR="000E0B3F" w:rsidRPr="007C3764" w:rsidRDefault="000E0B3F" w:rsidP="000E0B3F">
      <w:pPr>
        <w:pStyle w:val="NoSpacing"/>
        <w:numPr>
          <w:ilvl w:val="0"/>
          <w:numId w:val="23"/>
        </w:numPr>
        <w:tabs>
          <w:tab w:val="left" w:pos="3570"/>
        </w:tabs>
        <w:ind w:left="714" w:hanging="357"/>
        <w:jc w:val="both"/>
        <w:rPr>
          <w:rFonts w:cstheme="minorHAnsi"/>
          <w:sz w:val="24"/>
          <w:szCs w:val="24"/>
        </w:rPr>
      </w:pPr>
      <w:r>
        <w:t>Must have a valid 5F driver's license,</w:t>
      </w:r>
      <w:r w:rsidR="00640A1C">
        <w:t xml:space="preserve"> acceptable drivers abstract,</w:t>
      </w:r>
      <w:r>
        <w:t xml:space="preserve"> reliable vehicle and the ability to travel within city limits and occasionally to rural locations in southern Manitoba</w:t>
      </w:r>
    </w:p>
    <w:p w14:paraId="75BE0E24" w14:textId="77777777" w:rsidR="00640A1C" w:rsidRDefault="00640A1C" w:rsidP="00640A1C">
      <w:pPr>
        <w:pStyle w:val="NoSpacing"/>
        <w:numPr>
          <w:ilvl w:val="0"/>
          <w:numId w:val="23"/>
        </w:numPr>
        <w:rPr>
          <w:rFonts w:cstheme="minorHAnsi"/>
        </w:rPr>
      </w:pPr>
      <w:r w:rsidRPr="00C376DE">
        <w:rPr>
          <w:rFonts w:cstheme="minorHAnsi"/>
        </w:rPr>
        <w:t>Clear Criminal Record Check with Vulnerable Sector Check, and Clear Adult Abuse Registry Check required</w:t>
      </w:r>
    </w:p>
    <w:p w14:paraId="3589F30A" w14:textId="77777777" w:rsidR="000E0B3F" w:rsidRDefault="000E0B3F" w:rsidP="00433405">
      <w:pPr>
        <w:spacing w:after="0" w:line="240" w:lineRule="auto"/>
      </w:pPr>
    </w:p>
    <w:p w14:paraId="20B9DF2B" w14:textId="2BEF3CD0" w:rsidR="00D14548" w:rsidRPr="007C3764" w:rsidRDefault="00D14548" w:rsidP="005768B2">
      <w:pPr>
        <w:pStyle w:val="NoSpacing"/>
        <w:jc w:val="both"/>
        <w:rPr>
          <w:b/>
          <w:sz w:val="24"/>
          <w:szCs w:val="24"/>
        </w:rPr>
      </w:pPr>
      <w:r w:rsidRPr="007C3764">
        <w:rPr>
          <w:b/>
          <w:sz w:val="24"/>
          <w:szCs w:val="24"/>
        </w:rPr>
        <w:t>KNOWLEDGE/SKILLS/BEHAVIORS</w:t>
      </w:r>
    </w:p>
    <w:p w14:paraId="15B34B2B" w14:textId="77777777" w:rsidR="00171BEE" w:rsidRPr="005067BD" w:rsidRDefault="00171BEE" w:rsidP="005768B2">
      <w:pPr>
        <w:pStyle w:val="NoSpacing"/>
        <w:jc w:val="both"/>
        <w:rPr>
          <w:sz w:val="20"/>
          <w:szCs w:val="20"/>
        </w:rPr>
      </w:pPr>
    </w:p>
    <w:p w14:paraId="6CFD9EAC" w14:textId="77777777" w:rsidR="006B095F" w:rsidRPr="007C3764" w:rsidRDefault="006B095F" w:rsidP="006B095F">
      <w:pPr>
        <w:pStyle w:val="NoSpacing"/>
        <w:numPr>
          <w:ilvl w:val="0"/>
          <w:numId w:val="23"/>
        </w:numPr>
        <w:ind w:left="714" w:hanging="357"/>
        <w:jc w:val="both"/>
        <w:rPr>
          <w:sz w:val="24"/>
          <w:szCs w:val="24"/>
        </w:rPr>
      </w:pPr>
      <w:r>
        <w:t xml:space="preserve">Excellent interpersonal skills with the ability </w:t>
      </w:r>
      <w:r w:rsidRPr="00207DF8">
        <w:t xml:space="preserve">to </w:t>
      </w:r>
      <w:r w:rsidRPr="00433405">
        <w:t>build relationships</w:t>
      </w:r>
      <w:r>
        <w:t xml:space="preserve"> with a wide variety of people</w:t>
      </w:r>
    </w:p>
    <w:p w14:paraId="744A8C1B" w14:textId="77777777" w:rsidR="006B095F" w:rsidRPr="00433405" w:rsidRDefault="006B095F" w:rsidP="006B095F">
      <w:pPr>
        <w:pStyle w:val="NoSpacing"/>
        <w:numPr>
          <w:ilvl w:val="0"/>
          <w:numId w:val="23"/>
        </w:numPr>
        <w:ind w:left="714" w:hanging="357"/>
        <w:jc w:val="both"/>
        <w:rPr>
          <w:sz w:val="24"/>
          <w:szCs w:val="24"/>
        </w:rPr>
      </w:pPr>
      <w:r w:rsidRPr="00433405">
        <w:t>Strong active listening skills and emotional intelligence</w:t>
      </w:r>
    </w:p>
    <w:p w14:paraId="4B8EE3DE" w14:textId="77777777" w:rsidR="006B095F" w:rsidRDefault="006B095F" w:rsidP="006B095F">
      <w:pPr>
        <w:pStyle w:val="NoSpacing"/>
        <w:numPr>
          <w:ilvl w:val="0"/>
          <w:numId w:val="23"/>
        </w:numPr>
        <w:ind w:left="714" w:hanging="357"/>
        <w:jc w:val="both"/>
        <w:rPr>
          <w:sz w:val="24"/>
          <w:szCs w:val="24"/>
        </w:rPr>
      </w:pPr>
      <w:r>
        <w:t>Exceptional written and oral communication skills</w:t>
      </w:r>
    </w:p>
    <w:p w14:paraId="02B28844" w14:textId="77777777" w:rsidR="006B095F" w:rsidRPr="00C376DE" w:rsidRDefault="006B095F" w:rsidP="006B095F">
      <w:pPr>
        <w:pStyle w:val="NoSpacing"/>
        <w:numPr>
          <w:ilvl w:val="0"/>
          <w:numId w:val="23"/>
        </w:numPr>
        <w:rPr>
          <w:rFonts w:cstheme="minorHAnsi"/>
        </w:rPr>
      </w:pPr>
      <w:r w:rsidRPr="00C376DE">
        <w:rPr>
          <w:rFonts w:cstheme="minorHAnsi"/>
        </w:rPr>
        <w:t>Team-oriented and collaborative, positive approach, with the ability to work independently</w:t>
      </w:r>
    </w:p>
    <w:p w14:paraId="7B25AACB" w14:textId="68B13015" w:rsidR="00640A1C" w:rsidRDefault="00640A1C" w:rsidP="00640A1C">
      <w:pPr>
        <w:pStyle w:val="NoSpacing"/>
        <w:numPr>
          <w:ilvl w:val="0"/>
          <w:numId w:val="23"/>
        </w:numPr>
        <w:rPr>
          <w:rFonts w:cstheme="minorHAnsi"/>
        </w:rPr>
      </w:pPr>
      <w:r w:rsidRPr="00351900">
        <w:rPr>
          <w:rFonts w:cstheme="minorHAnsi"/>
        </w:rPr>
        <w:t>Strong organizational and time management skills</w:t>
      </w:r>
    </w:p>
    <w:p w14:paraId="708E8A11" w14:textId="50B5CB4D" w:rsidR="00734F3C" w:rsidRPr="00351900" w:rsidRDefault="00734F3C" w:rsidP="00640A1C">
      <w:pPr>
        <w:pStyle w:val="NoSpacing"/>
        <w:numPr>
          <w:ilvl w:val="0"/>
          <w:numId w:val="23"/>
        </w:numPr>
        <w:rPr>
          <w:rFonts w:cstheme="minorHAnsi"/>
        </w:rPr>
      </w:pPr>
      <w:r>
        <w:rPr>
          <w:rFonts w:cstheme="minorHAnsi"/>
        </w:rPr>
        <w:t>Superb attention to detail</w:t>
      </w:r>
    </w:p>
    <w:p w14:paraId="13414FD7" w14:textId="426593D2" w:rsidR="004E3DDA" w:rsidRPr="006B095F" w:rsidRDefault="004E3DDA" w:rsidP="006B095F">
      <w:pPr>
        <w:pStyle w:val="NoSpacing"/>
        <w:numPr>
          <w:ilvl w:val="0"/>
          <w:numId w:val="23"/>
        </w:numPr>
        <w:rPr>
          <w:rFonts w:cstheme="minorHAnsi"/>
        </w:rPr>
      </w:pPr>
      <w:r w:rsidRPr="006B095F">
        <w:rPr>
          <w:rFonts w:cstheme="minorHAnsi"/>
        </w:rPr>
        <w:t>Ability to exercise good judgement</w:t>
      </w:r>
      <w:r w:rsidR="00734F3C" w:rsidRPr="006B095F">
        <w:rPr>
          <w:rFonts w:cstheme="minorHAnsi"/>
        </w:rPr>
        <w:t xml:space="preserve"> </w:t>
      </w:r>
      <w:r w:rsidRPr="006B095F">
        <w:rPr>
          <w:rFonts w:cstheme="minorHAnsi"/>
        </w:rPr>
        <w:t>and solve problems effectively</w:t>
      </w:r>
    </w:p>
    <w:p w14:paraId="7A1E2AFB" w14:textId="4A729036" w:rsidR="005067BD" w:rsidRPr="007C3764" w:rsidRDefault="005067BD" w:rsidP="006B095F">
      <w:pPr>
        <w:pStyle w:val="NoSpacing"/>
        <w:numPr>
          <w:ilvl w:val="0"/>
          <w:numId w:val="23"/>
        </w:numPr>
        <w:rPr>
          <w:sz w:val="24"/>
          <w:szCs w:val="24"/>
        </w:rPr>
      </w:pPr>
      <w:r w:rsidRPr="006B095F">
        <w:rPr>
          <w:rFonts w:cstheme="minorHAnsi"/>
        </w:rPr>
        <w:t>Demonstrated discretion when working with highly sensitive and confidential material,</w:t>
      </w:r>
      <w:r>
        <w:t xml:space="preserve"> conversations and situations</w:t>
      </w:r>
    </w:p>
    <w:p w14:paraId="1F73984F" w14:textId="07978219" w:rsidR="005067BD" w:rsidRPr="007C3764" w:rsidRDefault="005067BD" w:rsidP="005768B2">
      <w:pPr>
        <w:pStyle w:val="NoSpacing"/>
        <w:numPr>
          <w:ilvl w:val="0"/>
          <w:numId w:val="23"/>
        </w:numPr>
        <w:ind w:left="714" w:hanging="357"/>
        <w:jc w:val="both"/>
        <w:rPr>
          <w:sz w:val="24"/>
          <w:szCs w:val="24"/>
        </w:rPr>
      </w:pPr>
      <w:r>
        <w:t xml:space="preserve">Working knowledge of databases; </w:t>
      </w:r>
      <w:proofErr w:type="spellStart"/>
      <w:r>
        <w:t>DonorPerfect</w:t>
      </w:r>
      <w:proofErr w:type="spellEnd"/>
      <w:r>
        <w:t xml:space="preserve"> experience is a</w:t>
      </w:r>
      <w:r w:rsidR="00207DF8">
        <w:t>n</w:t>
      </w:r>
      <w:r>
        <w:t xml:space="preserve"> asset</w:t>
      </w:r>
    </w:p>
    <w:p w14:paraId="79898C25" w14:textId="77777777" w:rsidR="006B095F" w:rsidRPr="007C3764" w:rsidRDefault="006B095F" w:rsidP="006B095F">
      <w:pPr>
        <w:pStyle w:val="NoSpacing"/>
        <w:numPr>
          <w:ilvl w:val="0"/>
          <w:numId w:val="23"/>
        </w:numPr>
        <w:tabs>
          <w:tab w:val="left" w:pos="3570"/>
        </w:tabs>
        <w:ind w:left="714" w:hanging="357"/>
        <w:jc w:val="both"/>
        <w:rPr>
          <w:rFonts w:cstheme="minorHAnsi"/>
          <w:sz w:val="24"/>
          <w:szCs w:val="24"/>
        </w:rPr>
      </w:pPr>
      <w:r>
        <w:lastRenderedPageBreak/>
        <w:t>Proficiency working with reports and tracking tools</w:t>
      </w:r>
    </w:p>
    <w:p w14:paraId="5D403F59" w14:textId="695BCF85" w:rsidR="000E0B3F" w:rsidRPr="00207DF8" w:rsidRDefault="005067BD" w:rsidP="005768B2">
      <w:pPr>
        <w:pStyle w:val="NoSpacing"/>
        <w:numPr>
          <w:ilvl w:val="0"/>
          <w:numId w:val="23"/>
        </w:numPr>
        <w:tabs>
          <w:tab w:val="left" w:pos="3570"/>
        </w:tabs>
        <w:ind w:left="714" w:hanging="357"/>
        <w:jc w:val="both"/>
        <w:rPr>
          <w:rFonts w:cstheme="minorHAnsi"/>
          <w:sz w:val="24"/>
          <w:szCs w:val="24"/>
        </w:rPr>
      </w:pPr>
      <w:r>
        <w:t>Intermediate skills in Microsoft Office programs</w:t>
      </w:r>
      <w:r w:rsidR="000E0B3F">
        <w:t>, (Word, Outlook, etc.)</w:t>
      </w:r>
    </w:p>
    <w:p w14:paraId="7C389971" w14:textId="5732C178" w:rsidR="00975460" w:rsidRPr="00433405" w:rsidRDefault="00975460" w:rsidP="005768B2">
      <w:pPr>
        <w:pStyle w:val="ListParagraph"/>
        <w:numPr>
          <w:ilvl w:val="0"/>
          <w:numId w:val="23"/>
        </w:numPr>
        <w:tabs>
          <w:tab w:val="left" w:pos="3570"/>
        </w:tabs>
        <w:spacing w:after="0" w:line="240" w:lineRule="auto"/>
        <w:ind w:left="714" w:hanging="357"/>
        <w:jc w:val="both"/>
        <w:rPr>
          <w:rFonts w:cstheme="minorHAnsi"/>
          <w:sz w:val="24"/>
          <w:szCs w:val="24"/>
        </w:rPr>
      </w:pPr>
      <w:r>
        <w:t xml:space="preserve">Experience working with older adults, volunteers </w:t>
      </w:r>
      <w:r w:rsidR="00433405">
        <w:t>and/</w:t>
      </w:r>
      <w:r>
        <w:t>or professional advisors is an asset</w:t>
      </w:r>
    </w:p>
    <w:p w14:paraId="48A0BE78" w14:textId="5134F80D" w:rsidR="00640A1C" w:rsidRPr="00E64578" w:rsidRDefault="00640A1C" w:rsidP="00207DF8">
      <w:pPr>
        <w:pStyle w:val="NoSpacing"/>
        <w:numPr>
          <w:ilvl w:val="0"/>
          <w:numId w:val="23"/>
        </w:numPr>
        <w:tabs>
          <w:tab w:val="left" w:pos="3570"/>
        </w:tabs>
        <w:ind w:left="714" w:hanging="357"/>
        <w:jc w:val="both"/>
        <w:rPr>
          <w:rFonts w:cstheme="minorHAnsi"/>
          <w:sz w:val="24"/>
          <w:szCs w:val="24"/>
        </w:rPr>
      </w:pPr>
      <w:r w:rsidRPr="00E64578">
        <w:rPr>
          <w:rFonts w:cstheme="minorHAnsi"/>
        </w:rPr>
        <w:t>Familiarity with issues surrounding poverty and homelessness is an asset</w:t>
      </w:r>
    </w:p>
    <w:p w14:paraId="22636CE1" w14:textId="77777777" w:rsidR="00975460" w:rsidRPr="007C3764" w:rsidRDefault="00975460" w:rsidP="005768B2">
      <w:pPr>
        <w:pStyle w:val="NoSpacing"/>
        <w:ind w:left="720"/>
        <w:jc w:val="both"/>
        <w:rPr>
          <w:sz w:val="24"/>
          <w:szCs w:val="24"/>
        </w:rPr>
      </w:pPr>
    </w:p>
    <w:p w14:paraId="5B54ABB5" w14:textId="77777777" w:rsidR="00D14548" w:rsidRDefault="00536A37" w:rsidP="005768B2">
      <w:pPr>
        <w:pStyle w:val="NoSpacing"/>
        <w:jc w:val="both"/>
        <w:rPr>
          <w:b/>
          <w:sz w:val="24"/>
          <w:szCs w:val="24"/>
        </w:rPr>
      </w:pPr>
      <w:r w:rsidRPr="007C3764">
        <w:rPr>
          <w:b/>
          <w:sz w:val="24"/>
          <w:szCs w:val="24"/>
        </w:rPr>
        <w:t>RELATIONSHIP</w:t>
      </w:r>
      <w:r w:rsidR="0041289C" w:rsidRPr="007C3764">
        <w:rPr>
          <w:b/>
          <w:sz w:val="24"/>
          <w:szCs w:val="24"/>
        </w:rPr>
        <w:t xml:space="preserve"> </w:t>
      </w:r>
    </w:p>
    <w:p w14:paraId="5A4C32E4" w14:textId="77777777" w:rsidR="002F1B88" w:rsidRPr="007C3764" w:rsidRDefault="002F1B88" w:rsidP="005768B2">
      <w:pPr>
        <w:pStyle w:val="NoSpacing"/>
        <w:jc w:val="both"/>
        <w:rPr>
          <w:b/>
          <w:sz w:val="24"/>
          <w:szCs w:val="24"/>
        </w:rPr>
      </w:pPr>
    </w:p>
    <w:p w14:paraId="3849437F" w14:textId="77777777" w:rsidR="00DE45BA" w:rsidRPr="00A016B7" w:rsidRDefault="00DE45BA" w:rsidP="005768B2">
      <w:pPr>
        <w:numPr>
          <w:ilvl w:val="0"/>
          <w:numId w:val="28"/>
        </w:numPr>
        <w:spacing w:after="0" w:line="240" w:lineRule="auto"/>
        <w:jc w:val="both"/>
        <w:rPr>
          <w:rFonts w:cstheme="minorHAnsi"/>
        </w:rPr>
      </w:pPr>
      <w:r>
        <w:t xml:space="preserve">Works closely with the Development Manager, Communications </w:t>
      </w:r>
      <w:r w:rsidR="005768B2">
        <w:t>Manager</w:t>
      </w:r>
      <w:r>
        <w:t xml:space="preserve"> and entire Development team;</w:t>
      </w:r>
    </w:p>
    <w:p w14:paraId="6DAF43D6" w14:textId="77777777" w:rsidR="00DE45BA" w:rsidRPr="00A016B7" w:rsidRDefault="00DE45BA" w:rsidP="005768B2">
      <w:pPr>
        <w:numPr>
          <w:ilvl w:val="0"/>
          <w:numId w:val="28"/>
        </w:numPr>
        <w:spacing w:after="0" w:line="240" w:lineRule="auto"/>
        <w:jc w:val="both"/>
        <w:rPr>
          <w:rFonts w:cstheme="minorHAnsi"/>
        </w:rPr>
      </w:pPr>
      <w:r>
        <w:t>Works occasionally with other department heads, Finance, Program teams, donors, professional advisors, external vendors and agency partners;</w:t>
      </w:r>
    </w:p>
    <w:p w14:paraId="77CA6DBD" w14:textId="77777777" w:rsidR="009D6AB1" w:rsidRPr="00975460" w:rsidRDefault="009D6AB1" w:rsidP="005768B2">
      <w:pPr>
        <w:pStyle w:val="NoSpacing"/>
        <w:jc w:val="both"/>
        <w:rPr>
          <w:lang w:val="en-CA"/>
        </w:rPr>
      </w:pPr>
    </w:p>
    <w:p w14:paraId="2BE0D563" w14:textId="77777777" w:rsidR="00DE45BA" w:rsidRPr="00A016B7" w:rsidRDefault="00DE45BA" w:rsidP="005768B2">
      <w:pPr>
        <w:pBdr>
          <w:top w:val="nil"/>
          <w:left w:val="nil"/>
          <w:bottom w:val="nil"/>
          <w:right w:val="nil"/>
          <w:between w:val="nil"/>
        </w:pBdr>
        <w:spacing w:after="0" w:line="240" w:lineRule="auto"/>
        <w:jc w:val="both"/>
        <w:rPr>
          <w:rFonts w:cstheme="minorHAnsi"/>
          <w:b/>
          <w:color w:val="000000"/>
        </w:rPr>
      </w:pPr>
      <w:r w:rsidRPr="00A016B7">
        <w:rPr>
          <w:rFonts w:cstheme="minorHAnsi"/>
          <w:b/>
          <w:color w:val="000000"/>
        </w:rPr>
        <w:t xml:space="preserve">WORKING CONDITION </w:t>
      </w:r>
    </w:p>
    <w:p w14:paraId="6B66F5D4" w14:textId="77777777" w:rsidR="00DE45BA" w:rsidRPr="00A016B7" w:rsidRDefault="00DE45BA" w:rsidP="005768B2">
      <w:pPr>
        <w:pBdr>
          <w:top w:val="nil"/>
          <w:left w:val="nil"/>
          <w:bottom w:val="nil"/>
          <w:right w:val="nil"/>
          <w:between w:val="nil"/>
        </w:pBdr>
        <w:spacing w:after="0" w:line="240" w:lineRule="auto"/>
        <w:jc w:val="both"/>
        <w:rPr>
          <w:rFonts w:cstheme="minorHAnsi"/>
          <w:color w:val="000000"/>
        </w:rPr>
      </w:pPr>
    </w:p>
    <w:p w14:paraId="67F1AF10" w14:textId="3BA37FF7" w:rsidR="00DE45BA" w:rsidRPr="00A016B7" w:rsidRDefault="00DE45BA" w:rsidP="005768B2">
      <w:pPr>
        <w:numPr>
          <w:ilvl w:val="0"/>
          <w:numId w:val="34"/>
        </w:numPr>
        <w:pBdr>
          <w:top w:val="nil"/>
          <w:left w:val="nil"/>
          <w:bottom w:val="nil"/>
          <w:right w:val="nil"/>
          <w:between w:val="nil"/>
        </w:pBdr>
        <w:spacing w:after="0" w:line="240" w:lineRule="auto"/>
        <w:jc w:val="both"/>
        <w:rPr>
          <w:rFonts w:cstheme="minorHAnsi"/>
          <w:color w:val="000000"/>
        </w:rPr>
      </w:pPr>
      <w:r>
        <w:t>Hours of work: Monday-Friday, 8:00</w:t>
      </w:r>
      <w:r w:rsidR="00DB19F3">
        <w:t xml:space="preserve"> a.m.</w:t>
      </w:r>
      <w:r>
        <w:t xml:space="preserve"> - 4:30 p</w:t>
      </w:r>
      <w:r w:rsidR="00DB19F3">
        <w:t>.</w:t>
      </w:r>
      <w:r>
        <w:t>m</w:t>
      </w:r>
      <w:r w:rsidR="00DB19F3">
        <w:t>.</w:t>
      </w:r>
      <w:r>
        <w:t xml:space="preserve"> with occasional weekends and evenings</w:t>
      </w:r>
    </w:p>
    <w:p w14:paraId="23DB8990" w14:textId="0A70FB7A" w:rsidR="00DB19F3" w:rsidRPr="00A016B7" w:rsidRDefault="00DB19F3" w:rsidP="00DB19F3">
      <w:pPr>
        <w:numPr>
          <w:ilvl w:val="0"/>
          <w:numId w:val="34"/>
        </w:numPr>
        <w:pBdr>
          <w:top w:val="nil"/>
          <w:left w:val="nil"/>
          <w:bottom w:val="nil"/>
          <w:right w:val="nil"/>
          <w:between w:val="nil"/>
        </w:pBdr>
        <w:spacing w:after="0" w:line="240" w:lineRule="auto"/>
        <w:jc w:val="both"/>
        <w:rPr>
          <w:rFonts w:cstheme="minorHAnsi"/>
          <w:color w:val="000000"/>
        </w:rPr>
      </w:pPr>
      <w:r>
        <w:t>Office environment with regular on-site and off-site events and donor meetings</w:t>
      </w:r>
    </w:p>
    <w:p w14:paraId="52D0765E" w14:textId="2B6C3B82" w:rsidR="00DE45BA" w:rsidRPr="00433405" w:rsidRDefault="00DB19F3" w:rsidP="00433405">
      <w:pPr>
        <w:numPr>
          <w:ilvl w:val="0"/>
          <w:numId w:val="34"/>
        </w:numPr>
        <w:pBdr>
          <w:top w:val="nil"/>
          <w:left w:val="nil"/>
          <w:bottom w:val="nil"/>
          <w:right w:val="nil"/>
          <w:between w:val="nil"/>
        </w:pBdr>
        <w:spacing w:after="0" w:line="240" w:lineRule="auto"/>
        <w:jc w:val="both"/>
        <w:rPr>
          <w:rFonts w:cstheme="minorHAnsi"/>
          <w:color w:val="000000"/>
        </w:rPr>
      </w:pPr>
      <w:r>
        <w:t>1-year term position with the possibility of extension</w:t>
      </w:r>
    </w:p>
    <w:p w14:paraId="6CEC55CD" w14:textId="77777777" w:rsidR="00DE45BA" w:rsidRPr="00A016B7" w:rsidRDefault="00DE45BA" w:rsidP="005768B2">
      <w:pPr>
        <w:pStyle w:val="NoSpacing"/>
        <w:jc w:val="both"/>
        <w:rPr>
          <w:rFonts w:cstheme="minorHAnsi"/>
        </w:rPr>
      </w:pPr>
    </w:p>
    <w:p w14:paraId="5B34CE22" w14:textId="77777777" w:rsidR="00DB19F3" w:rsidRPr="00C5793B" w:rsidRDefault="00DB19F3" w:rsidP="00DB19F3">
      <w:pPr>
        <w:pStyle w:val="NoSpacing"/>
        <w:keepNext/>
        <w:keepLines/>
        <w:rPr>
          <w:rFonts w:cstheme="minorHAnsi"/>
          <w:b/>
          <w:bCs/>
        </w:rPr>
      </w:pPr>
      <w:r w:rsidRPr="00C5793B">
        <w:rPr>
          <w:rFonts w:cstheme="minorHAnsi"/>
          <w:b/>
          <w:bCs/>
        </w:rPr>
        <w:t xml:space="preserve">WORKPLACE SAFETY AND HEALTH </w:t>
      </w:r>
    </w:p>
    <w:p w14:paraId="13D4C6C5" w14:textId="77777777" w:rsidR="00DB19F3" w:rsidRPr="00C5793B" w:rsidRDefault="00DB19F3" w:rsidP="00DB19F3">
      <w:pPr>
        <w:pStyle w:val="NoSpacing"/>
        <w:keepNext/>
        <w:keepLines/>
        <w:rPr>
          <w:rFonts w:cstheme="minorHAnsi"/>
        </w:rPr>
      </w:pPr>
    </w:p>
    <w:p w14:paraId="64DA33EE" w14:textId="77777777" w:rsidR="00DB19F3" w:rsidRPr="00C5793B" w:rsidRDefault="00DB19F3" w:rsidP="00DB19F3">
      <w:pPr>
        <w:pStyle w:val="NoSpacing"/>
        <w:keepNext/>
        <w:keepLines/>
        <w:rPr>
          <w:rFonts w:cstheme="minorHAnsi"/>
          <w:lang w:val="en-CA"/>
        </w:rPr>
      </w:pPr>
      <w:r w:rsidRPr="00C5793B">
        <w:rPr>
          <w:rFonts w:cstheme="minorHAnsi"/>
        </w:rPr>
        <w:t xml:space="preserve">The </w:t>
      </w:r>
      <w:r w:rsidRPr="00C5793B">
        <w:rPr>
          <w:rFonts w:cstheme="minorHAnsi"/>
          <w:lang w:val="en-CA"/>
        </w:rPr>
        <w:t>incumbent contributes to making the organization safe for clients and staff and recognizes the importance of reporting unsafe situations and participating in follow-up reviews as a learning opportunity.</w:t>
      </w:r>
    </w:p>
    <w:p w14:paraId="22070C6D" w14:textId="77777777" w:rsidR="00DB19F3" w:rsidRDefault="00DB19F3" w:rsidP="00DB19F3">
      <w:pPr>
        <w:pStyle w:val="NoSpacing"/>
        <w:numPr>
          <w:ilvl w:val="0"/>
          <w:numId w:val="35"/>
        </w:numPr>
        <w:rPr>
          <w:rFonts w:cstheme="minorHAnsi"/>
        </w:rPr>
      </w:pPr>
      <w:r w:rsidRPr="00C5793B">
        <w:rPr>
          <w:rFonts w:cstheme="minorHAnsi"/>
        </w:rPr>
        <w:t>Provides a safe environment by ensuring adherence to Workplace Safety and Health</w:t>
      </w:r>
      <w:r>
        <w:rPr>
          <w:rFonts w:cstheme="minorHAnsi"/>
        </w:rPr>
        <w:t xml:space="preserve"> </w:t>
      </w:r>
      <w:r w:rsidRPr="00BC33AD">
        <w:rPr>
          <w:rFonts w:cstheme="minorHAnsi"/>
        </w:rPr>
        <w:t>Regulations and Policies, Infection Control Guidelines, WHMIS and Safe Work Procedures</w:t>
      </w:r>
    </w:p>
    <w:p w14:paraId="037478B5" w14:textId="77777777" w:rsidR="00DB19F3" w:rsidRPr="00BC33AD" w:rsidRDefault="00DB19F3" w:rsidP="00DB19F3">
      <w:pPr>
        <w:pStyle w:val="NoSpacing"/>
        <w:numPr>
          <w:ilvl w:val="0"/>
          <w:numId w:val="35"/>
        </w:numPr>
        <w:rPr>
          <w:rFonts w:cstheme="minorHAnsi"/>
        </w:rPr>
      </w:pPr>
      <w:r w:rsidRPr="00BC33AD">
        <w:rPr>
          <w:rFonts w:cstheme="minorHAnsi"/>
        </w:rPr>
        <w:t>Immediately investigates and recommends corrective action on any unsafe acts, work conditions, incidents, near misses, injuries or illnesses</w:t>
      </w:r>
    </w:p>
    <w:p w14:paraId="264779B1" w14:textId="77777777" w:rsidR="00DB19F3" w:rsidRPr="00C5793B" w:rsidRDefault="00DB19F3" w:rsidP="00DB19F3">
      <w:pPr>
        <w:pStyle w:val="NoSpacing"/>
        <w:numPr>
          <w:ilvl w:val="0"/>
          <w:numId w:val="35"/>
        </w:numPr>
        <w:rPr>
          <w:rFonts w:cstheme="minorHAnsi"/>
        </w:rPr>
      </w:pPr>
      <w:r w:rsidRPr="00C5793B">
        <w:rPr>
          <w:rFonts w:cstheme="minorHAnsi"/>
        </w:rPr>
        <w:t>Demonstrates understanding of role and responsibilities in fire prevention and disaster preparedness and participates in safety and health training programs including the facility’s Fire, Disaster and Evacuation Plan</w:t>
      </w:r>
    </w:p>
    <w:p w14:paraId="1F144F26" w14:textId="77777777" w:rsidR="00DB19F3" w:rsidRDefault="00DB19F3" w:rsidP="00DB19F3">
      <w:pPr>
        <w:pStyle w:val="NoSpacing"/>
        <w:numPr>
          <w:ilvl w:val="0"/>
          <w:numId w:val="35"/>
        </w:numPr>
        <w:rPr>
          <w:rFonts w:cstheme="minorHAnsi"/>
          <w:lang w:val="en-CA"/>
        </w:rPr>
      </w:pPr>
      <w:r w:rsidRPr="00C5793B">
        <w:rPr>
          <w:rFonts w:cstheme="minorHAnsi"/>
        </w:rPr>
        <w:t>Supports an environment which avoids, prevents and corrects all activities or actions which may result in an adverse outcome in the delivery of services. Community Member safety is a standing item</w:t>
      </w:r>
      <w:r w:rsidRPr="00C5793B">
        <w:rPr>
          <w:rFonts w:cstheme="minorHAnsi"/>
          <w:lang w:val="en-CA"/>
        </w:rPr>
        <w:t xml:space="preserve"> for all individual and departmental meetings</w:t>
      </w:r>
    </w:p>
    <w:p w14:paraId="692D2218" w14:textId="77777777" w:rsidR="00DB19F3" w:rsidRPr="00C5793B" w:rsidRDefault="00DB19F3" w:rsidP="00DB19F3">
      <w:pPr>
        <w:pStyle w:val="NoSpacing"/>
        <w:numPr>
          <w:ilvl w:val="0"/>
          <w:numId w:val="35"/>
        </w:numPr>
        <w:rPr>
          <w:rFonts w:cstheme="minorHAnsi"/>
          <w:lang w:val="en-CA"/>
        </w:rPr>
      </w:pPr>
      <w:r w:rsidRPr="00CA0631">
        <w:rPr>
          <w:rFonts w:cstheme="minorHAnsi"/>
          <w:lang w:val="en-CA"/>
        </w:rPr>
        <w:t>If applicable the use of proper PPE and respiratory equipment is provided by the manager of the department and must be worn as suggested</w:t>
      </w:r>
    </w:p>
    <w:p w14:paraId="0381E2E4" w14:textId="77777777" w:rsidR="00DB19F3" w:rsidRPr="00C5793B" w:rsidRDefault="00DB19F3" w:rsidP="00DB19F3">
      <w:pPr>
        <w:pStyle w:val="NoSpacing"/>
        <w:rPr>
          <w:rFonts w:cstheme="minorHAnsi"/>
        </w:rPr>
      </w:pPr>
    </w:p>
    <w:p w14:paraId="28E9F515" w14:textId="77777777" w:rsidR="00DB19F3" w:rsidRPr="00171BEE" w:rsidRDefault="00DB19F3" w:rsidP="00DB19F3">
      <w:pPr>
        <w:pStyle w:val="NoSpacing"/>
        <w:tabs>
          <w:tab w:val="left" w:leader="underscore" w:pos="4320"/>
          <w:tab w:val="left" w:pos="5760"/>
          <w:tab w:val="left" w:leader="underscore" w:pos="9360"/>
        </w:tabs>
      </w:pPr>
      <w:r>
        <w:t>Reviewed by:</w:t>
      </w:r>
      <w:r>
        <w:tab/>
      </w:r>
      <w:r>
        <w:tab/>
      </w:r>
      <w:r>
        <w:tab/>
      </w:r>
    </w:p>
    <w:p w14:paraId="326BFF92" w14:textId="77777777" w:rsidR="00DB19F3" w:rsidRPr="00171BEE" w:rsidRDefault="00DB19F3" w:rsidP="00DB19F3">
      <w:pPr>
        <w:pStyle w:val="NoSpacing"/>
      </w:pPr>
    </w:p>
    <w:p w14:paraId="74384ED1" w14:textId="77777777" w:rsidR="00DB19F3" w:rsidRPr="00C73DC8" w:rsidRDefault="00DB19F3" w:rsidP="00DB19F3">
      <w:pPr>
        <w:pStyle w:val="NoSpacing"/>
        <w:rPr>
          <w:i/>
        </w:rPr>
      </w:pPr>
      <w:r w:rsidRPr="00C73DC8">
        <w:rPr>
          <w:i/>
        </w:rPr>
        <w:t>Position descriptions assist organizations in ensuring that the hiring process is fairly administered and that qualified employees are selected. Well-constructed position descriptions are an integral part of any effective compensation system.</w:t>
      </w:r>
    </w:p>
    <w:p w14:paraId="2F348C68" w14:textId="77777777" w:rsidR="00DB19F3" w:rsidRPr="00C73DC8" w:rsidRDefault="00DB19F3" w:rsidP="00DB19F3">
      <w:pPr>
        <w:pStyle w:val="NoSpacing"/>
        <w:rPr>
          <w:i/>
        </w:rPr>
      </w:pPr>
    </w:p>
    <w:p w14:paraId="0DFB3B97" w14:textId="77777777" w:rsidR="00DB19F3" w:rsidRPr="00C73DC8" w:rsidRDefault="00DB19F3" w:rsidP="00DB19F3">
      <w:pPr>
        <w:pStyle w:val="NoSpacing"/>
        <w:rPr>
          <w:i/>
        </w:rPr>
      </w:pPr>
      <w:r w:rsidRPr="00C73DC8">
        <w:rPr>
          <w:i/>
        </w:rPr>
        <w:t xml:space="preserve">All descriptions have been reviewed to ensure that only essential functions and duties have been included. Peripheral tasks, only incidentally related to each position, have been excluded. Requirements, skills and abilities included have been determined to be the minimal standards required to successfully perform the position. In no instance, however, should the duties, responsibilities, and requirements </w:t>
      </w:r>
      <w:r w:rsidRPr="00C73DC8">
        <w:rPr>
          <w:i/>
        </w:rPr>
        <w:lastRenderedPageBreak/>
        <w:t>delineated be interpreted as all inclusive. Additional functions and requirements related to the position may be assigned by supervisors as deemed appropriate.</w:t>
      </w:r>
    </w:p>
    <w:p w14:paraId="7A29C01B" w14:textId="77777777" w:rsidR="00DB19F3" w:rsidRPr="008649AA" w:rsidRDefault="00DB19F3" w:rsidP="00DB19F3">
      <w:pPr>
        <w:spacing w:after="0" w:line="240" w:lineRule="auto"/>
        <w:jc w:val="both"/>
        <w:rPr>
          <w:rFonts w:ascii="Calibri" w:eastAsia="Calibri" w:hAnsi="Calibri" w:cs="Calibri"/>
          <w:color w:val="000000"/>
        </w:rPr>
      </w:pPr>
    </w:p>
    <w:p w14:paraId="2EBBCB1D" w14:textId="77777777" w:rsidR="00DB19F3" w:rsidRPr="00171BEE" w:rsidRDefault="00DB19F3" w:rsidP="00DB19F3">
      <w:pPr>
        <w:pStyle w:val="NoSpacing"/>
      </w:pPr>
      <w:r>
        <w:t>------------------------------------------------------------------------------------------------------------------------------------------</w:t>
      </w:r>
    </w:p>
    <w:p w14:paraId="756BE263" w14:textId="77777777" w:rsidR="00DB19F3" w:rsidRPr="00171BEE" w:rsidRDefault="00DB19F3" w:rsidP="00DB19F3">
      <w:pPr>
        <w:pStyle w:val="NoSpacing"/>
        <w:rPr>
          <w:b/>
          <w:bCs/>
        </w:rPr>
      </w:pPr>
      <w:r w:rsidRPr="7DB6E458">
        <w:rPr>
          <w:b/>
          <w:bCs/>
        </w:rPr>
        <w:t>ACKNOWLEDGEMENT</w:t>
      </w:r>
    </w:p>
    <w:p w14:paraId="46D8DB69" w14:textId="77777777" w:rsidR="00DB19F3" w:rsidRDefault="00DB19F3" w:rsidP="00DB19F3">
      <w:pPr>
        <w:pStyle w:val="NoSpacing"/>
      </w:pPr>
      <w:r>
        <w:t>Acknowledgement from the employee of the receipt and understanding of the duties and responsibilities of the position.</w:t>
      </w:r>
    </w:p>
    <w:p w14:paraId="08663745" w14:textId="77777777" w:rsidR="00DB19F3" w:rsidRDefault="00DB19F3" w:rsidP="00DB19F3">
      <w:pPr>
        <w:pStyle w:val="NoSpacing"/>
      </w:pPr>
    </w:p>
    <w:p w14:paraId="546309AA" w14:textId="77777777" w:rsidR="00DB19F3" w:rsidRDefault="00DB19F3" w:rsidP="00DB19F3">
      <w:pPr>
        <w:pStyle w:val="NoSpacing"/>
      </w:pPr>
    </w:p>
    <w:p w14:paraId="7676900D" w14:textId="77777777" w:rsidR="00DB19F3" w:rsidRDefault="00DB19F3" w:rsidP="00DB19F3">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1530"/>
        <w:gridCol w:w="3415"/>
      </w:tblGrid>
      <w:tr w:rsidR="00DB19F3" w14:paraId="528C8A8B" w14:textId="77777777" w:rsidTr="00C24379">
        <w:trPr>
          <w:trHeight w:val="432"/>
        </w:trPr>
        <w:tc>
          <w:tcPr>
            <w:tcW w:w="4405" w:type="dxa"/>
            <w:tcBorders>
              <w:top w:val="single" w:sz="4" w:space="0" w:color="auto"/>
            </w:tcBorders>
          </w:tcPr>
          <w:p w14:paraId="3D8145FF" w14:textId="77777777" w:rsidR="00DB19F3" w:rsidRDefault="00DB19F3" w:rsidP="00C24379">
            <w:pPr>
              <w:pStyle w:val="NoSpacing"/>
            </w:pPr>
            <w:r>
              <w:t>Employee Signature</w:t>
            </w:r>
          </w:p>
        </w:tc>
        <w:tc>
          <w:tcPr>
            <w:tcW w:w="1530" w:type="dxa"/>
          </w:tcPr>
          <w:p w14:paraId="23672A78" w14:textId="77777777" w:rsidR="00DB19F3" w:rsidRDefault="00DB19F3" w:rsidP="00C24379">
            <w:pPr>
              <w:pStyle w:val="NoSpacing"/>
            </w:pPr>
          </w:p>
        </w:tc>
        <w:tc>
          <w:tcPr>
            <w:tcW w:w="3415" w:type="dxa"/>
            <w:tcBorders>
              <w:top w:val="single" w:sz="4" w:space="0" w:color="auto"/>
            </w:tcBorders>
          </w:tcPr>
          <w:p w14:paraId="47D50779" w14:textId="77777777" w:rsidR="00DB19F3" w:rsidRDefault="00DB19F3" w:rsidP="00C24379">
            <w:pPr>
              <w:pStyle w:val="NoSpacing"/>
            </w:pPr>
            <w:r>
              <w:t>Date</w:t>
            </w:r>
          </w:p>
        </w:tc>
      </w:tr>
    </w:tbl>
    <w:p w14:paraId="74ABCB50" w14:textId="77777777" w:rsidR="00DB19F3" w:rsidRPr="00C5793B" w:rsidRDefault="00DB19F3" w:rsidP="00DB19F3">
      <w:pPr>
        <w:spacing w:after="0" w:line="240" w:lineRule="auto"/>
        <w:rPr>
          <w:rFonts w:cstheme="minorHAnsi"/>
        </w:rPr>
      </w:pPr>
    </w:p>
    <w:p w14:paraId="36F562EE" w14:textId="77777777" w:rsidR="00171BEE" w:rsidRPr="00171BEE" w:rsidRDefault="00171BEE" w:rsidP="005768B2">
      <w:pPr>
        <w:spacing w:after="0"/>
        <w:jc w:val="both"/>
      </w:pPr>
    </w:p>
    <w:sectPr w:rsidR="00171BEE" w:rsidRPr="00171BE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73B9B" w14:textId="77777777" w:rsidR="006A6BA5" w:rsidRDefault="006A6BA5" w:rsidP="006650F8">
      <w:pPr>
        <w:spacing w:after="0" w:line="240" w:lineRule="auto"/>
      </w:pPr>
      <w:r>
        <w:separator/>
      </w:r>
    </w:p>
  </w:endnote>
  <w:endnote w:type="continuationSeparator" w:id="0">
    <w:p w14:paraId="179FC3D6" w14:textId="77777777" w:rsidR="006A6BA5" w:rsidRDefault="006A6BA5" w:rsidP="0066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FF2B4" w14:textId="77777777" w:rsidR="006A6BA5" w:rsidRDefault="006A6BA5" w:rsidP="006650F8">
      <w:pPr>
        <w:spacing w:after="0" w:line="240" w:lineRule="auto"/>
      </w:pPr>
      <w:r>
        <w:separator/>
      </w:r>
    </w:p>
  </w:footnote>
  <w:footnote w:type="continuationSeparator" w:id="0">
    <w:p w14:paraId="0B096A05" w14:textId="77777777" w:rsidR="006A6BA5" w:rsidRDefault="006A6BA5" w:rsidP="00665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304C" w14:textId="77777777" w:rsidR="006650F8" w:rsidRDefault="009C46ED">
    <w:pPr>
      <w:pStyle w:val="Header"/>
    </w:pPr>
    <w:r>
      <w:rPr>
        <w:noProof/>
      </w:rPr>
      <w:drawing>
        <wp:inline distT="0" distB="0" distL="0" distR="0" wp14:anchorId="30DD19C6" wp14:editId="2D329C32">
          <wp:extent cx="1365885" cy="349250"/>
          <wp:effectExtent l="0" t="0" r="5715"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365885" cy="349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B6F"/>
    <w:multiLevelType w:val="hybridMultilevel"/>
    <w:tmpl w:val="7E18F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B6BD7"/>
    <w:multiLevelType w:val="hybridMultilevel"/>
    <w:tmpl w:val="7540B8AA"/>
    <w:lvl w:ilvl="0" w:tplc="CFCEA9C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25CB9"/>
    <w:multiLevelType w:val="multilevel"/>
    <w:tmpl w:val="48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B01C55"/>
    <w:multiLevelType w:val="multilevel"/>
    <w:tmpl w:val="37E6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C1684"/>
    <w:multiLevelType w:val="hybridMultilevel"/>
    <w:tmpl w:val="897248E6"/>
    <w:lvl w:ilvl="0" w:tplc="0DC47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E6636"/>
    <w:multiLevelType w:val="hybridMultilevel"/>
    <w:tmpl w:val="61B8636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D071F2"/>
    <w:multiLevelType w:val="multilevel"/>
    <w:tmpl w:val="48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963F82"/>
    <w:multiLevelType w:val="hybridMultilevel"/>
    <w:tmpl w:val="0F2C81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9EF0350"/>
    <w:multiLevelType w:val="hybridMultilevel"/>
    <w:tmpl w:val="1EA63898"/>
    <w:lvl w:ilvl="0" w:tplc="CFCEA9C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84C5B"/>
    <w:multiLevelType w:val="hybridMultilevel"/>
    <w:tmpl w:val="F136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32405"/>
    <w:multiLevelType w:val="multilevel"/>
    <w:tmpl w:val="19DEBD36"/>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1" w15:restartNumberingAfterBreak="0">
    <w:nsid w:val="2E536B45"/>
    <w:multiLevelType w:val="hybridMultilevel"/>
    <w:tmpl w:val="BD7C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9724D"/>
    <w:multiLevelType w:val="multilevel"/>
    <w:tmpl w:val="7A28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213A88"/>
    <w:multiLevelType w:val="hybridMultilevel"/>
    <w:tmpl w:val="4F0C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DD00D6"/>
    <w:multiLevelType w:val="hybridMultilevel"/>
    <w:tmpl w:val="8EF83742"/>
    <w:lvl w:ilvl="0" w:tplc="5250322E">
      <w:start w:val="1"/>
      <w:numFmt w:val="bullet"/>
      <w:lvlText w:val="•"/>
      <w:lvlJc w:val="left"/>
      <w:pPr>
        <w:tabs>
          <w:tab w:val="num" w:pos="720"/>
        </w:tabs>
        <w:ind w:left="720" w:hanging="360"/>
      </w:pPr>
      <w:rPr>
        <w:rFonts w:ascii="Arial" w:hAnsi="Arial" w:hint="default"/>
      </w:rPr>
    </w:lvl>
    <w:lvl w:ilvl="1" w:tplc="96D01C30" w:tentative="1">
      <w:start w:val="1"/>
      <w:numFmt w:val="bullet"/>
      <w:lvlText w:val="•"/>
      <w:lvlJc w:val="left"/>
      <w:pPr>
        <w:tabs>
          <w:tab w:val="num" w:pos="1440"/>
        </w:tabs>
        <w:ind w:left="1440" w:hanging="360"/>
      </w:pPr>
      <w:rPr>
        <w:rFonts w:ascii="Arial" w:hAnsi="Arial" w:hint="default"/>
      </w:rPr>
    </w:lvl>
    <w:lvl w:ilvl="2" w:tplc="DCC28582" w:tentative="1">
      <w:start w:val="1"/>
      <w:numFmt w:val="bullet"/>
      <w:lvlText w:val="•"/>
      <w:lvlJc w:val="left"/>
      <w:pPr>
        <w:tabs>
          <w:tab w:val="num" w:pos="2160"/>
        </w:tabs>
        <w:ind w:left="2160" w:hanging="360"/>
      </w:pPr>
      <w:rPr>
        <w:rFonts w:ascii="Arial" w:hAnsi="Arial" w:hint="default"/>
      </w:rPr>
    </w:lvl>
    <w:lvl w:ilvl="3" w:tplc="634E27F6" w:tentative="1">
      <w:start w:val="1"/>
      <w:numFmt w:val="bullet"/>
      <w:lvlText w:val="•"/>
      <w:lvlJc w:val="left"/>
      <w:pPr>
        <w:tabs>
          <w:tab w:val="num" w:pos="2880"/>
        </w:tabs>
        <w:ind w:left="2880" w:hanging="360"/>
      </w:pPr>
      <w:rPr>
        <w:rFonts w:ascii="Arial" w:hAnsi="Arial" w:hint="default"/>
      </w:rPr>
    </w:lvl>
    <w:lvl w:ilvl="4" w:tplc="4A7A95FE" w:tentative="1">
      <w:start w:val="1"/>
      <w:numFmt w:val="bullet"/>
      <w:lvlText w:val="•"/>
      <w:lvlJc w:val="left"/>
      <w:pPr>
        <w:tabs>
          <w:tab w:val="num" w:pos="3600"/>
        </w:tabs>
        <w:ind w:left="3600" w:hanging="360"/>
      </w:pPr>
      <w:rPr>
        <w:rFonts w:ascii="Arial" w:hAnsi="Arial" w:hint="default"/>
      </w:rPr>
    </w:lvl>
    <w:lvl w:ilvl="5" w:tplc="CB52B8D4" w:tentative="1">
      <w:start w:val="1"/>
      <w:numFmt w:val="bullet"/>
      <w:lvlText w:val="•"/>
      <w:lvlJc w:val="left"/>
      <w:pPr>
        <w:tabs>
          <w:tab w:val="num" w:pos="4320"/>
        </w:tabs>
        <w:ind w:left="4320" w:hanging="360"/>
      </w:pPr>
      <w:rPr>
        <w:rFonts w:ascii="Arial" w:hAnsi="Arial" w:hint="default"/>
      </w:rPr>
    </w:lvl>
    <w:lvl w:ilvl="6" w:tplc="566E1282" w:tentative="1">
      <w:start w:val="1"/>
      <w:numFmt w:val="bullet"/>
      <w:lvlText w:val="•"/>
      <w:lvlJc w:val="left"/>
      <w:pPr>
        <w:tabs>
          <w:tab w:val="num" w:pos="5040"/>
        </w:tabs>
        <w:ind w:left="5040" w:hanging="360"/>
      </w:pPr>
      <w:rPr>
        <w:rFonts w:ascii="Arial" w:hAnsi="Arial" w:hint="default"/>
      </w:rPr>
    </w:lvl>
    <w:lvl w:ilvl="7" w:tplc="6630A45C" w:tentative="1">
      <w:start w:val="1"/>
      <w:numFmt w:val="bullet"/>
      <w:lvlText w:val="•"/>
      <w:lvlJc w:val="left"/>
      <w:pPr>
        <w:tabs>
          <w:tab w:val="num" w:pos="5760"/>
        </w:tabs>
        <w:ind w:left="5760" w:hanging="360"/>
      </w:pPr>
      <w:rPr>
        <w:rFonts w:ascii="Arial" w:hAnsi="Arial" w:hint="default"/>
      </w:rPr>
    </w:lvl>
    <w:lvl w:ilvl="8" w:tplc="CD00000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17491C"/>
    <w:multiLevelType w:val="hybridMultilevel"/>
    <w:tmpl w:val="F8FC962A"/>
    <w:lvl w:ilvl="0" w:tplc="60226FF0">
      <w:start w:val="1"/>
      <w:numFmt w:val="bullet"/>
      <w:lvlText w:val="•"/>
      <w:lvlJc w:val="left"/>
      <w:pPr>
        <w:tabs>
          <w:tab w:val="num" w:pos="720"/>
        </w:tabs>
        <w:ind w:left="720" w:hanging="360"/>
      </w:pPr>
      <w:rPr>
        <w:rFonts w:ascii="Arial" w:hAnsi="Arial" w:hint="default"/>
      </w:rPr>
    </w:lvl>
    <w:lvl w:ilvl="1" w:tplc="A58C8A0E" w:tentative="1">
      <w:start w:val="1"/>
      <w:numFmt w:val="bullet"/>
      <w:lvlText w:val="•"/>
      <w:lvlJc w:val="left"/>
      <w:pPr>
        <w:tabs>
          <w:tab w:val="num" w:pos="1440"/>
        </w:tabs>
        <w:ind w:left="1440" w:hanging="360"/>
      </w:pPr>
      <w:rPr>
        <w:rFonts w:ascii="Arial" w:hAnsi="Arial" w:hint="default"/>
      </w:rPr>
    </w:lvl>
    <w:lvl w:ilvl="2" w:tplc="BDDC3EB2" w:tentative="1">
      <w:start w:val="1"/>
      <w:numFmt w:val="bullet"/>
      <w:lvlText w:val="•"/>
      <w:lvlJc w:val="left"/>
      <w:pPr>
        <w:tabs>
          <w:tab w:val="num" w:pos="2160"/>
        </w:tabs>
        <w:ind w:left="2160" w:hanging="360"/>
      </w:pPr>
      <w:rPr>
        <w:rFonts w:ascii="Arial" w:hAnsi="Arial" w:hint="default"/>
      </w:rPr>
    </w:lvl>
    <w:lvl w:ilvl="3" w:tplc="BE1E1026" w:tentative="1">
      <w:start w:val="1"/>
      <w:numFmt w:val="bullet"/>
      <w:lvlText w:val="•"/>
      <w:lvlJc w:val="left"/>
      <w:pPr>
        <w:tabs>
          <w:tab w:val="num" w:pos="2880"/>
        </w:tabs>
        <w:ind w:left="2880" w:hanging="360"/>
      </w:pPr>
      <w:rPr>
        <w:rFonts w:ascii="Arial" w:hAnsi="Arial" w:hint="default"/>
      </w:rPr>
    </w:lvl>
    <w:lvl w:ilvl="4" w:tplc="ED7C76A4" w:tentative="1">
      <w:start w:val="1"/>
      <w:numFmt w:val="bullet"/>
      <w:lvlText w:val="•"/>
      <w:lvlJc w:val="left"/>
      <w:pPr>
        <w:tabs>
          <w:tab w:val="num" w:pos="3600"/>
        </w:tabs>
        <w:ind w:left="3600" w:hanging="360"/>
      </w:pPr>
      <w:rPr>
        <w:rFonts w:ascii="Arial" w:hAnsi="Arial" w:hint="default"/>
      </w:rPr>
    </w:lvl>
    <w:lvl w:ilvl="5" w:tplc="DCBA5A60" w:tentative="1">
      <w:start w:val="1"/>
      <w:numFmt w:val="bullet"/>
      <w:lvlText w:val="•"/>
      <w:lvlJc w:val="left"/>
      <w:pPr>
        <w:tabs>
          <w:tab w:val="num" w:pos="4320"/>
        </w:tabs>
        <w:ind w:left="4320" w:hanging="360"/>
      </w:pPr>
      <w:rPr>
        <w:rFonts w:ascii="Arial" w:hAnsi="Arial" w:hint="default"/>
      </w:rPr>
    </w:lvl>
    <w:lvl w:ilvl="6" w:tplc="A0102548" w:tentative="1">
      <w:start w:val="1"/>
      <w:numFmt w:val="bullet"/>
      <w:lvlText w:val="•"/>
      <w:lvlJc w:val="left"/>
      <w:pPr>
        <w:tabs>
          <w:tab w:val="num" w:pos="5040"/>
        </w:tabs>
        <w:ind w:left="5040" w:hanging="360"/>
      </w:pPr>
      <w:rPr>
        <w:rFonts w:ascii="Arial" w:hAnsi="Arial" w:hint="default"/>
      </w:rPr>
    </w:lvl>
    <w:lvl w:ilvl="7" w:tplc="B8682194" w:tentative="1">
      <w:start w:val="1"/>
      <w:numFmt w:val="bullet"/>
      <w:lvlText w:val="•"/>
      <w:lvlJc w:val="left"/>
      <w:pPr>
        <w:tabs>
          <w:tab w:val="num" w:pos="5760"/>
        </w:tabs>
        <w:ind w:left="5760" w:hanging="360"/>
      </w:pPr>
      <w:rPr>
        <w:rFonts w:ascii="Arial" w:hAnsi="Arial" w:hint="default"/>
      </w:rPr>
    </w:lvl>
    <w:lvl w:ilvl="8" w:tplc="7F3CB80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4E96814"/>
    <w:multiLevelType w:val="hybridMultilevel"/>
    <w:tmpl w:val="3F10D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679D4"/>
    <w:multiLevelType w:val="hybridMultilevel"/>
    <w:tmpl w:val="0E90F5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8412C2E"/>
    <w:multiLevelType w:val="multilevel"/>
    <w:tmpl w:val="48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BA450C"/>
    <w:multiLevelType w:val="hybridMultilevel"/>
    <w:tmpl w:val="5AC25D00"/>
    <w:lvl w:ilvl="0" w:tplc="3ABA8262">
      <w:start w:val="1"/>
      <w:numFmt w:val="bullet"/>
      <w:lvlText w:val="•"/>
      <w:lvlJc w:val="left"/>
      <w:pPr>
        <w:tabs>
          <w:tab w:val="num" w:pos="720"/>
        </w:tabs>
        <w:ind w:left="720" w:hanging="360"/>
      </w:pPr>
      <w:rPr>
        <w:rFonts w:ascii="Arial" w:hAnsi="Arial" w:hint="default"/>
      </w:rPr>
    </w:lvl>
    <w:lvl w:ilvl="1" w:tplc="8B2CB988" w:tentative="1">
      <w:start w:val="1"/>
      <w:numFmt w:val="bullet"/>
      <w:lvlText w:val="•"/>
      <w:lvlJc w:val="left"/>
      <w:pPr>
        <w:tabs>
          <w:tab w:val="num" w:pos="1440"/>
        </w:tabs>
        <w:ind w:left="1440" w:hanging="360"/>
      </w:pPr>
      <w:rPr>
        <w:rFonts w:ascii="Arial" w:hAnsi="Arial" w:hint="default"/>
      </w:rPr>
    </w:lvl>
    <w:lvl w:ilvl="2" w:tplc="06900CD0" w:tentative="1">
      <w:start w:val="1"/>
      <w:numFmt w:val="bullet"/>
      <w:lvlText w:val="•"/>
      <w:lvlJc w:val="left"/>
      <w:pPr>
        <w:tabs>
          <w:tab w:val="num" w:pos="2160"/>
        </w:tabs>
        <w:ind w:left="2160" w:hanging="360"/>
      </w:pPr>
      <w:rPr>
        <w:rFonts w:ascii="Arial" w:hAnsi="Arial" w:hint="default"/>
      </w:rPr>
    </w:lvl>
    <w:lvl w:ilvl="3" w:tplc="DCF092EC" w:tentative="1">
      <w:start w:val="1"/>
      <w:numFmt w:val="bullet"/>
      <w:lvlText w:val="•"/>
      <w:lvlJc w:val="left"/>
      <w:pPr>
        <w:tabs>
          <w:tab w:val="num" w:pos="2880"/>
        </w:tabs>
        <w:ind w:left="2880" w:hanging="360"/>
      </w:pPr>
      <w:rPr>
        <w:rFonts w:ascii="Arial" w:hAnsi="Arial" w:hint="default"/>
      </w:rPr>
    </w:lvl>
    <w:lvl w:ilvl="4" w:tplc="D22A4C4A" w:tentative="1">
      <w:start w:val="1"/>
      <w:numFmt w:val="bullet"/>
      <w:lvlText w:val="•"/>
      <w:lvlJc w:val="left"/>
      <w:pPr>
        <w:tabs>
          <w:tab w:val="num" w:pos="3600"/>
        </w:tabs>
        <w:ind w:left="3600" w:hanging="360"/>
      </w:pPr>
      <w:rPr>
        <w:rFonts w:ascii="Arial" w:hAnsi="Arial" w:hint="default"/>
      </w:rPr>
    </w:lvl>
    <w:lvl w:ilvl="5" w:tplc="356246CE" w:tentative="1">
      <w:start w:val="1"/>
      <w:numFmt w:val="bullet"/>
      <w:lvlText w:val="•"/>
      <w:lvlJc w:val="left"/>
      <w:pPr>
        <w:tabs>
          <w:tab w:val="num" w:pos="4320"/>
        </w:tabs>
        <w:ind w:left="4320" w:hanging="360"/>
      </w:pPr>
      <w:rPr>
        <w:rFonts w:ascii="Arial" w:hAnsi="Arial" w:hint="default"/>
      </w:rPr>
    </w:lvl>
    <w:lvl w:ilvl="6" w:tplc="D9D07D24" w:tentative="1">
      <w:start w:val="1"/>
      <w:numFmt w:val="bullet"/>
      <w:lvlText w:val="•"/>
      <w:lvlJc w:val="left"/>
      <w:pPr>
        <w:tabs>
          <w:tab w:val="num" w:pos="5040"/>
        </w:tabs>
        <w:ind w:left="5040" w:hanging="360"/>
      </w:pPr>
      <w:rPr>
        <w:rFonts w:ascii="Arial" w:hAnsi="Arial" w:hint="default"/>
      </w:rPr>
    </w:lvl>
    <w:lvl w:ilvl="7" w:tplc="74240D20" w:tentative="1">
      <w:start w:val="1"/>
      <w:numFmt w:val="bullet"/>
      <w:lvlText w:val="•"/>
      <w:lvlJc w:val="left"/>
      <w:pPr>
        <w:tabs>
          <w:tab w:val="num" w:pos="5760"/>
        </w:tabs>
        <w:ind w:left="5760" w:hanging="360"/>
      </w:pPr>
      <w:rPr>
        <w:rFonts w:ascii="Arial" w:hAnsi="Arial" w:hint="default"/>
      </w:rPr>
    </w:lvl>
    <w:lvl w:ilvl="8" w:tplc="EA5214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29972CE"/>
    <w:multiLevelType w:val="multilevel"/>
    <w:tmpl w:val="5648936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1" w15:restartNumberingAfterBreak="0">
    <w:nsid w:val="61264B97"/>
    <w:multiLevelType w:val="hybridMultilevel"/>
    <w:tmpl w:val="2548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1E536A"/>
    <w:multiLevelType w:val="multilevel"/>
    <w:tmpl w:val="ABBC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5E6081"/>
    <w:multiLevelType w:val="hybridMultilevel"/>
    <w:tmpl w:val="10CE2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B125F0F"/>
    <w:multiLevelType w:val="hybridMultilevel"/>
    <w:tmpl w:val="173A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F179CA"/>
    <w:multiLevelType w:val="multilevel"/>
    <w:tmpl w:val="311E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1727D0"/>
    <w:multiLevelType w:val="multilevel"/>
    <w:tmpl w:val="1214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C74DF7"/>
    <w:multiLevelType w:val="hybridMultilevel"/>
    <w:tmpl w:val="90D23E8C"/>
    <w:lvl w:ilvl="0" w:tplc="CFCEA9C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EA373D"/>
    <w:multiLevelType w:val="hybridMultilevel"/>
    <w:tmpl w:val="82FC5F38"/>
    <w:lvl w:ilvl="0" w:tplc="CFCEA9C0">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508758B"/>
    <w:multiLevelType w:val="multilevel"/>
    <w:tmpl w:val="6508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644077"/>
    <w:multiLevelType w:val="hybridMultilevel"/>
    <w:tmpl w:val="87B812BA"/>
    <w:lvl w:ilvl="0" w:tplc="CFCEA9C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67491"/>
    <w:multiLevelType w:val="hybridMultilevel"/>
    <w:tmpl w:val="3C7CC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6AE3327"/>
    <w:multiLevelType w:val="hybridMultilevel"/>
    <w:tmpl w:val="3E66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6D1356"/>
    <w:multiLevelType w:val="hybridMultilevel"/>
    <w:tmpl w:val="DB665A62"/>
    <w:lvl w:ilvl="0" w:tplc="E8B87AC8">
      <w:start w:val="1"/>
      <w:numFmt w:val="bullet"/>
      <w:lvlText w:val="•"/>
      <w:lvlJc w:val="left"/>
      <w:pPr>
        <w:tabs>
          <w:tab w:val="num" w:pos="720"/>
        </w:tabs>
        <w:ind w:left="720" w:hanging="360"/>
      </w:pPr>
      <w:rPr>
        <w:rFonts w:ascii="Arial" w:hAnsi="Arial" w:hint="default"/>
      </w:rPr>
    </w:lvl>
    <w:lvl w:ilvl="1" w:tplc="B36E08D8" w:tentative="1">
      <w:start w:val="1"/>
      <w:numFmt w:val="bullet"/>
      <w:lvlText w:val="•"/>
      <w:lvlJc w:val="left"/>
      <w:pPr>
        <w:tabs>
          <w:tab w:val="num" w:pos="1440"/>
        </w:tabs>
        <w:ind w:left="1440" w:hanging="360"/>
      </w:pPr>
      <w:rPr>
        <w:rFonts w:ascii="Arial" w:hAnsi="Arial" w:hint="default"/>
      </w:rPr>
    </w:lvl>
    <w:lvl w:ilvl="2" w:tplc="A3E29718" w:tentative="1">
      <w:start w:val="1"/>
      <w:numFmt w:val="bullet"/>
      <w:lvlText w:val="•"/>
      <w:lvlJc w:val="left"/>
      <w:pPr>
        <w:tabs>
          <w:tab w:val="num" w:pos="2160"/>
        </w:tabs>
        <w:ind w:left="2160" w:hanging="360"/>
      </w:pPr>
      <w:rPr>
        <w:rFonts w:ascii="Arial" w:hAnsi="Arial" w:hint="default"/>
      </w:rPr>
    </w:lvl>
    <w:lvl w:ilvl="3" w:tplc="F27ADE2A" w:tentative="1">
      <w:start w:val="1"/>
      <w:numFmt w:val="bullet"/>
      <w:lvlText w:val="•"/>
      <w:lvlJc w:val="left"/>
      <w:pPr>
        <w:tabs>
          <w:tab w:val="num" w:pos="2880"/>
        </w:tabs>
        <w:ind w:left="2880" w:hanging="360"/>
      </w:pPr>
      <w:rPr>
        <w:rFonts w:ascii="Arial" w:hAnsi="Arial" w:hint="default"/>
      </w:rPr>
    </w:lvl>
    <w:lvl w:ilvl="4" w:tplc="8402AAE6" w:tentative="1">
      <w:start w:val="1"/>
      <w:numFmt w:val="bullet"/>
      <w:lvlText w:val="•"/>
      <w:lvlJc w:val="left"/>
      <w:pPr>
        <w:tabs>
          <w:tab w:val="num" w:pos="3600"/>
        </w:tabs>
        <w:ind w:left="3600" w:hanging="360"/>
      </w:pPr>
      <w:rPr>
        <w:rFonts w:ascii="Arial" w:hAnsi="Arial" w:hint="default"/>
      </w:rPr>
    </w:lvl>
    <w:lvl w:ilvl="5" w:tplc="D83C1F16" w:tentative="1">
      <w:start w:val="1"/>
      <w:numFmt w:val="bullet"/>
      <w:lvlText w:val="•"/>
      <w:lvlJc w:val="left"/>
      <w:pPr>
        <w:tabs>
          <w:tab w:val="num" w:pos="4320"/>
        </w:tabs>
        <w:ind w:left="4320" w:hanging="360"/>
      </w:pPr>
      <w:rPr>
        <w:rFonts w:ascii="Arial" w:hAnsi="Arial" w:hint="default"/>
      </w:rPr>
    </w:lvl>
    <w:lvl w:ilvl="6" w:tplc="E966950A" w:tentative="1">
      <w:start w:val="1"/>
      <w:numFmt w:val="bullet"/>
      <w:lvlText w:val="•"/>
      <w:lvlJc w:val="left"/>
      <w:pPr>
        <w:tabs>
          <w:tab w:val="num" w:pos="5040"/>
        </w:tabs>
        <w:ind w:left="5040" w:hanging="360"/>
      </w:pPr>
      <w:rPr>
        <w:rFonts w:ascii="Arial" w:hAnsi="Arial" w:hint="default"/>
      </w:rPr>
    </w:lvl>
    <w:lvl w:ilvl="7" w:tplc="068C85C6" w:tentative="1">
      <w:start w:val="1"/>
      <w:numFmt w:val="bullet"/>
      <w:lvlText w:val="•"/>
      <w:lvlJc w:val="left"/>
      <w:pPr>
        <w:tabs>
          <w:tab w:val="num" w:pos="5760"/>
        </w:tabs>
        <w:ind w:left="5760" w:hanging="360"/>
      </w:pPr>
      <w:rPr>
        <w:rFonts w:ascii="Arial" w:hAnsi="Arial" w:hint="default"/>
      </w:rPr>
    </w:lvl>
    <w:lvl w:ilvl="8" w:tplc="64C452B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947699"/>
    <w:multiLevelType w:val="hybridMultilevel"/>
    <w:tmpl w:val="2CC6F2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A316BC5"/>
    <w:multiLevelType w:val="hybridMultilevel"/>
    <w:tmpl w:val="67D24C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ED57FC8"/>
    <w:multiLevelType w:val="hybridMultilevel"/>
    <w:tmpl w:val="2B3E5ACE"/>
    <w:lvl w:ilvl="0" w:tplc="04090001">
      <w:start w:val="1"/>
      <w:numFmt w:val="bullet"/>
      <w:lvlText w:val=""/>
      <w:lvlJc w:val="left"/>
      <w:pPr>
        <w:tabs>
          <w:tab w:val="num" w:pos="720"/>
        </w:tabs>
        <w:ind w:left="720" w:hanging="360"/>
      </w:pPr>
      <w:rPr>
        <w:rFonts w:ascii="Symbol" w:hAnsi="Symbol" w:hint="default"/>
      </w:rPr>
    </w:lvl>
    <w:lvl w:ilvl="1" w:tplc="A7588E9E">
      <w:start w:val="1"/>
      <w:numFmt w:val="bullet"/>
      <w:lvlText w:val="-"/>
      <w:lvlJc w:val="left"/>
      <w:pPr>
        <w:tabs>
          <w:tab w:val="num" w:pos="1440"/>
        </w:tabs>
        <w:ind w:left="1440" w:hanging="360"/>
      </w:pPr>
      <w:rPr>
        <w:rFont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8867893">
    <w:abstractNumId w:val="4"/>
  </w:num>
  <w:num w:numId="2" w16cid:durableId="123234623">
    <w:abstractNumId w:val="1"/>
  </w:num>
  <w:num w:numId="3" w16cid:durableId="732697867">
    <w:abstractNumId w:val="15"/>
  </w:num>
  <w:num w:numId="4" w16cid:durableId="1921871319">
    <w:abstractNumId w:val="28"/>
  </w:num>
  <w:num w:numId="5" w16cid:durableId="1211067770">
    <w:abstractNumId w:val="30"/>
  </w:num>
  <w:num w:numId="6" w16cid:durableId="884096202">
    <w:abstractNumId w:val="33"/>
  </w:num>
  <w:num w:numId="7" w16cid:durableId="300154982">
    <w:abstractNumId w:val="8"/>
  </w:num>
  <w:num w:numId="8" w16cid:durableId="129716792">
    <w:abstractNumId w:val="14"/>
  </w:num>
  <w:num w:numId="9" w16cid:durableId="20906143">
    <w:abstractNumId w:val="27"/>
  </w:num>
  <w:num w:numId="10" w16cid:durableId="1949265589">
    <w:abstractNumId w:val="19"/>
  </w:num>
  <w:num w:numId="11" w16cid:durableId="1635989755">
    <w:abstractNumId w:val="29"/>
  </w:num>
  <w:num w:numId="12" w16cid:durableId="1044252507">
    <w:abstractNumId w:val="24"/>
  </w:num>
  <w:num w:numId="13" w16cid:durableId="1249270392">
    <w:abstractNumId w:val="0"/>
  </w:num>
  <w:num w:numId="14" w16cid:durableId="1312251975">
    <w:abstractNumId w:val="23"/>
  </w:num>
  <w:num w:numId="15" w16cid:durableId="206386475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8392099">
    <w:abstractNumId w:val="36"/>
  </w:num>
  <w:num w:numId="17" w16cid:durableId="711222876">
    <w:abstractNumId w:val="5"/>
  </w:num>
  <w:num w:numId="18" w16cid:durableId="1258753208">
    <w:abstractNumId w:val="25"/>
  </w:num>
  <w:num w:numId="19" w16cid:durableId="243222851">
    <w:abstractNumId w:val="16"/>
  </w:num>
  <w:num w:numId="20" w16cid:durableId="1079252580">
    <w:abstractNumId w:val="13"/>
  </w:num>
  <w:num w:numId="21" w16cid:durableId="321810891">
    <w:abstractNumId w:val="21"/>
  </w:num>
  <w:num w:numId="22" w16cid:durableId="464740432">
    <w:abstractNumId w:val="11"/>
  </w:num>
  <w:num w:numId="23" w16cid:durableId="936140005">
    <w:abstractNumId w:val="18"/>
  </w:num>
  <w:num w:numId="24" w16cid:durableId="1832212193">
    <w:abstractNumId w:val="2"/>
  </w:num>
  <w:num w:numId="25" w16cid:durableId="16203768">
    <w:abstractNumId w:val="6"/>
  </w:num>
  <w:num w:numId="26" w16cid:durableId="1032221070">
    <w:abstractNumId w:val="3"/>
  </w:num>
  <w:num w:numId="27" w16cid:durableId="299918595">
    <w:abstractNumId w:val="12"/>
  </w:num>
  <w:num w:numId="28" w16cid:durableId="1446729202">
    <w:abstractNumId w:val="26"/>
  </w:num>
  <w:num w:numId="29" w16cid:durableId="1396392824">
    <w:abstractNumId w:val="22"/>
  </w:num>
  <w:num w:numId="30" w16cid:durableId="553658381">
    <w:abstractNumId w:val="7"/>
  </w:num>
  <w:num w:numId="31" w16cid:durableId="1350525807">
    <w:abstractNumId w:val="9"/>
  </w:num>
  <w:num w:numId="32" w16cid:durableId="1193570304">
    <w:abstractNumId w:val="10"/>
  </w:num>
  <w:num w:numId="33" w16cid:durableId="1354188721">
    <w:abstractNumId w:val="31"/>
  </w:num>
  <w:num w:numId="34" w16cid:durableId="229732524">
    <w:abstractNumId w:val="20"/>
  </w:num>
  <w:num w:numId="35" w16cid:durableId="41026183">
    <w:abstractNumId w:val="32"/>
  </w:num>
  <w:num w:numId="36" w16cid:durableId="206068879">
    <w:abstractNumId w:val="35"/>
  </w:num>
  <w:num w:numId="37" w16cid:durableId="409425267">
    <w:abstractNumId w:val="34"/>
  </w:num>
  <w:num w:numId="38" w16cid:durableId="8426717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16D"/>
    <w:rsid w:val="000148E4"/>
    <w:rsid w:val="000208CE"/>
    <w:rsid w:val="0002756B"/>
    <w:rsid w:val="00050FA8"/>
    <w:rsid w:val="000647C8"/>
    <w:rsid w:val="0006652F"/>
    <w:rsid w:val="00070837"/>
    <w:rsid w:val="00072F38"/>
    <w:rsid w:val="000A689C"/>
    <w:rsid w:val="000C3060"/>
    <w:rsid w:val="000D068A"/>
    <w:rsid w:val="000D66E5"/>
    <w:rsid w:val="000E0B3F"/>
    <w:rsid w:val="000E677B"/>
    <w:rsid w:val="0010508E"/>
    <w:rsid w:val="0010516D"/>
    <w:rsid w:val="0011216D"/>
    <w:rsid w:val="00114799"/>
    <w:rsid w:val="00136651"/>
    <w:rsid w:val="001416FD"/>
    <w:rsid w:val="001454AE"/>
    <w:rsid w:val="001562EB"/>
    <w:rsid w:val="00171BEE"/>
    <w:rsid w:val="001A4DE5"/>
    <w:rsid w:val="001A5213"/>
    <w:rsid w:val="001B6D96"/>
    <w:rsid w:val="001B769D"/>
    <w:rsid w:val="001E3DF0"/>
    <w:rsid w:val="001F0BD9"/>
    <w:rsid w:val="001F4F21"/>
    <w:rsid w:val="00207DF8"/>
    <w:rsid w:val="00223CE8"/>
    <w:rsid w:val="00224F8C"/>
    <w:rsid w:val="00241F7D"/>
    <w:rsid w:val="0024492C"/>
    <w:rsid w:val="002455BF"/>
    <w:rsid w:val="0026073D"/>
    <w:rsid w:val="00271323"/>
    <w:rsid w:val="00294EFF"/>
    <w:rsid w:val="002A3453"/>
    <w:rsid w:val="002B46BE"/>
    <w:rsid w:val="002C008B"/>
    <w:rsid w:val="002C5BE2"/>
    <w:rsid w:val="002C627B"/>
    <w:rsid w:val="002C639E"/>
    <w:rsid w:val="002D314F"/>
    <w:rsid w:val="002F1B88"/>
    <w:rsid w:val="00321B96"/>
    <w:rsid w:val="00323731"/>
    <w:rsid w:val="00326CEF"/>
    <w:rsid w:val="0032707F"/>
    <w:rsid w:val="00337487"/>
    <w:rsid w:val="003415A4"/>
    <w:rsid w:val="0035172D"/>
    <w:rsid w:val="003525B3"/>
    <w:rsid w:val="00353C3C"/>
    <w:rsid w:val="003557C4"/>
    <w:rsid w:val="003710F4"/>
    <w:rsid w:val="003734A7"/>
    <w:rsid w:val="00377DFF"/>
    <w:rsid w:val="00392D13"/>
    <w:rsid w:val="003A5BBB"/>
    <w:rsid w:val="003D32BF"/>
    <w:rsid w:val="003F3095"/>
    <w:rsid w:val="004118FE"/>
    <w:rsid w:val="0041289C"/>
    <w:rsid w:val="00417F47"/>
    <w:rsid w:val="00421FD2"/>
    <w:rsid w:val="004305A1"/>
    <w:rsid w:val="00433405"/>
    <w:rsid w:val="00435C43"/>
    <w:rsid w:val="004460B8"/>
    <w:rsid w:val="00462B7C"/>
    <w:rsid w:val="00470324"/>
    <w:rsid w:val="004766D4"/>
    <w:rsid w:val="004811CC"/>
    <w:rsid w:val="0049337A"/>
    <w:rsid w:val="00493E87"/>
    <w:rsid w:val="004A08FD"/>
    <w:rsid w:val="004A60FD"/>
    <w:rsid w:val="004C581E"/>
    <w:rsid w:val="004C5841"/>
    <w:rsid w:val="004C628E"/>
    <w:rsid w:val="004D458A"/>
    <w:rsid w:val="004D5FC9"/>
    <w:rsid w:val="004E3DDA"/>
    <w:rsid w:val="004E46CE"/>
    <w:rsid w:val="004F03F3"/>
    <w:rsid w:val="004F35DE"/>
    <w:rsid w:val="005067BD"/>
    <w:rsid w:val="00526351"/>
    <w:rsid w:val="00530E2D"/>
    <w:rsid w:val="0053599C"/>
    <w:rsid w:val="00536A37"/>
    <w:rsid w:val="0054601D"/>
    <w:rsid w:val="00554B5F"/>
    <w:rsid w:val="00555842"/>
    <w:rsid w:val="00561F61"/>
    <w:rsid w:val="00563868"/>
    <w:rsid w:val="005644CC"/>
    <w:rsid w:val="005768B2"/>
    <w:rsid w:val="005B2D56"/>
    <w:rsid w:val="005D21CF"/>
    <w:rsid w:val="005F3B66"/>
    <w:rsid w:val="00601E27"/>
    <w:rsid w:val="00604AFB"/>
    <w:rsid w:val="006151C8"/>
    <w:rsid w:val="00624280"/>
    <w:rsid w:val="00640A1C"/>
    <w:rsid w:val="006615BB"/>
    <w:rsid w:val="006650F8"/>
    <w:rsid w:val="00670DD9"/>
    <w:rsid w:val="00692F54"/>
    <w:rsid w:val="00697DBF"/>
    <w:rsid w:val="006A66D6"/>
    <w:rsid w:val="006A6BA5"/>
    <w:rsid w:val="006B095F"/>
    <w:rsid w:val="006B1950"/>
    <w:rsid w:val="006B27DA"/>
    <w:rsid w:val="006B44D5"/>
    <w:rsid w:val="006C45F6"/>
    <w:rsid w:val="006C4FAD"/>
    <w:rsid w:val="006C752D"/>
    <w:rsid w:val="006F086F"/>
    <w:rsid w:val="0071448E"/>
    <w:rsid w:val="00714F08"/>
    <w:rsid w:val="007232D1"/>
    <w:rsid w:val="00734CA1"/>
    <w:rsid w:val="00734F3C"/>
    <w:rsid w:val="0076538F"/>
    <w:rsid w:val="007730C2"/>
    <w:rsid w:val="00785E90"/>
    <w:rsid w:val="00795E75"/>
    <w:rsid w:val="00796CDB"/>
    <w:rsid w:val="007A0409"/>
    <w:rsid w:val="007A7A49"/>
    <w:rsid w:val="007C26F6"/>
    <w:rsid w:val="007C3764"/>
    <w:rsid w:val="007C56CC"/>
    <w:rsid w:val="007C69AA"/>
    <w:rsid w:val="007E1159"/>
    <w:rsid w:val="007F0CCF"/>
    <w:rsid w:val="007F17AE"/>
    <w:rsid w:val="007F324B"/>
    <w:rsid w:val="007F7734"/>
    <w:rsid w:val="007F7A55"/>
    <w:rsid w:val="00801F92"/>
    <w:rsid w:val="0080202E"/>
    <w:rsid w:val="0082102A"/>
    <w:rsid w:val="00825B68"/>
    <w:rsid w:val="00851266"/>
    <w:rsid w:val="00863906"/>
    <w:rsid w:val="0087491E"/>
    <w:rsid w:val="008D3A0C"/>
    <w:rsid w:val="008E4D1C"/>
    <w:rsid w:val="00940443"/>
    <w:rsid w:val="00975460"/>
    <w:rsid w:val="00981006"/>
    <w:rsid w:val="00982C9D"/>
    <w:rsid w:val="009B1EF0"/>
    <w:rsid w:val="009B7C5F"/>
    <w:rsid w:val="009C3283"/>
    <w:rsid w:val="009C46ED"/>
    <w:rsid w:val="009D6AB1"/>
    <w:rsid w:val="009D6AFF"/>
    <w:rsid w:val="009F47F1"/>
    <w:rsid w:val="009F59B1"/>
    <w:rsid w:val="009F7B87"/>
    <w:rsid w:val="00A46DCE"/>
    <w:rsid w:val="00A548CF"/>
    <w:rsid w:val="00A61427"/>
    <w:rsid w:val="00A637D5"/>
    <w:rsid w:val="00A80972"/>
    <w:rsid w:val="00A811E4"/>
    <w:rsid w:val="00A8590A"/>
    <w:rsid w:val="00A863D0"/>
    <w:rsid w:val="00A86EAC"/>
    <w:rsid w:val="00AE010E"/>
    <w:rsid w:val="00AF3BBB"/>
    <w:rsid w:val="00B1226E"/>
    <w:rsid w:val="00B42F3E"/>
    <w:rsid w:val="00B75577"/>
    <w:rsid w:val="00B758DE"/>
    <w:rsid w:val="00BB63CB"/>
    <w:rsid w:val="00BC2712"/>
    <w:rsid w:val="00BD4202"/>
    <w:rsid w:val="00BE050D"/>
    <w:rsid w:val="00BE20B9"/>
    <w:rsid w:val="00BF0A0C"/>
    <w:rsid w:val="00BF4499"/>
    <w:rsid w:val="00C02B41"/>
    <w:rsid w:val="00C21B4E"/>
    <w:rsid w:val="00C2420F"/>
    <w:rsid w:val="00C32930"/>
    <w:rsid w:val="00C519D2"/>
    <w:rsid w:val="00C51A5A"/>
    <w:rsid w:val="00C5382E"/>
    <w:rsid w:val="00C55C33"/>
    <w:rsid w:val="00C64AD2"/>
    <w:rsid w:val="00C676E4"/>
    <w:rsid w:val="00C7421D"/>
    <w:rsid w:val="00CA2758"/>
    <w:rsid w:val="00CA598E"/>
    <w:rsid w:val="00CB4A9B"/>
    <w:rsid w:val="00CB7618"/>
    <w:rsid w:val="00CD37A9"/>
    <w:rsid w:val="00CE5972"/>
    <w:rsid w:val="00CE7F5E"/>
    <w:rsid w:val="00CF54B0"/>
    <w:rsid w:val="00D06A7C"/>
    <w:rsid w:val="00D07020"/>
    <w:rsid w:val="00D14548"/>
    <w:rsid w:val="00D15624"/>
    <w:rsid w:val="00D34177"/>
    <w:rsid w:val="00D63A14"/>
    <w:rsid w:val="00D65F16"/>
    <w:rsid w:val="00D6634C"/>
    <w:rsid w:val="00D75A7D"/>
    <w:rsid w:val="00DB19F3"/>
    <w:rsid w:val="00DB4EEA"/>
    <w:rsid w:val="00DC08AA"/>
    <w:rsid w:val="00DC5F2E"/>
    <w:rsid w:val="00DE45BA"/>
    <w:rsid w:val="00DF1431"/>
    <w:rsid w:val="00DF3200"/>
    <w:rsid w:val="00E04154"/>
    <w:rsid w:val="00E162B7"/>
    <w:rsid w:val="00E44025"/>
    <w:rsid w:val="00E500AC"/>
    <w:rsid w:val="00E64578"/>
    <w:rsid w:val="00E70A9D"/>
    <w:rsid w:val="00E75D83"/>
    <w:rsid w:val="00E777C9"/>
    <w:rsid w:val="00E8212C"/>
    <w:rsid w:val="00EA3D2C"/>
    <w:rsid w:val="00EB2D0A"/>
    <w:rsid w:val="00EC4E27"/>
    <w:rsid w:val="00EC7323"/>
    <w:rsid w:val="00EE4B39"/>
    <w:rsid w:val="00EE6326"/>
    <w:rsid w:val="00EE7058"/>
    <w:rsid w:val="00EF0EC3"/>
    <w:rsid w:val="00F24B7E"/>
    <w:rsid w:val="00F358DA"/>
    <w:rsid w:val="00F43195"/>
    <w:rsid w:val="00F45D6C"/>
    <w:rsid w:val="00F566B5"/>
    <w:rsid w:val="00F64A98"/>
    <w:rsid w:val="00F6617D"/>
    <w:rsid w:val="00F721AC"/>
    <w:rsid w:val="00F96E9A"/>
    <w:rsid w:val="00FB6D85"/>
    <w:rsid w:val="00FC689A"/>
    <w:rsid w:val="00FC692C"/>
    <w:rsid w:val="00FC7B5C"/>
    <w:rsid w:val="00FE6B2D"/>
    <w:rsid w:val="00FF7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85E79"/>
  <w15:docId w15:val="{226C8220-37A1-4198-AB0A-7B068DAB1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5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5624"/>
    <w:pPr>
      <w:spacing w:after="0" w:line="240" w:lineRule="auto"/>
    </w:pPr>
  </w:style>
  <w:style w:type="paragraph" w:styleId="Header">
    <w:name w:val="header"/>
    <w:basedOn w:val="Normal"/>
    <w:link w:val="HeaderChar"/>
    <w:uiPriority w:val="99"/>
    <w:unhideWhenUsed/>
    <w:rsid w:val="00665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0F8"/>
  </w:style>
  <w:style w:type="paragraph" w:styleId="Footer">
    <w:name w:val="footer"/>
    <w:basedOn w:val="Normal"/>
    <w:link w:val="FooterChar"/>
    <w:uiPriority w:val="99"/>
    <w:unhideWhenUsed/>
    <w:rsid w:val="00665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0F8"/>
  </w:style>
  <w:style w:type="paragraph" w:styleId="BalloonText">
    <w:name w:val="Balloon Text"/>
    <w:basedOn w:val="Normal"/>
    <w:link w:val="BalloonTextChar"/>
    <w:uiPriority w:val="99"/>
    <w:semiHidden/>
    <w:unhideWhenUsed/>
    <w:rsid w:val="00665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0F8"/>
    <w:rPr>
      <w:rFonts w:ascii="Tahoma" w:hAnsi="Tahoma" w:cs="Tahoma"/>
      <w:sz w:val="16"/>
      <w:szCs w:val="16"/>
    </w:rPr>
  </w:style>
  <w:style w:type="paragraph" w:styleId="ListParagraph">
    <w:name w:val="List Paragraph"/>
    <w:basedOn w:val="Normal"/>
    <w:uiPriority w:val="34"/>
    <w:qFormat/>
    <w:rsid w:val="007F7734"/>
    <w:pPr>
      <w:ind w:left="720"/>
      <w:contextualSpacing/>
    </w:pPr>
  </w:style>
  <w:style w:type="paragraph" w:styleId="NormalWeb">
    <w:name w:val="Normal (Web)"/>
    <w:basedOn w:val="Normal"/>
    <w:unhideWhenUsed/>
    <w:rsid w:val="00392D13"/>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B19F3"/>
    <w:rPr>
      <w:sz w:val="16"/>
      <w:szCs w:val="16"/>
    </w:rPr>
  </w:style>
  <w:style w:type="paragraph" w:styleId="CommentText">
    <w:name w:val="annotation text"/>
    <w:basedOn w:val="Normal"/>
    <w:link w:val="CommentTextChar"/>
    <w:uiPriority w:val="99"/>
    <w:semiHidden/>
    <w:unhideWhenUsed/>
    <w:rsid w:val="00DB19F3"/>
    <w:pPr>
      <w:spacing w:line="240" w:lineRule="auto"/>
    </w:pPr>
    <w:rPr>
      <w:sz w:val="20"/>
      <w:szCs w:val="20"/>
    </w:rPr>
  </w:style>
  <w:style w:type="character" w:customStyle="1" w:styleId="CommentTextChar">
    <w:name w:val="Comment Text Char"/>
    <w:basedOn w:val="DefaultParagraphFont"/>
    <w:link w:val="CommentText"/>
    <w:uiPriority w:val="99"/>
    <w:semiHidden/>
    <w:rsid w:val="00DB19F3"/>
    <w:rPr>
      <w:sz w:val="20"/>
      <w:szCs w:val="20"/>
    </w:rPr>
  </w:style>
  <w:style w:type="paragraph" w:styleId="CommentSubject">
    <w:name w:val="annotation subject"/>
    <w:basedOn w:val="CommentText"/>
    <w:next w:val="CommentText"/>
    <w:link w:val="CommentSubjectChar"/>
    <w:uiPriority w:val="99"/>
    <w:semiHidden/>
    <w:unhideWhenUsed/>
    <w:rsid w:val="00DB19F3"/>
    <w:rPr>
      <w:b/>
      <w:bCs/>
    </w:rPr>
  </w:style>
  <w:style w:type="character" w:customStyle="1" w:styleId="CommentSubjectChar">
    <w:name w:val="Comment Subject Char"/>
    <w:basedOn w:val="CommentTextChar"/>
    <w:link w:val="CommentSubject"/>
    <w:uiPriority w:val="99"/>
    <w:semiHidden/>
    <w:rsid w:val="00DB19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5123">
      <w:bodyDiv w:val="1"/>
      <w:marLeft w:val="0"/>
      <w:marRight w:val="0"/>
      <w:marTop w:val="0"/>
      <w:marBottom w:val="0"/>
      <w:divBdr>
        <w:top w:val="none" w:sz="0" w:space="0" w:color="auto"/>
        <w:left w:val="none" w:sz="0" w:space="0" w:color="auto"/>
        <w:bottom w:val="none" w:sz="0" w:space="0" w:color="auto"/>
        <w:right w:val="none" w:sz="0" w:space="0" w:color="auto"/>
      </w:divBdr>
      <w:divsChild>
        <w:div w:id="1495990767">
          <w:marLeft w:val="274"/>
          <w:marRight w:val="0"/>
          <w:marTop w:val="0"/>
          <w:marBottom w:val="0"/>
          <w:divBdr>
            <w:top w:val="none" w:sz="0" w:space="0" w:color="auto"/>
            <w:left w:val="none" w:sz="0" w:space="0" w:color="auto"/>
            <w:bottom w:val="none" w:sz="0" w:space="0" w:color="auto"/>
            <w:right w:val="none" w:sz="0" w:space="0" w:color="auto"/>
          </w:divBdr>
        </w:div>
        <w:div w:id="629438208">
          <w:marLeft w:val="274"/>
          <w:marRight w:val="0"/>
          <w:marTop w:val="0"/>
          <w:marBottom w:val="0"/>
          <w:divBdr>
            <w:top w:val="none" w:sz="0" w:space="0" w:color="auto"/>
            <w:left w:val="none" w:sz="0" w:space="0" w:color="auto"/>
            <w:bottom w:val="none" w:sz="0" w:space="0" w:color="auto"/>
            <w:right w:val="none" w:sz="0" w:space="0" w:color="auto"/>
          </w:divBdr>
        </w:div>
        <w:div w:id="727916059">
          <w:marLeft w:val="274"/>
          <w:marRight w:val="0"/>
          <w:marTop w:val="0"/>
          <w:marBottom w:val="0"/>
          <w:divBdr>
            <w:top w:val="none" w:sz="0" w:space="0" w:color="auto"/>
            <w:left w:val="none" w:sz="0" w:space="0" w:color="auto"/>
            <w:bottom w:val="none" w:sz="0" w:space="0" w:color="auto"/>
            <w:right w:val="none" w:sz="0" w:space="0" w:color="auto"/>
          </w:divBdr>
        </w:div>
      </w:divsChild>
    </w:div>
    <w:div w:id="79497120">
      <w:bodyDiv w:val="1"/>
      <w:marLeft w:val="0"/>
      <w:marRight w:val="0"/>
      <w:marTop w:val="0"/>
      <w:marBottom w:val="0"/>
      <w:divBdr>
        <w:top w:val="none" w:sz="0" w:space="0" w:color="auto"/>
        <w:left w:val="none" w:sz="0" w:space="0" w:color="auto"/>
        <w:bottom w:val="none" w:sz="0" w:space="0" w:color="auto"/>
        <w:right w:val="none" w:sz="0" w:space="0" w:color="auto"/>
      </w:divBdr>
    </w:div>
    <w:div w:id="152718540">
      <w:bodyDiv w:val="1"/>
      <w:marLeft w:val="0"/>
      <w:marRight w:val="0"/>
      <w:marTop w:val="0"/>
      <w:marBottom w:val="0"/>
      <w:divBdr>
        <w:top w:val="none" w:sz="0" w:space="0" w:color="auto"/>
        <w:left w:val="none" w:sz="0" w:space="0" w:color="auto"/>
        <w:bottom w:val="none" w:sz="0" w:space="0" w:color="auto"/>
        <w:right w:val="none" w:sz="0" w:space="0" w:color="auto"/>
      </w:divBdr>
    </w:div>
    <w:div w:id="260918367">
      <w:bodyDiv w:val="1"/>
      <w:marLeft w:val="0"/>
      <w:marRight w:val="0"/>
      <w:marTop w:val="0"/>
      <w:marBottom w:val="0"/>
      <w:divBdr>
        <w:top w:val="none" w:sz="0" w:space="0" w:color="auto"/>
        <w:left w:val="none" w:sz="0" w:space="0" w:color="auto"/>
        <w:bottom w:val="none" w:sz="0" w:space="0" w:color="auto"/>
        <w:right w:val="none" w:sz="0" w:space="0" w:color="auto"/>
      </w:divBdr>
      <w:divsChild>
        <w:div w:id="721825760">
          <w:marLeft w:val="274"/>
          <w:marRight w:val="0"/>
          <w:marTop w:val="0"/>
          <w:marBottom w:val="0"/>
          <w:divBdr>
            <w:top w:val="none" w:sz="0" w:space="0" w:color="auto"/>
            <w:left w:val="none" w:sz="0" w:space="0" w:color="auto"/>
            <w:bottom w:val="none" w:sz="0" w:space="0" w:color="auto"/>
            <w:right w:val="none" w:sz="0" w:space="0" w:color="auto"/>
          </w:divBdr>
        </w:div>
        <w:div w:id="1178957479">
          <w:marLeft w:val="274"/>
          <w:marRight w:val="0"/>
          <w:marTop w:val="0"/>
          <w:marBottom w:val="0"/>
          <w:divBdr>
            <w:top w:val="none" w:sz="0" w:space="0" w:color="auto"/>
            <w:left w:val="none" w:sz="0" w:space="0" w:color="auto"/>
            <w:bottom w:val="none" w:sz="0" w:space="0" w:color="auto"/>
            <w:right w:val="none" w:sz="0" w:space="0" w:color="auto"/>
          </w:divBdr>
        </w:div>
      </w:divsChild>
    </w:div>
    <w:div w:id="302542049">
      <w:bodyDiv w:val="1"/>
      <w:marLeft w:val="0"/>
      <w:marRight w:val="0"/>
      <w:marTop w:val="0"/>
      <w:marBottom w:val="0"/>
      <w:divBdr>
        <w:top w:val="none" w:sz="0" w:space="0" w:color="auto"/>
        <w:left w:val="none" w:sz="0" w:space="0" w:color="auto"/>
        <w:bottom w:val="none" w:sz="0" w:space="0" w:color="auto"/>
        <w:right w:val="none" w:sz="0" w:space="0" w:color="auto"/>
      </w:divBdr>
    </w:div>
    <w:div w:id="423109183">
      <w:bodyDiv w:val="1"/>
      <w:marLeft w:val="0"/>
      <w:marRight w:val="0"/>
      <w:marTop w:val="0"/>
      <w:marBottom w:val="0"/>
      <w:divBdr>
        <w:top w:val="none" w:sz="0" w:space="0" w:color="auto"/>
        <w:left w:val="none" w:sz="0" w:space="0" w:color="auto"/>
        <w:bottom w:val="none" w:sz="0" w:space="0" w:color="auto"/>
        <w:right w:val="none" w:sz="0" w:space="0" w:color="auto"/>
      </w:divBdr>
    </w:div>
    <w:div w:id="463237851">
      <w:bodyDiv w:val="1"/>
      <w:marLeft w:val="0"/>
      <w:marRight w:val="0"/>
      <w:marTop w:val="0"/>
      <w:marBottom w:val="0"/>
      <w:divBdr>
        <w:top w:val="none" w:sz="0" w:space="0" w:color="auto"/>
        <w:left w:val="none" w:sz="0" w:space="0" w:color="auto"/>
        <w:bottom w:val="none" w:sz="0" w:space="0" w:color="auto"/>
        <w:right w:val="none" w:sz="0" w:space="0" w:color="auto"/>
      </w:divBdr>
    </w:div>
    <w:div w:id="708921457">
      <w:bodyDiv w:val="1"/>
      <w:marLeft w:val="0"/>
      <w:marRight w:val="0"/>
      <w:marTop w:val="0"/>
      <w:marBottom w:val="0"/>
      <w:divBdr>
        <w:top w:val="none" w:sz="0" w:space="0" w:color="auto"/>
        <w:left w:val="none" w:sz="0" w:space="0" w:color="auto"/>
        <w:bottom w:val="none" w:sz="0" w:space="0" w:color="auto"/>
        <w:right w:val="none" w:sz="0" w:space="0" w:color="auto"/>
      </w:divBdr>
      <w:divsChild>
        <w:div w:id="403719576">
          <w:marLeft w:val="274"/>
          <w:marRight w:val="0"/>
          <w:marTop w:val="0"/>
          <w:marBottom w:val="0"/>
          <w:divBdr>
            <w:top w:val="none" w:sz="0" w:space="0" w:color="auto"/>
            <w:left w:val="none" w:sz="0" w:space="0" w:color="auto"/>
            <w:bottom w:val="none" w:sz="0" w:space="0" w:color="auto"/>
            <w:right w:val="none" w:sz="0" w:space="0" w:color="auto"/>
          </w:divBdr>
        </w:div>
        <w:div w:id="1524629906">
          <w:marLeft w:val="274"/>
          <w:marRight w:val="0"/>
          <w:marTop w:val="0"/>
          <w:marBottom w:val="0"/>
          <w:divBdr>
            <w:top w:val="none" w:sz="0" w:space="0" w:color="auto"/>
            <w:left w:val="none" w:sz="0" w:space="0" w:color="auto"/>
            <w:bottom w:val="none" w:sz="0" w:space="0" w:color="auto"/>
            <w:right w:val="none" w:sz="0" w:space="0" w:color="auto"/>
          </w:divBdr>
        </w:div>
        <w:div w:id="1472017266">
          <w:marLeft w:val="274"/>
          <w:marRight w:val="0"/>
          <w:marTop w:val="0"/>
          <w:marBottom w:val="0"/>
          <w:divBdr>
            <w:top w:val="none" w:sz="0" w:space="0" w:color="auto"/>
            <w:left w:val="none" w:sz="0" w:space="0" w:color="auto"/>
            <w:bottom w:val="none" w:sz="0" w:space="0" w:color="auto"/>
            <w:right w:val="none" w:sz="0" w:space="0" w:color="auto"/>
          </w:divBdr>
        </w:div>
      </w:divsChild>
    </w:div>
    <w:div w:id="714891766">
      <w:bodyDiv w:val="1"/>
      <w:marLeft w:val="0"/>
      <w:marRight w:val="0"/>
      <w:marTop w:val="0"/>
      <w:marBottom w:val="0"/>
      <w:divBdr>
        <w:top w:val="none" w:sz="0" w:space="0" w:color="auto"/>
        <w:left w:val="none" w:sz="0" w:space="0" w:color="auto"/>
        <w:bottom w:val="none" w:sz="0" w:space="0" w:color="auto"/>
        <w:right w:val="none" w:sz="0" w:space="0" w:color="auto"/>
      </w:divBdr>
    </w:div>
    <w:div w:id="728845655">
      <w:bodyDiv w:val="1"/>
      <w:marLeft w:val="0"/>
      <w:marRight w:val="0"/>
      <w:marTop w:val="0"/>
      <w:marBottom w:val="0"/>
      <w:divBdr>
        <w:top w:val="none" w:sz="0" w:space="0" w:color="auto"/>
        <w:left w:val="none" w:sz="0" w:space="0" w:color="auto"/>
        <w:bottom w:val="none" w:sz="0" w:space="0" w:color="auto"/>
        <w:right w:val="none" w:sz="0" w:space="0" w:color="auto"/>
      </w:divBdr>
    </w:div>
    <w:div w:id="767048421">
      <w:bodyDiv w:val="1"/>
      <w:marLeft w:val="0"/>
      <w:marRight w:val="0"/>
      <w:marTop w:val="0"/>
      <w:marBottom w:val="0"/>
      <w:divBdr>
        <w:top w:val="none" w:sz="0" w:space="0" w:color="auto"/>
        <w:left w:val="none" w:sz="0" w:space="0" w:color="auto"/>
        <w:bottom w:val="none" w:sz="0" w:space="0" w:color="auto"/>
        <w:right w:val="none" w:sz="0" w:space="0" w:color="auto"/>
      </w:divBdr>
    </w:div>
    <w:div w:id="817259026">
      <w:bodyDiv w:val="1"/>
      <w:marLeft w:val="0"/>
      <w:marRight w:val="0"/>
      <w:marTop w:val="0"/>
      <w:marBottom w:val="0"/>
      <w:divBdr>
        <w:top w:val="none" w:sz="0" w:space="0" w:color="auto"/>
        <w:left w:val="none" w:sz="0" w:space="0" w:color="auto"/>
        <w:bottom w:val="none" w:sz="0" w:space="0" w:color="auto"/>
        <w:right w:val="none" w:sz="0" w:space="0" w:color="auto"/>
      </w:divBdr>
      <w:divsChild>
        <w:div w:id="249389451">
          <w:marLeft w:val="274"/>
          <w:marRight w:val="0"/>
          <w:marTop w:val="0"/>
          <w:marBottom w:val="0"/>
          <w:divBdr>
            <w:top w:val="none" w:sz="0" w:space="0" w:color="auto"/>
            <w:left w:val="none" w:sz="0" w:space="0" w:color="auto"/>
            <w:bottom w:val="none" w:sz="0" w:space="0" w:color="auto"/>
            <w:right w:val="none" w:sz="0" w:space="0" w:color="auto"/>
          </w:divBdr>
        </w:div>
        <w:div w:id="1001278340">
          <w:marLeft w:val="274"/>
          <w:marRight w:val="0"/>
          <w:marTop w:val="0"/>
          <w:marBottom w:val="0"/>
          <w:divBdr>
            <w:top w:val="none" w:sz="0" w:space="0" w:color="auto"/>
            <w:left w:val="none" w:sz="0" w:space="0" w:color="auto"/>
            <w:bottom w:val="none" w:sz="0" w:space="0" w:color="auto"/>
            <w:right w:val="none" w:sz="0" w:space="0" w:color="auto"/>
          </w:divBdr>
        </w:div>
      </w:divsChild>
    </w:div>
    <w:div w:id="869074187">
      <w:bodyDiv w:val="1"/>
      <w:marLeft w:val="0"/>
      <w:marRight w:val="0"/>
      <w:marTop w:val="0"/>
      <w:marBottom w:val="0"/>
      <w:divBdr>
        <w:top w:val="none" w:sz="0" w:space="0" w:color="auto"/>
        <w:left w:val="none" w:sz="0" w:space="0" w:color="auto"/>
        <w:bottom w:val="none" w:sz="0" w:space="0" w:color="auto"/>
        <w:right w:val="none" w:sz="0" w:space="0" w:color="auto"/>
      </w:divBdr>
    </w:div>
    <w:div w:id="887497267">
      <w:bodyDiv w:val="1"/>
      <w:marLeft w:val="0"/>
      <w:marRight w:val="0"/>
      <w:marTop w:val="0"/>
      <w:marBottom w:val="0"/>
      <w:divBdr>
        <w:top w:val="none" w:sz="0" w:space="0" w:color="auto"/>
        <w:left w:val="none" w:sz="0" w:space="0" w:color="auto"/>
        <w:bottom w:val="none" w:sz="0" w:space="0" w:color="auto"/>
        <w:right w:val="none" w:sz="0" w:space="0" w:color="auto"/>
      </w:divBdr>
    </w:div>
    <w:div w:id="932128463">
      <w:bodyDiv w:val="1"/>
      <w:marLeft w:val="0"/>
      <w:marRight w:val="0"/>
      <w:marTop w:val="0"/>
      <w:marBottom w:val="0"/>
      <w:divBdr>
        <w:top w:val="none" w:sz="0" w:space="0" w:color="auto"/>
        <w:left w:val="none" w:sz="0" w:space="0" w:color="auto"/>
        <w:bottom w:val="none" w:sz="0" w:space="0" w:color="auto"/>
        <w:right w:val="none" w:sz="0" w:space="0" w:color="auto"/>
      </w:divBdr>
      <w:divsChild>
        <w:div w:id="348987107">
          <w:marLeft w:val="274"/>
          <w:marRight w:val="0"/>
          <w:marTop w:val="0"/>
          <w:marBottom w:val="0"/>
          <w:divBdr>
            <w:top w:val="none" w:sz="0" w:space="0" w:color="auto"/>
            <w:left w:val="none" w:sz="0" w:space="0" w:color="auto"/>
            <w:bottom w:val="none" w:sz="0" w:space="0" w:color="auto"/>
            <w:right w:val="none" w:sz="0" w:space="0" w:color="auto"/>
          </w:divBdr>
        </w:div>
        <w:div w:id="534805576">
          <w:marLeft w:val="274"/>
          <w:marRight w:val="0"/>
          <w:marTop w:val="0"/>
          <w:marBottom w:val="0"/>
          <w:divBdr>
            <w:top w:val="none" w:sz="0" w:space="0" w:color="auto"/>
            <w:left w:val="none" w:sz="0" w:space="0" w:color="auto"/>
            <w:bottom w:val="none" w:sz="0" w:space="0" w:color="auto"/>
            <w:right w:val="none" w:sz="0" w:space="0" w:color="auto"/>
          </w:divBdr>
        </w:div>
        <w:div w:id="645857498">
          <w:marLeft w:val="274"/>
          <w:marRight w:val="0"/>
          <w:marTop w:val="0"/>
          <w:marBottom w:val="0"/>
          <w:divBdr>
            <w:top w:val="none" w:sz="0" w:space="0" w:color="auto"/>
            <w:left w:val="none" w:sz="0" w:space="0" w:color="auto"/>
            <w:bottom w:val="none" w:sz="0" w:space="0" w:color="auto"/>
            <w:right w:val="none" w:sz="0" w:space="0" w:color="auto"/>
          </w:divBdr>
        </w:div>
      </w:divsChild>
    </w:div>
    <w:div w:id="978417292">
      <w:bodyDiv w:val="1"/>
      <w:marLeft w:val="0"/>
      <w:marRight w:val="0"/>
      <w:marTop w:val="0"/>
      <w:marBottom w:val="0"/>
      <w:divBdr>
        <w:top w:val="none" w:sz="0" w:space="0" w:color="auto"/>
        <w:left w:val="none" w:sz="0" w:space="0" w:color="auto"/>
        <w:bottom w:val="none" w:sz="0" w:space="0" w:color="auto"/>
        <w:right w:val="none" w:sz="0" w:space="0" w:color="auto"/>
      </w:divBdr>
    </w:div>
    <w:div w:id="1013268087">
      <w:bodyDiv w:val="1"/>
      <w:marLeft w:val="0"/>
      <w:marRight w:val="0"/>
      <w:marTop w:val="0"/>
      <w:marBottom w:val="0"/>
      <w:divBdr>
        <w:top w:val="none" w:sz="0" w:space="0" w:color="auto"/>
        <w:left w:val="none" w:sz="0" w:space="0" w:color="auto"/>
        <w:bottom w:val="none" w:sz="0" w:space="0" w:color="auto"/>
        <w:right w:val="none" w:sz="0" w:space="0" w:color="auto"/>
      </w:divBdr>
    </w:div>
    <w:div w:id="1168325604">
      <w:bodyDiv w:val="1"/>
      <w:marLeft w:val="0"/>
      <w:marRight w:val="0"/>
      <w:marTop w:val="0"/>
      <w:marBottom w:val="0"/>
      <w:divBdr>
        <w:top w:val="none" w:sz="0" w:space="0" w:color="auto"/>
        <w:left w:val="none" w:sz="0" w:space="0" w:color="auto"/>
        <w:bottom w:val="none" w:sz="0" w:space="0" w:color="auto"/>
        <w:right w:val="none" w:sz="0" w:space="0" w:color="auto"/>
      </w:divBdr>
    </w:div>
    <w:div w:id="1263025535">
      <w:bodyDiv w:val="1"/>
      <w:marLeft w:val="0"/>
      <w:marRight w:val="0"/>
      <w:marTop w:val="0"/>
      <w:marBottom w:val="0"/>
      <w:divBdr>
        <w:top w:val="none" w:sz="0" w:space="0" w:color="auto"/>
        <w:left w:val="none" w:sz="0" w:space="0" w:color="auto"/>
        <w:bottom w:val="none" w:sz="0" w:space="0" w:color="auto"/>
        <w:right w:val="none" w:sz="0" w:space="0" w:color="auto"/>
      </w:divBdr>
    </w:div>
    <w:div w:id="1535728192">
      <w:bodyDiv w:val="1"/>
      <w:marLeft w:val="0"/>
      <w:marRight w:val="0"/>
      <w:marTop w:val="0"/>
      <w:marBottom w:val="0"/>
      <w:divBdr>
        <w:top w:val="none" w:sz="0" w:space="0" w:color="auto"/>
        <w:left w:val="none" w:sz="0" w:space="0" w:color="auto"/>
        <w:bottom w:val="none" w:sz="0" w:space="0" w:color="auto"/>
        <w:right w:val="none" w:sz="0" w:space="0" w:color="auto"/>
      </w:divBdr>
      <w:divsChild>
        <w:div w:id="630672237">
          <w:marLeft w:val="274"/>
          <w:marRight w:val="0"/>
          <w:marTop w:val="0"/>
          <w:marBottom w:val="0"/>
          <w:divBdr>
            <w:top w:val="none" w:sz="0" w:space="0" w:color="auto"/>
            <w:left w:val="none" w:sz="0" w:space="0" w:color="auto"/>
            <w:bottom w:val="none" w:sz="0" w:space="0" w:color="auto"/>
            <w:right w:val="none" w:sz="0" w:space="0" w:color="auto"/>
          </w:divBdr>
        </w:div>
        <w:div w:id="734165800">
          <w:marLeft w:val="274"/>
          <w:marRight w:val="0"/>
          <w:marTop w:val="0"/>
          <w:marBottom w:val="0"/>
          <w:divBdr>
            <w:top w:val="none" w:sz="0" w:space="0" w:color="auto"/>
            <w:left w:val="none" w:sz="0" w:space="0" w:color="auto"/>
            <w:bottom w:val="none" w:sz="0" w:space="0" w:color="auto"/>
            <w:right w:val="none" w:sz="0" w:space="0" w:color="auto"/>
          </w:divBdr>
        </w:div>
      </w:divsChild>
    </w:div>
    <w:div w:id="1550990004">
      <w:bodyDiv w:val="1"/>
      <w:marLeft w:val="0"/>
      <w:marRight w:val="0"/>
      <w:marTop w:val="0"/>
      <w:marBottom w:val="0"/>
      <w:divBdr>
        <w:top w:val="none" w:sz="0" w:space="0" w:color="auto"/>
        <w:left w:val="none" w:sz="0" w:space="0" w:color="auto"/>
        <w:bottom w:val="none" w:sz="0" w:space="0" w:color="auto"/>
        <w:right w:val="none" w:sz="0" w:space="0" w:color="auto"/>
      </w:divBdr>
    </w:div>
    <w:div w:id="1658411880">
      <w:bodyDiv w:val="1"/>
      <w:marLeft w:val="0"/>
      <w:marRight w:val="0"/>
      <w:marTop w:val="0"/>
      <w:marBottom w:val="0"/>
      <w:divBdr>
        <w:top w:val="none" w:sz="0" w:space="0" w:color="auto"/>
        <w:left w:val="none" w:sz="0" w:space="0" w:color="auto"/>
        <w:bottom w:val="none" w:sz="0" w:space="0" w:color="auto"/>
        <w:right w:val="none" w:sz="0" w:space="0" w:color="auto"/>
      </w:divBdr>
    </w:div>
    <w:div w:id="1712728302">
      <w:bodyDiv w:val="1"/>
      <w:marLeft w:val="0"/>
      <w:marRight w:val="0"/>
      <w:marTop w:val="0"/>
      <w:marBottom w:val="0"/>
      <w:divBdr>
        <w:top w:val="none" w:sz="0" w:space="0" w:color="auto"/>
        <w:left w:val="none" w:sz="0" w:space="0" w:color="auto"/>
        <w:bottom w:val="none" w:sz="0" w:space="0" w:color="auto"/>
        <w:right w:val="none" w:sz="0" w:space="0" w:color="auto"/>
      </w:divBdr>
    </w:div>
    <w:div w:id="1805469285">
      <w:bodyDiv w:val="1"/>
      <w:marLeft w:val="0"/>
      <w:marRight w:val="0"/>
      <w:marTop w:val="0"/>
      <w:marBottom w:val="0"/>
      <w:divBdr>
        <w:top w:val="none" w:sz="0" w:space="0" w:color="auto"/>
        <w:left w:val="none" w:sz="0" w:space="0" w:color="auto"/>
        <w:bottom w:val="none" w:sz="0" w:space="0" w:color="auto"/>
        <w:right w:val="none" w:sz="0" w:space="0" w:color="auto"/>
      </w:divBdr>
      <w:divsChild>
        <w:div w:id="2013145126">
          <w:marLeft w:val="274"/>
          <w:marRight w:val="0"/>
          <w:marTop w:val="0"/>
          <w:marBottom w:val="0"/>
          <w:divBdr>
            <w:top w:val="none" w:sz="0" w:space="0" w:color="auto"/>
            <w:left w:val="none" w:sz="0" w:space="0" w:color="auto"/>
            <w:bottom w:val="none" w:sz="0" w:space="0" w:color="auto"/>
            <w:right w:val="none" w:sz="0" w:space="0" w:color="auto"/>
          </w:divBdr>
        </w:div>
        <w:div w:id="247006147">
          <w:marLeft w:val="274"/>
          <w:marRight w:val="0"/>
          <w:marTop w:val="0"/>
          <w:marBottom w:val="0"/>
          <w:divBdr>
            <w:top w:val="none" w:sz="0" w:space="0" w:color="auto"/>
            <w:left w:val="none" w:sz="0" w:space="0" w:color="auto"/>
            <w:bottom w:val="none" w:sz="0" w:space="0" w:color="auto"/>
            <w:right w:val="none" w:sz="0" w:space="0" w:color="auto"/>
          </w:divBdr>
        </w:div>
      </w:divsChild>
    </w:div>
    <w:div w:id="1827624971">
      <w:bodyDiv w:val="1"/>
      <w:marLeft w:val="0"/>
      <w:marRight w:val="0"/>
      <w:marTop w:val="0"/>
      <w:marBottom w:val="0"/>
      <w:divBdr>
        <w:top w:val="none" w:sz="0" w:space="0" w:color="auto"/>
        <w:left w:val="none" w:sz="0" w:space="0" w:color="auto"/>
        <w:bottom w:val="none" w:sz="0" w:space="0" w:color="auto"/>
        <w:right w:val="none" w:sz="0" w:space="0" w:color="auto"/>
      </w:divBdr>
    </w:div>
    <w:div w:id="1901936034">
      <w:bodyDiv w:val="1"/>
      <w:marLeft w:val="0"/>
      <w:marRight w:val="0"/>
      <w:marTop w:val="0"/>
      <w:marBottom w:val="0"/>
      <w:divBdr>
        <w:top w:val="none" w:sz="0" w:space="0" w:color="auto"/>
        <w:left w:val="none" w:sz="0" w:space="0" w:color="auto"/>
        <w:bottom w:val="none" w:sz="0" w:space="0" w:color="auto"/>
        <w:right w:val="none" w:sz="0" w:space="0" w:color="auto"/>
      </w:divBdr>
      <w:divsChild>
        <w:div w:id="1351645986">
          <w:marLeft w:val="274"/>
          <w:marRight w:val="0"/>
          <w:marTop w:val="0"/>
          <w:marBottom w:val="0"/>
          <w:divBdr>
            <w:top w:val="none" w:sz="0" w:space="0" w:color="auto"/>
            <w:left w:val="none" w:sz="0" w:space="0" w:color="auto"/>
            <w:bottom w:val="none" w:sz="0" w:space="0" w:color="auto"/>
            <w:right w:val="none" w:sz="0" w:space="0" w:color="auto"/>
          </w:divBdr>
        </w:div>
      </w:divsChild>
    </w:div>
    <w:div w:id="2006203861">
      <w:bodyDiv w:val="1"/>
      <w:marLeft w:val="0"/>
      <w:marRight w:val="0"/>
      <w:marTop w:val="0"/>
      <w:marBottom w:val="0"/>
      <w:divBdr>
        <w:top w:val="none" w:sz="0" w:space="0" w:color="auto"/>
        <w:left w:val="none" w:sz="0" w:space="0" w:color="auto"/>
        <w:bottom w:val="none" w:sz="0" w:space="0" w:color="auto"/>
        <w:right w:val="none" w:sz="0" w:space="0" w:color="auto"/>
      </w:divBdr>
      <w:divsChild>
        <w:div w:id="1671905675">
          <w:marLeft w:val="274"/>
          <w:marRight w:val="0"/>
          <w:marTop w:val="0"/>
          <w:marBottom w:val="0"/>
          <w:divBdr>
            <w:top w:val="none" w:sz="0" w:space="0" w:color="auto"/>
            <w:left w:val="none" w:sz="0" w:space="0" w:color="auto"/>
            <w:bottom w:val="none" w:sz="0" w:space="0" w:color="auto"/>
            <w:right w:val="none" w:sz="0" w:space="0" w:color="auto"/>
          </w:divBdr>
        </w:div>
        <w:div w:id="1694112883">
          <w:marLeft w:val="274"/>
          <w:marRight w:val="0"/>
          <w:marTop w:val="0"/>
          <w:marBottom w:val="0"/>
          <w:divBdr>
            <w:top w:val="none" w:sz="0" w:space="0" w:color="auto"/>
            <w:left w:val="none" w:sz="0" w:space="0" w:color="auto"/>
            <w:bottom w:val="none" w:sz="0" w:space="0" w:color="auto"/>
            <w:right w:val="none" w:sz="0" w:space="0" w:color="auto"/>
          </w:divBdr>
        </w:div>
      </w:divsChild>
    </w:div>
    <w:div w:id="2014796934">
      <w:bodyDiv w:val="1"/>
      <w:marLeft w:val="0"/>
      <w:marRight w:val="0"/>
      <w:marTop w:val="0"/>
      <w:marBottom w:val="0"/>
      <w:divBdr>
        <w:top w:val="none" w:sz="0" w:space="0" w:color="auto"/>
        <w:left w:val="none" w:sz="0" w:space="0" w:color="auto"/>
        <w:bottom w:val="none" w:sz="0" w:space="0" w:color="auto"/>
        <w:right w:val="none" w:sz="0" w:space="0" w:color="auto"/>
      </w:divBdr>
    </w:div>
    <w:div w:id="2025009638">
      <w:bodyDiv w:val="1"/>
      <w:marLeft w:val="0"/>
      <w:marRight w:val="0"/>
      <w:marTop w:val="0"/>
      <w:marBottom w:val="0"/>
      <w:divBdr>
        <w:top w:val="none" w:sz="0" w:space="0" w:color="auto"/>
        <w:left w:val="none" w:sz="0" w:space="0" w:color="auto"/>
        <w:bottom w:val="none" w:sz="0" w:space="0" w:color="auto"/>
        <w:right w:val="none" w:sz="0" w:space="0" w:color="auto"/>
      </w:divBdr>
    </w:div>
    <w:div w:id="2095005233">
      <w:bodyDiv w:val="1"/>
      <w:marLeft w:val="0"/>
      <w:marRight w:val="0"/>
      <w:marTop w:val="0"/>
      <w:marBottom w:val="0"/>
      <w:divBdr>
        <w:top w:val="none" w:sz="0" w:space="0" w:color="auto"/>
        <w:left w:val="none" w:sz="0" w:space="0" w:color="auto"/>
        <w:bottom w:val="none" w:sz="0" w:space="0" w:color="auto"/>
        <w:right w:val="none" w:sz="0" w:space="0" w:color="auto"/>
      </w:divBdr>
    </w:div>
    <w:div w:id="212114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db1cddf-e65d-4d2e-ac58-10ab08e3d6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65C71753D6FD4F9EFF54FD80C25AE8" ma:contentTypeVersion="16" ma:contentTypeDescription="Create a new document." ma:contentTypeScope="" ma:versionID="3e10668c4e53d661e466ae5528933e22">
  <xsd:schema xmlns:xsd="http://www.w3.org/2001/XMLSchema" xmlns:xs="http://www.w3.org/2001/XMLSchema" xmlns:p="http://schemas.microsoft.com/office/2006/metadata/properties" xmlns:ns3="6db1cddf-e65d-4d2e-ac58-10ab08e3d651" xmlns:ns4="79e7edf5-1355-46bd-b1cf-a0a9c127c5c3" targetNamespace="http://schemas.microsoft.com/office/2006/metadata/properties" ma:root="true" ma:fieldsID="317483d1edd35126ac7b5204c11c8606" ns3:_="" ns4:_="">
    <xsd:import namespace="6db1cddf-e65d-4d2e-ac58-10ab08e3d651"/>
    <xsd:import namespace="79e7edf5-1355-46bd-b1cf-a0a9c127c5c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1cddf-e65d-4d2e-ac58-10ab08e3d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e7edf5-1355-46bd-b1cf-a0a9c127c5c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43F06-B9E3-4812-8CDC-EEE0A2E777D2}">
  <ds:schemaRefs>
    <ds:schemaRef ds:uri="http://schemas.microsoft.com/sharepoint/v3/contenttype/forms"/>
  </ds:schemaRefs>
</ds:datastoreItem>
</file>

<file path=customXml/itemProps2.xml><?xml version="1.0" encoding="utf-8"?>
<ds:datastoreItem xmlns:ds="http://schemas.openxmlformats.org/officeDocument/2006/customXml" ds:itemID="{492B3D66-27CA-487E-B6C2-29353A108C36}">
  <ds:schemaRefs>
    <ds:schemaRef ds:uri="http://schemas.microsoft.com/office/2006/metadata/properties"/>
    <ds:schemaRef ds:uri="http://schemas.microsoft.com/office/infopath/2007/PartnerControls"/>
    <ds:schemaRef ds:uri="6db1cddf-e65d-4d2e-ac58-10ab08e3d651"/>
  </ds:schemaRefs>
</ds:datastoreItem>
</file>

<file path=customXml/itemProps3.xml><?xml version="1.0" encoding="utf-8"?>
<ds:datastoreItem xmlns:ds="http://schemas.openxmlformats.org/officeDocument/2006/customXml" ds:itemID="{3B93761C-9CD6-4925-8CD2-3E71F962F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1cddf-e65d-4d2e-ac58-10ab08e3d651"/>
    <ds:schemaRef ds:uri="79e7edf5-1355-46bd-b1cf-a0a9c127c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Jocelyn de Ocampo;Rhodora Tuazon</dc:creator>
  <cp:lastModifiedBy>Jenna Lachance Marchak</cp:lastModifiedBy>
  <cp:revision>2</cp:revision>
  <cp:lastPrinted>2023-04-11T20:43:00Z</cp:lastPrinted>
  <dcterms:created xsi:type="dcterms:W3CDTF">2026-06-12T18:54:00Z</dcterms:created>
  <dcterms:modified xsi:type="dcterms:W3CDTF">2026-06-12T18:54:00Z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0x0101003865C71753D6FD4F9EFF54FD80C25AE8</vt:lpwstr>
  </property>
</Properties>
</file>