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87" w:rsidRDefault="009F7A87" w:rsidP="009F7A87">
      <w:pPr>
        <w:pStyle w:val="Heading1"/>
      </w:pPr>
      <w:bookmarkStart w:id="0" w:name="_GoBack"/>
      <w:bookmarkEnd w:id="0"/>
      <w:r>
        <w:t xml:space="preserve">Communicating your Test Results (version 2) </w:t>
      </w:r>
    </w:p>
    <w:p w:rsidR="009F7A87" w:rsidRPr="00034C20" w:rsidRDefault="009F7A87" w:rsidP="009F7A87">
      <w:pPr>
        <w:rPr>
          <w:i/>
        </w:rPr>
      </w:pPr>
      <w:r w:rsidRPr="00F400A4">
        <w:rPr>
          <w:i/>
          <w:highlight w:val="lightGray"/>
        </w:rPr>
        <w:t xml:space="preserve">NOTE: This is a template to help you </w:t>
      </w:r>
      <w:r>
        <w:rPr>
          <w:i/>
          <w:highlight w:val="lightGray"/>
        </w:rPr>
        <w:t xml:space="preserve">write </w:t>
      </w:r>
      <w:r w:rsidRPr="00F400A4">
        <w:rPr>
          <w:i/>
          <w:highlight w:val="lightGray"/>
        </w:rPr>
        <w:t xml:space="preserve">a letter that informs parents and guardians </w:t>
      </w:r>
      <w:r>
        <w:rPr>
          <w:i/>
          <w:highlight w:val="lightGray"/>
        </w:rPr>
        <w:t xml:space="preserve">of your lead in water test results </w:t>
      </w:r>
      <w:r w:rsidRPr="00F400A4">
        <w:rPr>
          <w:i/>
          <w:highlight w:val="lightGray"/>
        </w:rPr>
        <w:t>and the action</w:t>
      </w:r>
      <w:r>
        <w:rPr>
          <w:i/>
          <w:highlight w:val="lightGray"/>
        </w:rPr>
        <w:t>/s</w:t>
      </w:r>
      <w:r w:rsidRPr="00F400A4">
        <w:rPr>
          <w:i/>
          <w:highlight w:val="lightGray"/>
        </w:rPr>
        <w:t xml:space="preserve"> you are taking (or plan to take) to reduce the risk of exposure</w:t>
      </w:r>
      <w:r>
        <w:rPr>
          <w:i/>
          <w:highlight w:val="lightGray"/>
        </w:rPr>
        <w:t xml:space="preserve"> to lead in </w:t>
      </w:r>
      <w:r w:rsidRPr="00817BE9">
        <w:rPr>
          <w:i/>
          <w:highlight w:val="lightGray"/>
        </w:rPr>
        <w:t xml:space="preserve">drinking water. </w:t>
      </w:r>
      <w:r w:rsidRPr="002403E2">
        <w:rPr>
          <w:b/>
          <w:i/>
          <w:highlight w:val="lightGray"/>
          <w:u w:val="single"/>
        </w:rPr>
        <w:t>This is the second letter you will send</w:t>
      </w:r>
      <w:r w:rsidRPr="00817BE9">
        <w:rPr>
          <w:i/>
          <w:highlight w:val="lightGray"/>
        </w:rPr>
        <w:t xml:space="preserve">. </w:t>
      </w:r>
      <w:r w:rsidRPr="00817BE9">
        <w:rPr>
          <w:b/>
          <w:i/>
          <w:highlight w:val="lightGray"/>
        </w:rPr>
        <w:t>Use this version if any of your samples came back at 2.01 ppb or greater</w:t>
      </w:r>
      <w:r w:rsidRPr="00817BE9">
        <w:rPr>
          <w:i/>
          <w:highlight w:val="lightGray"/>
        </w:rPr>
        <w:t>. Fill in the blue text with specific information about your facility.</w:t>
      </w:r>
    </w:p>
    <w:p w:rsidR="009F7A87" w:rsidRPr="00591EDD" w:rsidRDefault="009F7A87" w:rsidP="009F7A87">
      <w:pPr>
        <w:pStyle w:val="NoSpacing"/>
        <w:rPr>
          <w:color w:val="0070C0"/>
        </w:rPr>
      </w:pPr>
      <w:r w:rsidRPr="00591EDD">
        <w:rPr>
          <w:color w:val="0070C0"/>
        </w:rPr>
        <w:t xml:space="preserve">[Insert Name of your Childcare </w:t>
      </w:r>
      <w:r>
        <w:rPr>
          <w:color w:val="0070C0"/>
        </w:rPr>
        <w:t>Facility</w:t>
      </w:r>
      <w:r w:rsidRPr="00591EDD">
        <w:rPr>
          <w:color w:val="0070C0"/>
        </w:rPr>
        <w:t>]</w:t>
      </w:r>
    </w:p>
    <w:p w:rsidR="009F7A87" w:rsidRPr="00591EDD" w:rsidRDefault="009F7A87" w:rsidP="009F7A87">
      <w:pPr>
        <w:pStyle w:val="NoSpacing"/>
        <w:rPr>
          <w:color w:val="0070C0"/>
        </w:rPr>
      </w:pPr>
      <w:r w:rsidRPr="00591EDD">
        <w:rPr>
          <w:color w:val="0070C0"/>
        </w:rPr>
        <w:t>[Address]</w:t>
      </w:r>
    </w:p>
    <w:p w:rsidR="009F7A87" w:rsidRDefault="009F7A87" w:rsidP="009F7A87">
      <w:pPr>
        <w:pStyle w:val="NoSpacing"/>
      </w:pPr>
    </w:p>
    <w:p w:rsidR="009F7A87" w:rsidRPr="00591EDD" w:rsidRDefault="009F7A87" w:rsidP="009F7A87">
      <w:pPr>
        <w:pStyle w:val="NoSpacing"/>
        <w:rPr>
          <w:color w:val="0070C0"/>
        </w:rPr>
      </w:pPr>
      <w:r w:rsidRPr="00591EDD">
        <w:rPr>
          <w:color w:val="0070C0"/>
        </w:rPr>
        <w:t>[Date]</w:t>
      </w:r>
    </w:p>
    <w:p w:rsidR="009F7A87" w:rsidRPr="00034C20" w:rsidRDefault="009F7A87" w:rsidP="009F7A87">
      <w:pPr>
        <w:pStyle w:val="NoSpacing"/>
        <w:rPr>
          <w:b/>
        </w:rPr>
      </w:pPr>
    </w:p>
    <w:p w:rsidR="009F7A87" w:rsidRPr="008229F4" w:rsidRDefault="009F7A87" w:rsidP="009F7A87">
      <w:pPr>
        <w:rPr>
          <w:b/>
        </w:rPr>
      </w:pPr>
      <w:r w:rsidRPr="008229F4">
        <w:rPr>
          <w:b/>
        </w:rPr>
        <w:t>RE: Results of Testing our Drinking Water for Lead</w:t>
      </w:r>
    </w:p>
    <w:p w:rsidR="009F7A87" w:rsidRDefault="009F7A87" w:rsidP="009F7A87">
      <w:r>
        <w:t xml:space="preserve">Dear </w:t>
      </w:r>
      <w:r w:rsidRPr="00591EDD">
        <w:rPr>
          <w:color w:val="0070C0"/>
        </w:rPr>
        <w:t>[</w:t>
      </w:r>
      <w:r w:rsidRPr="00591EDD">
        <w:rPr>
          <w:rFonts w:cstheme="minorHAnsi"/>
          <w:color w:val="0070C0"/>
        </w:rPr>
        <w:t>Name of Child</w:t>
      </w:r>
      <w:r>
        <w:rPr>
          <w:rFonts w:cstheme="minorHAnsi"/>
          <w:color w:val="0070C0"/>
        </w:rPr>
        <w:t xml:space="preserve"> C</w:t>
      </w:r>
      <w:r w:rsidRPr="00591EDD">
        <w:rPr>
          <w:rFonts w:cstheme="minorHAnsi"/>
          <w:color w:val="0070C0"/>
        </w:rPr>
        <w:t xml:space="preserve">are </w:t>
      </w:r>
      <w:r>
        <w:rPr>
          <w:rFonts w:cstheme="minorHAnsi"/>
          <w:color w:val="0070C0"/>
        </w:rPr>
        <w:t>Facility</w:t>
      </w:r>
      <w:r w:rsidRPr="00591EDD">
        <w:rPr>
          <w:color w:val="0070C0"/>
        </w:rPr>
        <w:t xml:space="preserve">] </w:t>
      </w:r>
      <w:r>
        <w:t>community:</w:t>
      </w:r>
    </w:p>
    <w:p w:rsidR="009F7A87" w:rsidRDefault="009F7A87" w:rsidP="009F7A87">
      <w:pPr>
        <w:rPr>
          <w:rFonts w:cstheme="minorHAnsi"/>
        </w:rPr>
      </w:pPr>
      <w:r>
        <w:t xml:space="preserve">In compliance with Illinois regulations, we tested the drinking water for the presence of lead at </w:t>
      </w:r>
      <w:r w:rsidRPr="00591EDD">
        <w:rPr>
          <w:color w:val="0070C0"/>
        </w:rPr>
        <w:t>[</w:t>
      </w:r>
      <w:r w:rsidRPr="00591EDD">
        <w:rPr>
          <w:rFonts w:cstheme="minorHAnsi"/>
          <w:color w:val="0070C0"/>
        </w:rPr>
        <w:t>Name of Child</w:t>
      </w:r>
      <w:r>
        <w:rPr>
          <w:rFonts w:cstheme="minorHAnsi"/>
          <w:color w:val="0070C0"/>
        </w:rPr>
        <w:t xml:space="preserve"> C</w:t>
      </w:r>
      <w:r w:rsidRPr="00591EDD">
        <w:rPr>
          <w:rFonts w:cstheme="minorHAnsi"/>
          <w:color w:val="0070C0"/>
        </w:rPr>
        <w:t>are</w:t>
      </w:r>
      <w:r>
        <w:rPr>
          <w:rFonts w:cstheme="minorHAnsi"/>
          <w:color w:val="0070C0"/>
        </w:rPr>
        <w:t xml:space="preserve"> Facility</w:t>
      </w:r>
      <w:r w:rsidRPr="00591EDD">
        <w:rPr>
          <w:color w:val="0070C0"/>
        </w:rPr>
        <w:t xml:space="preserve">] </w:t>
      </w:r>
      <w:r>
        <w:t xml:space="preserve">in </w:t>
      </w:r>
      <w:r w:rsidRPr="00591EDD">
        <w:rPr>
          <w:color w:val="0070C0"/>
        </w:rPr>
        <w:t>[Month]</w:t>
      </w:r>
      <w:r>
        <w:t>, 2019.</w:t>
      </w:r>
      <w:r>
        <w:rPr>
          <w:rFonts w:cstheme="minorHAnsi"/>
        </w:rPr>
        <w:t xml:space="preserve"> </w:t>
      </w:r>
      <w:r w:rsidRPr="008229F4">
        <w:rPr>
          <w:rFonts w:cstheme="minorHAnsi"/>
        </w:rPr>
        <w:t xml:space="preserve">You cannot see, taste, or smell lead in drinking water. The only way to confirm that water contains lead is to have it tested. </w:t>
      </w:r>
      <w:r>
        <w:rPr>
          <w:rFonts w:cstheme="minorHAnsi"/>
        </w:rPr>
        <w:t xml:space="preserve"> </w:t>
      </w:r>
    </w:p>
    <w:p w:rsidR="009F7A87" w:rsidRDefault="009F7A87" w:rsidP="009F7A87">
      <w:r>
        <w:t xml:space="preserve">Testing our drinking water for lead exposure is important so that we can continue to provide a safe and healthy environment for your children to learn and play. </w:t>
      </w:r>
      <w:r w:rsidRPr="00E73CC4">
        <w:t>The Centers for Disease Control and Prevention (CDC) states that no safe blood lead level in</w:t>
      </w:r>
      <w:r>
        <w:t xml:space="preserve"> children has been identified.</w:t>
      </w:r>
      <w:r w:rsidRPr="006315AD">
        <w:t xml:space="preserve"> Lead exposure </w:t>
      </w:r>
      <w:r w:rsidRPr="007E7E2E">
        <w:t>can damage the brain and nervous system, impair development, and contribute to learning and behavior problems</w:t>
      </w:r>
      <w:r>
        <w:t xml:space="preserve">. Children under </w:t>
      </w:r>
      <w:r w:rsidRPr="006315AD">
        <w:t xml:space="preserve">the age of </w:t>
      </w:r>
      <w:r>
        <w:t>six</w:t>
      </w:r>
      <w:r w:rsidRPr="006315AD">
        <w:t xml:space="preserve"> are most vulnerable to the detrimental impacts of lead exposure.</w:t>
      </w:r>
      <w:r>
        <w:t xml:space="preserve"> </w:t>
      </w:r>
    </w:p>
    <w:p w:rsidR="009F7A87" w:rsidRDefault="009F7A87" w:rsidP="009F7A87">
      <w:r>
        <w:t>To best protect children’s health, Illinois regulations require us to develop and implement a mitigation plan to reduce lead if any water samples come back with a lead level of 2.01 parts per billion (ppb) or greater.</w:t>
      </w:r>
      <w:r>
        <w:rPr>
          <w:rStyle w:val="FootnoteReference"/>
        </w:rPr>
        <w:footnoteReference w:id="1"/>
      </w:r>
      <w:r>
        <w:t xml:space="preserve"> </w:t>
      </w:r>
    </w:p>
    <w:p w:rsidR="009F7A87" w:rsidRDefault="009F7A87" w:rsidP="009F7A87">
      <w:r>
        <w:t xml:space="preserve">We tested </w:t>
      </w:r>
      <w:r w:rsidRPr="00591EDD">
        <w:rPr>
          <w:color w:val="0070C0"/>
        </w:rPr>
        <w:t xml:space="preserve">[Insert Number] </w:t>
      </w:r>
      <w:r w:rsidRPr="000B7F9D">
        <w:t>fixtures</w:t>
      </w:r>
      <w:r>
        <w:rPr>
          <w:color w:val="0070C0"/>
        </w:rPr>
        <w:t xml:space="preserve"> </w:t>
      </w:r>
      <w:r>
        <w:t xml:space="preserve">at </w:t>
      </w:r>
      <w:r w:rsidRPr="000B7F9D">
        <w:rPr>
          <w:color w:val="0070C0"/>
        </w:rPr>
        <w:t xml:space="preserve">[Name of Child Care Facility] </w:t>
      </w:r>
      <w:r>
        <w:t xml:space="preserve">for lead. We found lead levels of 2.01 ppb or greater at </w:t>
      </w:r>
      <w:r w:rsidRPr="009A7FC6">
        <w:rPr>
          <w:color w:val="0070C0"/>
        </w:rPr>
        <w:t xml:space="preserve">[Insert Number] </w:t>
      </w:r>
      <w:r>
        <w:t xml:space="preserve">fixtures and have </w:t>
      </w:r>
      <w:r>
        <w:rPr>
          <w:color w:val="0070C0"/>
        </w:rPr>
        <w:t xml:space="preserve">[taken these fixtures out of service] </w:t>
      </w:r>
      <w:r w:rsidRPr="001D4DBA">
        <w:rPr>
          <w:highlight w:val="lightGray"/>
        </w:rPr>
        <w:t>OR</w:t>
      </w:r>
      <w:r>
        <w:rPr>
          <w:color w:val="0070C0"/>
        </w:rPr>
        <w:t xml:space="preserve"> [installed signage to ensure the water source is not used for drinking or cooking purposes] </w:t>
      </w:r>
      <w:r w:rsidRPr="003B1A6D">
        <w:t xml:space="preserve">until a long-term mitigation plan is developed.  </w:t>
      </w:r>
    </w:p>
    <w:p w:rsidR="009F7A87" w:rsidRDefault="009F7A87" w:rsidP="009F7A87">
      <w:pPr>
        <w:rPr>
          <w:b/>
        </w:rPr>
      </w:pPr>
      <w:r>
        <w:rPr>
          <w:b/>
        </w:rPr>
        <w:t>What did we do</w:t>
      </w:r>
      <w:r w:rsidRPr="00F400A4">
        <w:rPr>
          <w:b/>
        </w:rPr>
        <w:t>?</w:t>
      </w:r>
      <w:r>
        <w:rPr>
          <w:b/>
        </w:rPr>
        <w:t xml:space="preserve"> </w:t>
      </w:r>
    </w:p>
    <w:p w:rsidR="009F7A87" w:rsidRDefault="009F7A87" w:rsidP="009F7A87">
      <w:r>
        <w:rPr>
          <w:rFonts w:cstheme="minorHAnsi"/>
        </w:rPr>
        <w:t xml:space="preserve">We collected water samples from all drinking and food preparation sources </w:t>
      </w:r>
      <w:r>
        <w:t>and provided these to an Illinois EPA certified testing facility. At each drinking water fixture, we collected a first draw and a flush sample. A first draw sample tests water that is the first to come out of the tap after 6 to 18 hours of inactivity. T</w:t>
      </w:r>
      <w:r w:rsidRPr="009D6360">
        <w:t xml:space="preserve">his stagnation period allows for lead to leach from the fixture and be more easily detected if present, but also yields results that are higher than children are likely to be exposed to over the course </w:t>
      </w:r>
      <w:r w:rsidRPr="009D6360">
        <w:lastRenderedPageBreak/>
        <w:t>of a day</w:t>
      </w:r>
      <w:r>
        <w:t xml:space="preserve">. </w:t>
      </w:r>
      <w:r w:rsidRPr="009D6360">
        <w:t xml:space="preserve"> </w:t>
      </w:r>
      <w:proofErr w:type="gramStart"/>
      <w:r>
        <w:t>A flush</w:t>
      </w:r>
      <w:proofErr w:type="gramEnd"/>
      <w:r>
        <w:t xml:space="preserve"> sample tests water after it has run from the tap for a set period of time. We let the water run for 30 seconds before collecting our flush sample. </w:t>
      </w:r>
      <w:r w:rsidRPr="005107BE">
        <w:rPr>
          <w:color w:val="0070C0"/>
        </w:rPr>
        <w:t xml:space="preserve">[We also collected a sample from our automatic ice machine.] </w:t>
      </w:r>
      <w:r>
        <w:t xml:space="preserve">In all, we collected </w:t>
      </w:r>
      <w:r w:rsidRPr="0024638B">
        <w:rPr>
          <w:color w:val="0070C0"/>
        </w:rPr>
        <w:t xml:space="preserve">[X Samples] </w:t>
      </w:r>
      <w:r>
        <w:t xml:space="preserve">from a total of </w:t>
      </w:r>
      <w:r w:rsidRPr="00591EDD">
        <w:rPr>
          <w:color w:val="0070C0"/>
        </w:rPr>
        <w:t xml:space="preserve">[Insert Number] </w:t>
      </w:r>
      <w:r>
        <w:t xml:space="preserve">fixtures at </w:t>
      </w:r>
      <w:r w:rsidRPr="00591EDD">
        <w:rPr>
          <w:color w:val="0070C0"/>
        </w:rPr>
        <w:t>[</w:t>
      </w:r>
      <w:r w:rsidRPr="00591EDD">
        <w:rPr>
          <w:rFonts w:cstheme="minorHAnsi"/>
          <w:color w:val="0070C0"/>
        </w:rPr>
        <w:t>Name of Child</w:t>
      </w:r>
      <w:r>
        <w:rPr>
          <w:rFonts w:cstheme="minorHAnsi"/>
          <w:color w:val="0070C0"/>
        </w:rPr>
        <w:t xml:space="preserve"> C</w:t>
      </w:r>
      <w:r w:rsidRPr="00591EDD">
        <w:rPr>
          <w:rFonts w:cstheme="minorHAnsi"/>
          <w:color w:val="0070C0"/>
        </w:rPr>
        <w:t xml:space="preserve">are </w:t>
      </w:r>
      <w:r>
        <w:rPr>
          <w:rFonts w:cstheme="minorHAnsi"/>
          <w:color w:val="0070C0"/>
        </w:rPr>
        <w:t>Facility</w:t>
      </w:r>
      <w:r w:rsidRPr="00591EDD">
        <w:rPr>
          <w:color w:val="0070C0"/>
        </w:rPr>
        <w:t>]</w:t>
      </w:r>
      <w:r>
        <w:t xml:space="preserve">. </w:t>
      </w:r>
    </w:p>
    <w:p w:rsidR="009F7A87" w:rsidRDefault="009F7A87" w:rsidP="009F7A87">
      <w:r>
        <w:rPr>
          <w:b/>
        </w:rPr>
        <w:t>What did we find?</w:t>
      </w:r>
      <w:r>
        <w:rPr>
          <w:b/>
        </w:rPr>
        <w:br/>
      </w:r>
      <w:r>
        <w:rPr>
          <w:b/>
        </w:rPr>
        <w:br/>
      </w:r>
      <w:r>
        <w:t xml:space="preserve">Drinking water samples tested below 2.01 ppb at a total of </w:t>
      </w:r>
      <w:r w:rsidRPr="00591EDD">
        <w:rPr>
          <w:color w:val="0070C0"/>
        </w:rPr>
        <w:t xml:space="preserve">[Number] </w:t>
      </w:r>
      <w:r>
        <w:t>fixtures. No additional tests or action is required at these locations. However, drinking water samples tested</w:t>
      </w:r>
      <w:r w:rsidRPr="00D33FFB">
        <w:rPr>
          <w:b/>
        </w:rPr>
        <w:t xml:space="preserve"> </w:t>
      </w:r>
      <w:r>
        <w:rPr>
          <w:b/>
        </w:rPr>
        <w:t xml:space="preserve">at or </w:t>
      </w:r>
      <w:r>
        <w:t xml:space="preserve">above 2.01 ppb at </w:t>
      </w:r>
      <w:r w:rsidRPr="00591EDD">
        <w:rPr>
          <w:color w:val="0070C0"/>
        </w:rPr>
        <w:t xml:space="preserve">[Number] </w:t>
      </w:r>
      <w:r>
        <w:t xml:space="preserve">fixtures. We have listed all our test results below, including the immediate actions our facility took at locations with a test result of 2.01 ppb or greater. </w:t>
      </w:r>
    </w:p>
    <w:tbl>
      <w:tblPr>
        <w:tblStyle w:val="ListTable3Accent1"/>
        <w:tblW w:w="0" w:type="auto"/>
        <w:tblLook w:val="04A0" w:firstRow="1" w:lastRow="0" w:firstColumn="1" w:lastColumn="0" w:noHBand="0" w:noVBand="1"/>
      </w:tblPr>
      <w:tblGrid>
        <w:gridCol w:w="1686"/>
        <w:gridCol w:w="1362"/>
        <w:gridCol w:w="1548"/>
        <w:gridCol w:w="1626"/>
        <w:gridCol w:w="3128"/>
      </w:tblGrid>
      <w:tr w:rsidR="009F7A87" w:rsidTr="00EB16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6" w:type="dxa"/>
            <w:tcBorders>
              <w:bottom w:val="single" w:sz="4" w:space="0" w:color="auto"/>
            </w:tcBorders>
          </w:tcPr>
          <w:p w:rsidR="009F7A87" w:rsidRDefault="009F7A87" w:rsidP="00EB16B5">
            <w:r>
              <w:t>Sample Location</w:t>
            </w:r>
          </w:p>
        </w:tc>
        <w:tc>
          <w:tcPr>
            <w:tcW w:w="1362" w:type="dxa"/>
            <w:tcBorders>
              <w:bottom w:val="single" w:sz="4" w:space="0" w:color="auto"/>
            </w:tcBorders>
          </w:tcPr>
          <w:p w:rsidR="009F7A87" w:rsidRDefault="009F7A87" w:rsidP="00EB16B5">
            <w:pPr>
              <w:pStyle w:val="NoSpacing"/>
              <w:cnfStyle w:val="100000000000" w:firstRow="1" w:lastRow="0" w:firstColumn="0" w:lastColumn="0" w:oddVBand="0" w:evenVBand="0" w:oddHBand="0" w:evenHBand="0" w:firstRowFirstColumn="0" w:firstRowLastColumn="0" w:lastRowFirstColumn="0" w:lastRowLastColumn="0"/>
              <w:rPr>
                <w:b w:val="0"/>
                <w:bCs w:val="0"/>
              </w:rPr>
            </w:pPr>
            <w:r>
              <w:t xml:space="preserve">Sample </w:t>
            </w:r>
          </w:p>
          <w:p w:rsidR="009F7A87" w:rsidRDefault="009F7A87" w:rsidP="00EB16B5">
            <w:pPr>
              <w:pStyle w:val="NoSpacing"/>
              <w:cnfStyle w:val="100000000000" w:firstRow="1" w:lastRow="0" w:firstColumn="0" w:lastColumn="0" w:oddVBand="0" w:evenVBand="0" w:oddHBand="0" w:evenHBand="0" w:firstRowFirstColumn="0" w:firstRowLastColumn="0" w:lastRowFirstColumn="0" w:lastRowLastColumn="0"/>
            </w:pPr>
            <w:r>
              <w:t>Date</w:t>
            </w:r>
          </w:p>
        </w:tc>
        <w:tc>
          <w:tcPr>
            <w:tcW w:w="1548" w:type="dxa"/>
            <w:tcBorders>
              <w:bottom w:val="single" w:sz="4" w:space="0" w:color="auto"/>
            </w:tcBorders>
          </w:tcPr>
          <w:p w:rsidR="009F7A87" w:rsidRDefault="009F7A87" w:rsidP="00EB16B5">
            <w:pPr>
              <w:cnfStyle w:val="100000000000" w:firstRow="1" w:lastRow="0" w:firstColumn="0" w:lastColumn="0" w:oddVBand="0" w:evenVBand="0" w:oddHBand="0" w:evenHBand="0" w:firstRowFirstColumn="0" w:firstRowLastColumn="0" w:lastRowFirstColumn="0" w:lastRowLastColumn="0"/>
            </w:pPr>
            <w:r>
              <w:t>First Draw Result</w:t>
            </w:r>
          </w:p>
        </w:tc>
        <w:tc>
          <w:tcPr>
            <w:tcW w:w="1626" w:type="dxa"/>
            <w:tcBorders>
              <w:bottom w:val="single" w:sz="4" w:space="0" w:color="auto"/>
            </w:tcBorders>
          </w:tcPr>
          <w:p w:rsidR="009F7A87" w:rsidRDefault="009F7A87" w:rsidP="00EB16B5">
            <w:pPr>
              <w:cnfStyle w:val="100000000000" w:firstRow="1" w:lastRow="0" w:firstColumn="0" w:lastColumn="0" w:oddVBand="0" w:evenVBand="0" w:oddHBand="0" w:evenHBand="0" w:firstRowFirstColumn="0" w:firstRowLastColumn="0" w:lastRowFirstColumn="0" w:lastRowLastColumn="0"/>
            </w:pPr>
            <w:r>
              <w:t xml:space="preserve">30 Second Flush Result </w:t>
            </w:r>
          </w:p>
        </w:tc>
        <w:tc>
          <w:tcPr>
            <w:tcW w:w="3128" w:type="dxa"/>
            <w:tcBorders>
              <w:bottom w:val="single" w:sz="4" w:space="0" w:color="auto"/>
            </w:tcBorders>
          </w:tcPr>
          <w:p w:rsidR="009F7A87" w:rsidRDefault="009F7A87" w:rsidP="00EB16B5">
            <w:pPr>
              <w:cnfStyle w:val="100000000000" w:firstRow="1" w:lastRow="0" w:firstColumn="0" w:lastColumn="0" w:oddVBand="0" w:evenVBand="0" w:oddHBand="0" w:evenHBand="0" w:firstRowFirstColumn="0" w:firstRowLastColumn="0" w:lastRowFirstColumn="0" w:lastRowLastColumn="0"/>
            </w:pPr>
            <w:r>
              <w:t xml:space="preserve">Immediate/Interim Mitigation Action </w:t>
            </w:r>
            <w:r>
              <w:br/>
            </w:r>
          </w:p>
        </w:tc>
      </w:tr>
      <w:tr w:rsidR="009F7A87" w:rsidTr="00EB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auto"/>
              <w:left w:val="single" w:sz="4" w:space="0" w:color="auto"/>
              <w:bottom w:val="single" w:sz="4" w:space="0" w:color="auto"/>
              <w:right w:val="single" w:sz="4" w:space="0" w:color="auto"/>
            </w:tcBorders>
          </w:tcPr>
          <w:p w:rsidR="009F7A87" w:rsidRPr="00EB31D7" w:rsidRDefault="009F7A87" w:rsidP="00EB16B5">
            <w:pPr>
              <w:rPr>
                <w:b w:val="0"/>
                <w:color w:val="0070C0"/>
              </w:rPr>
            </w:pPr>
            <w:r w:rsidRPr="001D4DBA">
              <w:rPr>
                <w:b w:val="0"/>
                <w:highlight w:val="lightGray"/>
              </w:rPr>
              <w:t>Insert sample location here, such as</w:t>
            </w:r>
            <w:r w:rsidRPr="00460F0F">
              <w:rPr>
                <w:b w:val="0"/>
              </w:rPr>
              <w:t xml:space="preserve"> </w:t>
            </w:r>
            <w:r>
              <w:rPr>
                <w:b w:val="0"/>
                <w:color w:val="0070C0"/>
              </w:rPr>
              <w:t>[</w:t>
            </w:r>
            <w:r w:rsidRPr="00EB31D7">
              <w:rPr>
                <w:b w:val="0"/>
                <w:color w:val="0070C0"/>
              </w:rPr>
              <w:t>First Floor Bathroom, Left Faucet</w:t>
            </w:r>
            <w:r>
              <w:rPr>
                <w:b w:val="0"/>
                <w:color w:val="0070C0"/>
              </w:rPr>
              <w:t>]</w:t>
            </w:r>
          </w:p>
        </w:tc>
        <w:tc>
          <w:tcPr>
            <w:tcW w:w="1362" w:type="dxa"/>
            <w:tcBorders>
              <w:top w:val="single" w:sz="4" w:space="0" w:color="auto"/>
              <w:left w:val="single" w:sz="4" w:space="0" w:color="auto"/>
              <w:bottom w:val="single" w:sz="4" w:space="0" w:color="auto"/>
              <w:right w:val="single" w:sz="4" w:space="0" w:color="auto"/>
            </w:tcBorders>
          </w:tcPr>
          <w:p w:rsidR="009F7A87" w:rsidRDefault="009F7A87" w:rsidP="00EB16B5">
            <w:pPr>
              <w:cnfStyle w:val="000000100000" w:firstRow="0" w:lastRow="0" w:firstColumn="0" w:lastColumn="0" w:oddVBand="0" w:evenVBand="0" w:oddHBand="1" w:evenHBand="0" w:firstRowFirstColumn="0" w:firstRowLastColumn="0" w:lastRowFirstColumn="0" w:lastRowLastColumn="0"/>
              <w:rPr>
                <w:color w:val="0070C0"/>
              </w:rPr>
            </w:pPr>
            <w:r w:rsidRPr="001D4DBA">
              <w:rPr>
                <w:highlight w:val="lightGray"/>
              </w:rPr>
              <w:t>Enter date sample was collected, such as</w:t>
            </w:r>
            <w:r w:rsidRPr="00460F0F">
              <w:t xml:space="preserve"> </w:t>
            </w:r>
            <w:r>
              <w:rPr>
                <w:color w:val="0070C0"/>
              </w:rPr>
              <w:t>[1/1/2019]</w:t>
            </w:r>
          </w:p>
        </w:tc>
        <w:tc>
          <w:tcPr>
            <w:tcW w:w="1548" w:type="dxa"/>
            <w:tcBorders>
              <w:top w:val="single" w:sz="4" w:space="0" w:color="auto"/>
              <w:left w:val="single" w:sz="4" w:space="0" w:color="auto"/>
              <w:bottom w:val="single" w:sz="4" w:space="0" w:color="auto"/>
              <w:right w:val="single" w:sz="4" w:space="0" w:color="auto"/>
            </w:tcBorders>
          </w:tcPr>
          <w:p w:rsidR="009F7A87" w:rsidRPr="006B3060" w:rsidRDefault="009F7A87" w:rsidP="00EB16B5">
            <w:pPr>
              <w:cnfStyle w:val="000000100000" w:firstRow="0" w:lastRow="0" w:firstColumn="0" w:lastColumn="0" w:oddVBand="0" w:evenVBand="0" w:oddHBand="1" w:evenHBand="0" w:firstRowFirstColumn="0" w:firstRowLastColumn="0" w:lastRowFirstColumn="0" w:lastRowLastColumn="0"/>
              <w:rPr>
                <w:color w:val="0070C0"/>
              </w:rPr>
            </w:pPr>
            <w:r w:rsidRPr="001D4DBA">
              <w:rPr>
                <w:highlight w:val="lightGray"/>
              </w:rPr>
              <w:t>Insert sample result in ppb, such as</w:t>
            </w:r>
            <w:r w:rsidRPr="00460F0F">
              <w:t xml:space="preserve"> </w:t>
            </w:r>
            <w:r>
              <w:rPr>
                <w:color w:val="0070C0"/>
              </w:rPr>
              <w:t xml:space="preserve">[3 ppb] </w:t>
            </w:r>
            <w:r w:rsidRPr="001D4DBA">
              <w:rPr>
                <w:highlight w:val="lightGray"/>
              </w:rPr>
              <w:t>OR</w:t>
            </w:r>
            <w:r>
              <w:rPr>
                <w:color w:val="0070C0"/>
              </w:rPr>
              <w:t xml:space="preserve"> [non-detect] </w:t>
            </w:r>
            <w:r w:rsidRPr="00460F0F">
              <w:t xml:space="preserve"> </w:t>
            </w:r>
          </w:p>
        </w:tc>
        <w:tc>
          <w:tcPr>
            <w:tcW w:w="1626" w:type="dxa"/>
            <w:tcBorders>
              <w:top w:val="single" w:sz="4" w:space="0" w:color="auto"/>
              <w:left w:val="single" w:sz="4" w:space="0" w:color="auto"/>
              <w:bottom w:val="single" w:sz="4" w:space="0" w:color="auto"/>
              <w:right w:val="single" w:sz="4" w:space="0" w:color="auto"/>
            </w:tcBorders>
          </w:tcPr>
          <w:p w:rsidR="009F7A87" w:rsidRPr="006B3060" w:rsidRDefault="009F7A87" w:rsidP="00EB16B5">
            <w:pPr>
              <w:cnfStyle w:val="000000100000" w:firstRow="0" w:lastRow="0" w:firstColumn="0" w:lastColumn="0" w:oddVBand="0" w:evenVBand="0" w:oddHBand="1" w:evenHBand="0" w:firstRowFirstColumn="0" w:firstRowLastColumn="0" w:lastRowFirstColumn="0" w:lastRowLastColumn="0"/>
              <w:rPr>
                <w:color w:val="0070C0"/>
              </w:rPr>
            </w:pPr>
            <w:r w:rsidRPr="001D4DBA">
              <w:rPr>
                <w:highlight w:val="lightGray"/>
              </w:rPr>
              <w:t>Insert sample result in ppb, such as</w:t>
            </w:r>
            <w:r w:rsidRPr="00460F0F">
              <w:t xml:space="preserve"> </w:t>
            </w:r>
            <w:r>
              <w:rPr>
                <w:color w:val="0070C0"/>
              </w:rPr>
              <w:t xml:space="preserve">[3 ppb] </w:t>
            </w:r>
            <w:r w:rsidRPr="001D4DBA">
              <w:rPr>
                <w:highlight w:val="lightGray"/>
              </w:rPr>
              <w:t>OR</w:t>
            </w:r>
            <w:r>
              <w:rPr>
                <w:color w:val="0070C0"/>
              </w:rPr>
              <w:t xml:space="preserve"> [non-detect] </w:t>
            </w:r>
            <w:r w:rsidRPr="00460F0F">
              <w:t xml:space="preserve"> </w:t>
            </w:r>
          </w:p>
        </w:tc>
        <w:tc>
          <w:tcPr>
            <w:tcW w:w="3128" w:type="dxa"/>
            <w:tcBorders>
              <w:top w:val="single" w:sz="4" w:space="0" w:color="auto"/>
              <w:left w:val="single" w:sz="4" w:space="0" w:color="auto"/>
              <w:bottom w:val="single" w:sz="4" w:space="0" w:color="auto"/>
              <w:right w:val="single" w:sz="4" w:space="0" w:color="auto"/>
            </w:tcBorders>
          </w:tcPr>
          <w:p w:rsidR="009F7A87" w:rsidRPr="006B3060" w:rsidRDefault="009F7A87" w:rsidP="00EB16B5">
            <w:pPr>
              <w:cnfStyle w:val="000000100000" w:firstRow="0" w:lastRow="0" w:firstColumn="0" w:lastColumn="0" w:oddVBand="0" w:evenVBand="0" w:oddHBand="1" w:evenHBand="0" w:firstRowFirstColumn="0" w:firstRowLastColumn="0" w:lastRowFirstColumn="0" w:lastRowLastColumn="0"/>
              <w:rPr>
                <w:color w:val="0070C0"/>
              </w:rPr>
            </w:pPr>
            <w:r w:rsidRPr="001D4DBA">
              <w:rPr>
                <w:highlight w:val="lightGray"/>
              </w:rPr>
              <w:t>List the immediate</w:t>
            </w:r>
            <w:r>
              <w:rPr>
                <w:highlight w:val="lightGray"/>
              </w:rPr>
              <w:t>/interim</w:t>
            </w:r>
            <w:r w:rsidRPr="001D4DBA">
              <w:rPr>
                <w:highlight w:val="lightGray"/>
              </w:rPr>
              <w:t xml:space="preserve"> action/s you took, such as</w:t>
            </w:r>
            <w:r w:rsidRPr="00460F0F">
              <w:t xml:space="preserve"> </w:t>
            </w:r>
            <w:r>
              <w:rPr>
                <w:color w:val="0070C0"/>
              </w:rPr>
              <w:t xml:space="preserve">[Took the outlet out of service] </w:t>
            </w:r>
            <w:r w:rsidRPr="001D4DBA">
              <w:rPr>
                <w:highlight w:val="lightGray"/>
              </w:rPr>
              <w:t>OR</w:t>
            </w:r>
            <w:r>
              <w:rPr>
                <w:color w:val="0070C0"/>
              </w:rPr>
              <w:t xml:space="preserve"> [installed signage to ensure the water source is not used for drinking or cooking purposes] </w:t>
            </w:r>
            <w:r w:rsidRPr="006B05E8">
              <w:rPr>
                <w:highlight w:val="lightGray"/>
              </w:rPr>
              <w:t>OR</w:t>
            </w:r>
            <w:r>
              <w:rPr>
                <w:color w:val="0070C0"/>
              </w:rPr>
              <w:t xml:space="preserve"> [Installed filters certified to reduce lead] </w:t>
            </w:r>
            <w:r w:rsidRPr="006B05E8">
              <w:rPr>
                <w:highlight w:val="lightGray"/>
              </w:rPr>
              <w:t>OR</w:t>
            </w:r>
            <w:r>
              <w:rPr>
                <w:color w:val="0070C0"/>
              </w:rPr>
              <w:t xml:space="preserve"> [Instituted a manual flushing protocol to reduce lead levels] </w:t>
            </w:r>
            <w:r w:rsidRPr="006B05E8">
              <w:rPr>
                <w:highlight w:val="lightGray"/>
              </w:rPr>
              <w:t>OR</w:t>
            </w:r>
            <w:r w:rsidRPr="00BB2B16">
              <w:t xml:space="preserve"> </w:t>
            </w:r>
            <w:r>
              <w:rPr>
                <w:color w:val="0070C0"/>
              </w:rPr>
              <w:t>[Provided children with bottled water]</w:t>
            </w:r>
          </w:p>
        </w:tc>
      </w:tr>
      <w:tr w:rsidR="009F7A87" w:rsidTr="00EB16B5">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rPr>
                <w:b w:val="0"/>
              </w:rPr>
            </w:pPr>
          </w:p>
        </w:tc>
        <w:tc>
          <w:tcPr>
            <w:tcW w:w="1362"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000000" w:firstRow="0" w:lastRow="0" w:firstColumn="0" w:lastColumn="0" w:oddVBand="0" w:evenVBand="0" w:oddHBand="0" w:evenHBand="0" w:firstRowFirstColumn="0" w:firstRowLastColumn="0" w:lastRowFirstColumn="0" w:lastRowLastColumn="0"/>
            </w:pPr>
          </w:p>
        </w:tc>
        <w:tc>
          <w:tcPr>
            <w:tcW w:w="1626" w:type="dxa"/>
            <w:tcBorders>
              <w:top w:val="single" w:sz="4" w:space="0" w:color="auto"/>
              <w:left w:val="single" w:sz="4" w:space="0" w:color="auto"/>
              <w:bottom w:val="single" w:sz="4" w:space="0" w:color="auto"/>
              <w:right w:val="single" w:sz="4" w:space="0" w:color="auto"/>
            </w:tcBorders>
          </w:tcPr>
          <w:p w:rsidR="009F7A87" w:rsidRDefault="009F7A87" w:rsidP="00EB16B5">
            <w:pPr>
              <w:cnfStyle w:val="000000000000" w:firstRow="0" w:lastRow="0" w:firstColumn="0" w:lastColumn="0" w:oddVBand="0" w:evenVBand="0" w:oddHBand="0" w:evenHBand="0" w:firstRowFirstColumn="0" w:firstRowLastColumn="0" w:lastRowFirstColumn="0" w:lastRowLastColumn="0"/>
              <w:rPr>
                <w:color w:val="0070C0"/>
              </w:rPr>
            </w:pPr>
          </w:p>
        </w:tc>
        <w:tc>
          <w:tcPr>
            <w:tcW w:w="3128"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000000" w:firstRow="0" w:lastRow="0" w:firstColumn="0" w:lastColumn="0" w:oddVBand="0" w:evenVBand="0" w:oddHBand="0" w:evenHBand="0" w:firstRowFirstColumn="0" w:firstRowLastColumn="0" w:lastRowFirstColumn="0" w:lastRowLastColumn="0"/>
            </w:pPr>
          </w:p>
        </w:tc>
      </w:tr>
      <w:tr w:rsidR="009F7A87" w:rsidTr="00EB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rPr>
                <w:b w:val="0"/>
              </w:rPr>
            </w:pPr>
          </w:p>
        </w:tc>
        <w:tc>
          <w:tcPr>
            <w:tcW w:w="1362"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100000" w:firstRow="0" w:lastRow="0" w:firstColumn="0" w:lastColumn="0" w:oddVBand="0" w:evenVBand="0" w:oddHBand="1" w:evenHBand="0" w:firstRowFirstColumn="0" w:firstRowLastColumn="0" w:lastRowFirstColumn="0" w:lastRowLastColumn="0"/>
            </w:pPr>
          </w:p>
        </w:tc>
        <w:tc>
          <w:tcPr>
            <w:tcW w:w="1548"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100000" w:firstRow="0" w:lastRow="0" w:firstColumn="0" w:lastColumn="0" w:oddVBand="0" w:evenVBand="0" w:oddHBand="1" w:evenHBand="0" w:firstRowFirstColumn="0" w:firstRowLastColumn="0" w:lastRowFirstColumn="0" w:lastRowLastColumn="0"/>
            </w:pPr>
          </w:p>
        </w:tc>
        <w:tc>
          <w:tcPr>
            <w:tcW w:w="1626" w:type="dxa"/>
            <w:tcBorders>
              <w:top w:val="single" w:sz="4" w:space="0" w:color="auto"/>
              <w:left w:val="single" w:sz="4" w:space="0" w:color="auto"/>
              <w:bottom w:val="single" w:sz="4" w:space="0" w:color="auto"/>
              <w:right w:val="single" w:sz="4" w:space="0" w:color="auto"/>
            </w:tcBorders>
          </w:tcPr>
          <w:p w:rsidR="009F7A87" w:rsidRDefault="009F7A87" w:rsidP="00EB16B5">
            <w:pPr>
              <w:cnfStyle w:val="000000100000" w:firstRow="0" w:lastRow="0" w:firstColumn="0" w:lastColumn="0" w:oddVBand="0" w:evenVBand="0" w:oddHBand="1" w:evenHBand="0" w:firstRowFirstColumn="0" w:firstRowLastColumn="0" w:lastRowFirstColumn="0" w:lastRowLastColumn="0"/>
              <w:rPr>
                <w:color w:val="0070C0"/>
              </w:rPr>
            </w:pPr>
          </w:p>
        </w:tc>
        <w:tc>
          <w:tcPr>
            <w:tcW w:w="3128"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100000" w:firstRow="0" w:lastRow="0" w:firstColumn="0" w:lastColumn="0" w:oddVBand="0" w:evenVBand="0" w:oddHBand="1" w:evenHBand="0" w:firstRowFirstColumn="0" w:firstRowLastColumn="0" w:lastRowFirstColumn="0" w:lastRowLastColumn="0"/>
            </w:pPr>
          </w:p>
        </w:tc>
      </w:tr>
      <w:tr w:rsidR="009F7A87" w:rsidTr="00EB16B5">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rPr>
                <w:b w:val="0"/>
              </w:rPr>
            </w:pPr>
          </w:p>
        </w:tc>
        <w:tc>
          <w:tcPr>
            <w:tcW w:w="1362"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000000" w:firstRow="0" w:lastRow="0" w:firstColumn="0" w:lastColumn="0" w:oddVBand="0" w:evenVBand="0" w:oddHBand="0" w:evenHBand="0" w:firstRowFirstColumn="0" w:firstRowLastColumn="0" w:lastRowFirstColumn="0" w:lastRowLastColumn="0"/>
            </w:pPr>
          </w:p>
        </w:tc>
        <w:tc>
          <w:tcPr>
            <w:tcW w:w="1626" w:type="dxa"/>
            <w:tcBorders>
              <w:top w:val="single" w:sz="4" w:space="0" w:color="auto"/>
              <w:left w:val="single" w:sz="4" w:space="0" w:color="auto"/>
              <w:bottom w:val="single" w:sz="4" w:space="0" w:color="auto"/>
              <w:right w:val="single" w:sz="4" w:space="0" w:color="auto"/>
            </w:tcBorders>
          </w:tcPr>
          <w:p w:rsidR="009F7A87" w:rsidRDefault="009F7A87" w:rsidP="00EB16B5">
            <w:pPr>
              <w:cnfStyle w:val="000000000000" w:firstRow="0" w:lastRow="0" w:firstColumn="0" w:lastColumn="0" w:oddVBand="0" w:evenVBand="0" w:oddHBand="0" w:evenHBand="0" w:firstRowFirstColumn="0" w:firstRowLastColumn="0" w:lastRowFirstColumn="0" w:lastRowLastColumn="0"/>
              <w:rPr>
                <w:color w:val="0070C0"/>
              </w:rPr>
            </w:pPr>
          </w:p>
        </w:tc>
        <w:tc>
          <w:tcPr>
            <w:tcW w:w="3128"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000000" w:firstRow="0" w:lastRow="0" w:firstColumn="0" w:lastColumn="0" w:oddVBand="0" w:evenVBand="0" w:oddHBand="0" w:evenHBand="0" w:firstRowFirstColumn="0" w:firstRowLastColumn="0" w:lastRowFirstColumn="0" w:lastRowLastColumn="0"/>
            </w:pPr>
          </w:p>
        </w:tc>
      </w:tr>
      <w:tr w:rsidR="009F7A87" w:rsidTr="00EB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rPr>
                <w:b w:val="0"/>
              </w:rPr>
            </w:pPr>
          </w:p>
        </w:tc>
        <w:tc>
          <w:tcPr>
            <w:tcW w:w="1362"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100000" w:firstRow="0" w:lastRow="0" w:firstColumn="0" w:lastColumn="0" w:oddVBand="0" w:evenVBand="0" w:oddHBand="1" w:evenHBand="0" w:firstRowFirstColumn="0" w:firstRowLastColumn="0" w:lastRowFirstColumn="0" w:lastRowLastColumn="0"/>
            </w:pPr>
          </w:p>
        </w:tc>
        <w:tc>
          <w:tcPr>
            <w:tcW w:w="1548"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100000" w:firstRow="0" w:lastRow="0" w:firstColumn="0" w:lastColumn="0" w:oddVBand="0" w:evenVBand="0" w:oddHBand="1" w:evenHBand="0" w:firstRowFirstColumn="0" w:firstRowLastColumn="0" w:lastRowFirstColumn="0" w:lastRowLastColumn="0"/>
            </w:pPr>
          </w:p>
        </w:tc>
        <w:tc>
          <w:tcPr>
            <w:tcW w:w="1626" w:type="dxa"/>
            <w:tcBorders>
              <w:top w:val="single" w:sz="4" w:space="0" w:color="auto"/>
              <w:left w:val="single" w:sz="4" w:space="0" w:color="auto"/>
              <w:bottom w:val="single" w:sz="4" w:space="0" w:color="auto"/>
              <w:right w:val="single" w:sz="4" w:space="0" w:color="auto"/>
            </w:tcBorders>
          </w:tcPr>
          <w:p w:rsidR="009F7A87" w:rsidRDefault="009F7A87" w:rsidP="00EB16B5">
            <w:pPr>
              <w:cnfStyle w:val="000000100000" w:firstRow="0" w:lastRow="0" w:firstColumn="0" w:lastColumn="0" w:oddVBand="0" w:evenVBand="0" w:oddHBand="1" w:evenHBand="0" w:firstRowFirstColumn="0" w:firstRowLastColumn="0" w:lastRowFirstColumn="0" w:lastRowLastColumn="0"/>
              <w:rPr>
                <w:color w:val="0070C0"/>
              </w:rPr>
            </w:pPr>
          </w:p>
        </w:tc>
        <w:tc>
          <w:tcPr>
            <w:tcW w:w="3128" w:type="dxa"/>
            <w:tcBorders>
              <w:top w:val="single" w:sz="4" w:space="0" w:color="auto"/>
              <w:left w:val="single" w:sz="4" w:space="0" w:color="auto"/>
              <w:bottom w:val="single" w:sz="4" w:space="0" w:color="auto"/>
              <w:right w:val="single" w:sz="4" w:space="0" w:color="auto"/>
            </w:tcBorders>
          </w:tcPr>
          <w:p w:rsidR="009F7A87" w:rsidRPr="00460F0F" w:rsidRDefault="009F7A87" w:rsidP="00EB16B5">
            <w:pPr>
              <w:cnfStyle w:val="000000100000" w:firstRow="0" w:lastRow="0" w:firstColumn="0" w:lastColumn="0" w:oddVBand="0" w:evenVBand="0" w:oddHBand="1" w:evenHBand="0" w:firstRowFirstColumn="0" w:firstRowLastColumn="0" w:lastRowFirstColumn="0" w:lastRowLastColumn="0"/>
            </w:pPr>
          </w:p>
        </w:tc>
      </w:tr>
    </w:tbl>
    <w:p w:rsidR="009F7A87" w:rsidRDefault="009F7A87" w:rsidP="009F7A87">
      <w:r>
        <w:br/>
      </w:r>
      <w:r w:rsidRPr="002F055A">
        <w:rPr>
          <w:color w:val="0070C0"/>
        </w:rPr>
        <w:t xml:space="preserve">[Name of Child Care Facility] </w:t>
      </w:r>
      <w:r>
        <w:t xml:space="preserve">is in the process of developing a mitigation plan for those fixtures with a reading of 2.01 ppb or greater. We will notify you by letter once our long-term mitigation activities are planned and complete. We will also retest the water within at least six months and again annually until at least two consecutive tests indicate results below 2.01 ppb. </w:t>
      </w:r>
    </w:p>
    <w:p w:rsidR="009F7A87" w:rsidRPr="00934CE6" w:rsidRDefault="009F7A87" w:rsidP="009F7A87">
      <w:pPr>
        <w:rPr>
          <w:b/>
        </w:rPr>
      </w:pPr>
      <w:r w:rsidRPr="00934CE6">
        <w:rPr>
          <w:b/>
        </w:rPr>
        <w:t>How can I learn more?</w:t>
      </w:r>
    </w:p>
    <w:p w:rsidR="009F7A87" w:rsidRDefault="009F7A87" w:rsidP="009F7A87">
      <w:r>
        <w:t xml:space="preserve">A copy of all our lead in water test results will also be posted at our facility in the </w:t>
      </w:r>
      <w:r w:rsidRPr="0082041D">
        <w:rPr>
          <w:color w:val="0070C0"/>
        </w:rPr>
        <w:t>[</w:t>
      </w:r>
      <w:r>
        <w:rPr>
          <w:color w:val="0070C0"/>
        </w:rPr>
        <w:t>I</w:t>
      </w:r>
      <w:r w:rsidRPr="0082041D">
        <w:rPr>
          <w:color w:val="0070C0"/>
        </w:rPr>
        <w:t xml:space="preserve">nsert </w:t>
      </w:r>
      <w:r>
        <w:rPr>
          <w:color w:val="0070C0"/>
        </w:rPr>
        <w:t>L</w:t>
      </w:r>
      <w:r w:rsidRPr="0082041D">
        <w:rPr>
          <w:color w:val="0070C0"/>
        </w:rPr>
        <w:t>ocation]</w:t>
      </w:r>
      <w:r>
        <w:t xml:space="preserve">. We welcome you to view these results between </w:t>
      </w:r>
      <w:r w:rsidRPr="0082041D">
        <w:rPr>
          <w:color w:val="0070C0"/>
        </w:rPr>
        <w:t>[</w:t>
      </w:r>
      <w:r>
        <w:rPr>
          <w:color w:val="0070C0"/>
        </w:rPr>
        <w:t>I</w:t>
      </w:r>
      <w:r w:rsidRPr="0082041D">
        <w:rPr>
          <w:color w:val="0070C0"/>
        </w:rPr>
        <w:t xml:space="preserve">nsert </w:t>
      </w:r>
      <w:r>
        <w:rPr>
          <w:color w:val="0070C0"/>
        </w:rPr>
        <w:t>T</w:t>
      </w:r>
      <w:r w:rsidRPr="0082041D">
        <w:rPr>
          <w:color w:val="0070C0"/>
        </w:rPr>
        <w:t>imeframe]</w:t>
      </w:r>
      <w:r w:rsidRPr="0082041D">
        <w:t>,</w:t>
      </w:r>
      <w:r w:rsidRPr="0082041D">
        <w:rPr>
          <w:color w:val="0070C0"/>
        </w:rPr>
        <w:t xml:space="preserve"> </w:t>
      </w:r>
      <w:r>
        <w:t xml:space="preserve">Monday through Friday. For more information about lead in water testing at </w:t>
      </w:r>
      <w:r w:rsidRPr="0082041D">
        <w:rPr>
          <w:color w:val="0070C0"/>
        </w:rPr>
        <w:t>[</w:t>
      </w:r>
      <w:r w:rsidRPr="0082041D">
        <w:rPr>
          <w:rFonts w:cstheme="minorHAnsi"/>
          <w:color w:val="0070C0"/>
        </w:rPr>
        <w:t>Name of Child</w:t>
      </w:r>
      <w:r>
        <w:rPr>
          <w:rFonts w:cstheme="minorHAnsi"/>
          <w:color w:val="0070C0"/>
        </w:rPr>
        <w:t xml:space="preserve"> C</w:t>
      </w:r>
      <w:r w:rsidRPr="0082041D">
        <w:rPr>
          <w:rFonts w:cstheme="minorHAnsi"/>
          <w:color w:val="0070C0"/>
        </w:rPr>
        <w:t xml:space="preserve">are </w:t>
      </w:r>
      <w:r>
        <w:rPr>
          <w:rFonts w:cstheme="minorHAnsi"/>
          <w:color w:val="0070C0"/>
        </w:rPr>
        <w:t>Facility</w:t>
      </w:r>
      <w:r w:rsidRPr="0082041D">
        <w:rPr>
          <w:color w:val="0070C0"/>
        </w:rPr>
        <w:t>]</w:t>
      </w:r>
      <w:r>
        <w:t xml:space="preserve">, please reach out to me at </w:t>
      </w:r>
      <w:r w:rsidRPr="0082041D">
        <w:rPr>
          <w:color w:val="0070C0"/>
        </w:rPr>
        <w:t>[Insert Your Phone and Email address]</w:t>
      </w:r>
      <w:r w:rsidRPr="0082041D">
        <w:t>.</w:t>
      </w:r>
      <w:r w:rsidRPr="0082041D">
        <w:rPr>
          <w:color w:val="0070C0"/>
        </w:rPr>
        <w:t xml:space="preserve"> </w:t>
      </w:r>
      <w:r>
        <w:t xml:space="preserve">You can also access the following resources to learn more about lead in drinking water:  </w:t>
      </w:r>
    </w:p>
    <w:p w:rsidR="009F7A87" w:rsidRDefault="009F7A87" w:rsidP="009F7A87">
      <w:pPr>
        <w:pStyle w:val="ListParagraph"/>
        <w:numPr>
          <w:ilvl w:val="0"/>
          <w:numId w:val="1"/>
        </w:numPr>
        <w:rPr>
          <w:rFonts w:cstheme="minorHAnsi"/>
        </w:rPr>
      </w:pPr>
      <w:r>
        <w:rPr>
          <w:rFonts w:cstheme="minorHAnsi"/>
        </w:rPr>
        <w:t xml:space="preserve">The Department of Children and Family Service’s Lead Testing of Water Resources: </w:t>
      </w:r>
      <w:r w:rsidRPr="00A1793E">
        <w:rPr>
          <w:rFonts w:cstheme="minorHAnsi"/>
        </w:rPr>
        <w:t>https://sunshine.dcfs.illinois.gov/Content/Licensing/LeadTesting.aspx</w:t>
      </w:r>
    </w:p>
    <w:p w:rsidR="009F7A87" w:rsidRPr="00A362CD" w:rsidRDefault="009F7A87" w:rsidP="009F7A87">
      <w:pPr>
        <w:pStyle w:val="ListParagraph"/>
        <w:numPr>
          <w:ilvl w:val="0"/>
          <w:numId w:val="1"/>
        </w:numPr>
        <w:rPr>
          <w:rFonts w:cstheme="minorHAnsi"/>
        </w:rPr>
      </w:pPr>
      <w:r w:rsidRPr="00A362CD">
        <w:rPr>
          <w:rFonts w:cstheme="minorHAnsi"/>
        </w:rPr>
        <w:lastRenderedPageBreak/>
        <w:t>Illinois Department of Public Hea</w:t>
      </w:r>
      <w:r>
        <w:rPr>
          <w:rFonts w:cstheme="minorHAnsi"/>
        </w:rPr>
        <w:t xml:space="preserve">lth’s “Lead in Water” resource: </w:t>
      </w:r>
      <w:r w:rsidRPr="00A362CD">
        <w:rPr>
          <w:rFonts w:cstheme="minorHAnsi"/>
        </w:rPr>
        <w:t xml:space="preserve">dph.illinois.gov/topics-services/environmental-health-protection/lead-in-water </w:t>
      </w:r>
    </w:p>
    <w:p w:rsidR="009F7A87" w:rsidRPr="00A362CD" w:rsidRDefault="009F7A87" w:rsidP="009F7A87">
      <w:pPr>
        <w:pStyle w:val="ListParagraph"/>
        <w:numPr>
          <w:ilvl w:val="0"/>
          <w:numId w:val="1"/>
        </w:numPr>
        <w:rPr>
          <w:rFonts w:cstheme="minorHAnsi"/>
        </w:rPr>
      </w:pPr>
      <w:r w:rsidRPr="00A362CD">
        <w:rPr>
          <w:rFonts w:cstheme="minorHAnsi"/>
        </w:rPr>
        <w:t>CDC’s overview on lead: cdc.gov/</w:t>
      </w:r>
      <w:proofErr w:type="spellStart"/>
      <w:r w:rsidRPr="00A362CD">
        <w:rPr>
          <w:rFonts w:cstheme="minorHAnsi"/>
        </w:rPr>
        <w:t>nceh</w:t>
      </w:r>
      <w:proofErr w:type="spellEnd"/>
      <w:r w:rsidRPr="00A362CD">
        <w:rPr>
          <w:rFonts w:cstheme="minorHAnsi"/>
        </w:rPr>
        <w:t>/lead/</w:t>
      </w:r>
      <w:r>
        <w:rPr>
          <w:rFonts w:cstheme="minorHAnsi"/>
        </w:rPr>
        <w:t xml:space="preserve"> </w:t>
      </w:r>
    </w:p>
    <w:p w:rsidR="009F7A87" w:rsidRPr="00A362CD" w:rsidRDefault="009F7A87" w:rsidP="009F7A87">
      <w:pPr>
        <w:pStyle w:val="ListParagraph"/>
        <w:numPr>
          <w:ilvl w:val="0"/>
          <w:numId w:val="1"/>
        </w:numPr>
        <w:autoSpaceDE w:val="0"/>
        <w:autoSpaceDN w:val="0"/>
        <w:adjustRightInd w:val="0"/>
        <w:spacing w:after="0" w:line="240" w:lineRule="auto"/>
        <w:rPr>
          <w:rFonts w:cstheme="minorHAnsi"/>
          <w:color w:val="000000"/>
        </w:rPr>
      </w:pPr>
      <w:r w:rsidRPr="00A362CD">
        <w:rPr>
          <w:rFonts w:cstheme="minorHAnsi"/>
        </w:rPr>
        <w:t xml:space="preserve">Basic information from the EPA on lead in drinking water: epa.gov/ground-water-and-drinking-water/basic-information-about-lead-drinking-water </w:t>
      </w:r>
    </w:p>
    <w:p w:rsidR="009F7A87" w:rsidRDefault="009F7A87" w:rsidP="009F7A87">
      <w:pPr>
        <w:numPr>
          <w:ilvl w:val="0"/>
          <w:numId w:val="1"/>
        </w:numPr>
        <w:autoSpaceDE w:val="0"/>
        <w:autoSpaceDN w:val="0"/>
        <w:adjustRightInd w:val="0"/>
        <w:spacing w:after="0" w:line="240" w:lineRule="auto"/>
        <w:rPr>
          <w:rFonts w:cstheme="minorHAnsi"/>
          <w:color w:val="000000"/>
        </w:rPr>
      </w:pPr>
      <w:r w:rsidRPr="00A362CD">
        <w:rPr>
          <w:rFonts w:cstheme="minorHAnsi"/>
          <w:color w:val="000000"/>
        </w:rPr>
        <w:t xml:space="preserve">The Environmental Defense Fund’s resource on the threat of lead: edf.org/health/lead-toxic-legacy </w:t>
      </w:r>
    </w:p>
    <w:p w:rsidR="009F7A87" w:rsidRPr="0082041D" w:rsidRDefault="009F7A87" w:rsidP="009F7A87">
      <w:pPr>
        <w:rPr>
          <w:color w:val="0070C0"/>
        </w:rPr>
      </w:pPr>
      <w:r>
        <w:br/>
        <w:t>Sincerely,</w:t>
      </w:r>
    </w:p>
    <w:p w:rsidR="009F7A87" w:rsidRDefault="009F7A87" w:rsidP="009F7A87">
      <w:pPr>
        <w:rPr>
          <w:color w:val="0070C0"/>
        </w:rPr>
      </w:pPr>
      <w:r w:rsidRPr="0082041D">
        <w:rPr>
          <w:color w:val="0070C0"/>
        </w:rPr>
        <w:t>[Your Name, Title, and Contact Information]</w:t>
      </w:r>
    </w:p>
    <w:p w:rsidR="009F7A87" w:rsidRDefault="009F7A87" w:rsidP="009F7A87"/>
    <w:p w:rsidR="00CE66C8" w:rsidRDefault="00CE66C8"/>
    <w:sectPr w:rsidR="00CE6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0C" w:rsidRDefault="0037650C" w:rsidP="009F7A87">
      <w:pPr>
        <w:spacing w:after="0" w:line="240" w:lineRule="auto"/>
      </w:pPr>
      <w:r>
        <w:separator/>
      </w:r>
    </w:p>
  </w:endnote>
  <w:endnote w:type="continuationSeparator" w:id="0">
    <w:p w:rsidR="0037650C" w:rsidRDefault="0037650C" w:rsidP="009F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0C" w:rsidRDefault="0037650C" w:rsidP="009F7A87">
      <w:pPr>
        <w:spacing w:after="0" w:line="240" w:lineRule="auto"/>
      </w:pPr>
      <w:r>
        <w:separator/>
      </w:r>
    </w:p>
  </w:footnote>
  <w:footnote w:type="continuationSeparator" w:id="0">
    <w:p w:rsidR="0037650C" w:rsidRDefault="0037650C" w:rsidP="009F7A87">
      <w:pPr>
        <w:spacing w:after="0" w:line="240" w:lineRule="auto"/>
      </w:pPr>
      <w:r>
        <w:continuationSeparator/>
      </w:r>
    </w:p>
  </w:footnote>
  <w:footnote w:id="1">
    <w:p w:rsidR="009F7A87" w:rsidRDefault="009F7A87" w:rsidP="009F7A87">
      <w:pPr>
        <w:pStyle w:val="FootnoteText"/>
      </w:pPr>
      <w:r>
        <w:rPr>
          <w:rStyle w:val="FootnoteReference"/>
        </w:rPr>
        <w:footnoteRef/>
      </w:r>
      <w:r>
        <w:t xml:space="preserve"> 2 ppb is </w:t>
      </w:r>
      <w:r w:rsidRPr="00F05FBC">
        <w:t>the lowest level at which the state expects all approved laboratories to be able to quantify lead in a sample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571B8"/>
    <w:multiLevelType w:val="hybridMultilevel"/>
    <w:tmpl w:val="E220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87"/>
    <w:rsid w:val="0037650C"/>
    <w:rsid w:val="009F7A87"/>
    <w:rsid w:val="00B13A77"/>
    <w:rsid w:val="00CE66C8"/>
    <w:rsid w:val="00ED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87"/>
  </w:style>
  <w:style w:type="paragraph" w:styleId="Heading1">
    <w:name w:val="heading 1"/>
    <w:basedOn w:val="Normal"/>
    <w:next w:val="Normal"/>
    <w:link w:val="Heading1Char"/>
    <w:uiPriority w:val="9"/>
    <w:qFormat/>
    <w:rsid w:val="009F7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7A87"/>
    <w:pPr>
      <w:spacing w:after="160" w:line="259" w:lineRule="auto"/>
      <w:ind w:left="720"/>
      <w:contextualSpacing/>
    </w:pPr>
  </w:style>
  <w:style w:type="paragraph" w:styleId="NoSpacing">
    <w:name w:val="No Spacing"/>
    <w:uiPriority w:val="1"/>
    <w:qFormat/>
    <w:rsid w:val="009F7A87"/>
    <w:pPr>
      <w:spacing w:after="0" w:line="240" w:lineRule="auto"/>
    </w:pPr>
  </w:style>
  <w:style w:type="table" w:customStyle="1" w:styleId="ListTable3Accent1">
    <w:name w:val="List Table 3 Accent 1"/>
    <w:basedOn w:val="TableNormal"/>
    <w:uiPriority w:val="48"/>
    <w:rsid w:val="009F7A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FootnoteText">
    <w:name w:val="footnote text"/>
    <w:basedOn w:val="Normal"/>
    <w:link w:val="FootnoteTextChar"/>
    <w:uiPriority w:val="99"/>
    <w:semiHidden/>
    <w:unhideWhenUsed/>
    <w:rsid w:val="009F7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A87"/>
    <w:rPr>
      <w:sz w:val="20"/>
      <w:szCs w:val="20"/>
    </w:rPr>
  </w:style>
  <w:style w:type="character" w:styleId="FootnoteReference">
    <w:name w:val="footnote reference"/>
    <w:basedOn w:val="DefaultParagraphFont"/>
    <w:uiPriority w:val="99"/>
    <w:semiHidden/>
    <w:unhideWhenUsed/>
    <w:rsid w:val="009F7A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87"/>
  </w:style>
  <w:style w:type="paragraph" w:styleId="Heading1">
    <w:name w:val="heading 1"/>
    <w:basedOn w:val="Normal"/>
    <w:next w:val="Normal"/>
    <w:link w:val="Heading1Char"/>
    <w:uiPriority w:val="9"/>
    <w:qFormat/>
    <w:rsid w:val="009F7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7A87"/>
    <w:pPr>
      <w:spacing w:after="160" w:line="259" w:lineRule="auto"/>
      <w:ind w:left="720"/>
      <w:contextualSpacing/>
    </w:pPr>
  </w:style>
  <w:style w:type="paragraph" w:styleId="NoSpacing">
    <w:name w:val="No Spacing"/>
    <w:uiPriority w:val="1"/>
    <w:qFormat/>
    <w:rsid w:val="009F7A87"/>
    <w:pPr>
      <w:spacing w:after="0" w:line="240" w:lineRule="auto"/>
    </w:pPr>
  </w:style>
  <w:style w:type="table" w:customStyle="1" w:styleId="ListTable3Accent1">
    <w:name w:val="List Table 3 Accent 1"/>
    <w:basedOn w:val="TableNormal"/>
    <w:uiPriority w:val="48"/>
    <w:rsid w:val="009F7A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FootnoteText">
    <w:name w:val="footnote text"/>
    <w:basedOn w:val="Normal"/>
    <w:link w:val="FootnoteTextChar"/>
    <w:uiPriority w:val="99"/>
    <w:semiHidden/>
    <w:unhideWhenUsed/>
    <w:rsid w:val="009F7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A87"/>
    <w:rPr>
      <w:sz w:val="20"/>
      <w:szCs w:val="20"/>
    </w:rPr>
  </w:style>
  <w:style w:type="character" w:styleId="FootnoteReference">
    <w:name w:val="footnote reference"/>
    <w:basedOn w:val="DefaultParagraphFont"/>
    <w:uiPriority w:val="99"/>
    <w:semiHidden/>
    <w:unhideWhenUsed/>
    <w:rsid w:val="009F7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Elizabeth</dc:creator>
  <cp:lastModifiedBy>Wilson, Elizabeth</cp:lastModifiedBy>
  <cp:revision>2</cp:revision>
  <dcterms:created xsi:type="dcterms:W3CDTF">2019-02-20T16:07:00Z</dcterms:created>
  <dcterms:modified xsi:type="dcterms:W3CDTF">2019-02-20T16:07:00Z</dcterms:modified>
</cp:coreProperties>
</file>